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4B2DE" w14:textId="770BADDA" w:rsidR="00F03AC3" w:rsidRPr="00F03AC3" w:rsidRDefault="00AE28A0" w:rsidP="009F5437">
      <w:pPr>
        <w:spacing w:before="240" w:after="240" w:line="360" w:lineRule="auto"/>
        <w:jc w:val="both"/>
        <w:rPr>
          <w:rFonts w:ascii="Times New Roman" w:hAnsi="Times New Roman"/>
          <w:b/>
          <w:sz w:val="24"/>
          <w:szCs w:val="24"/>
        </w:rPr>
      </w:pPr>
      <w:r w:rsidRPr="00F03AC3">
        <w:rPr>
          <w:rFonts w:ascii="Times New Roman" w:hAnsi="Times New Roman"/>
          <w:b/>
          <w:sz w:val="24"/>
          <w:szCs w:val="24"/>
        </w:rPr>
        <w:t>T</w:t>
      </w:r>
      <w:r w:rsidR="00CF412E">
        <w:rPr>
          <w:rFonts w:ascii="Times New Roman" w:hAnsi="Times New Roman"/>
          <w:b/>
          <w:sz w:val="24"/>
          <w:szCs w:val="24"/>
        </w:rPr>
        <w:t>ec</w:t>
      </w:r>
      <w:bookmarkStart w:id="0" w:name="_GoBack"/>
      <w:bookmarkEnd w:id="0"/>
      <w:r w:rsidR="00CF412E">
        <w:rPr>
          <w:rFonts w:ascii="Times New Roman" w:hAnsi="Times New Roman"/>
          <w:b/>
          <w:sz w:val="24"/>
          <w:szCs w:val="24"/>
        </w:rPr>
        <w:t>nologías de la Información y C</w:t>
      </w:r>
      <w:r w:rsidR="00EB639F" w:rsidRPr="00F03AC3">
        <w:rPr>
          <w:rFonts w:ascii="Times New Roman" w:hAnsi="Times New Roman"/>
          <w:b/>
          <w:sz w:val="24"/>
          <w:szCs w:val="24"/>
        </w:rPr>
        <w:t xml:space="preserve">omunicación como </w:t>
      </w:r>
      <w:r w:rsidR="00674206" w:rsidRPr="00F03AC3">
        <w:rPr>
          <w:rFonts w:ascii="Times New Roman" w:hAnsi="Times New Roman"/>
          <w:b/>
          <w:sz w:val="24"/>
          <w:szCs w:val="24"/>
        </w:rPr>
        <w:t>herramienta</w:t>
      </w:r>
      <w:r w:rsidR="009F4C07" w:rsidRPr="00F03AC3">
        <w:rPr>
          <w:rFonts w:ascii="Times New Roman" w:hAnsi="Times New Roman"/>
          <w:b/>
          <w:sz w:val="24"/>
          <w:szCs w:val="24"/>
        </w:rPr>
        <w:t>s</w:t>
      </w:r>
      <w:r w:rsidR="00EB639F" w:rsidRPr="00F03AC3">
        <w:rPr>
          <w:rFonts w:ascii="Times New Roman" w:hAnsi="Times New Roman"/>
          <w:b/>
          <w:sz w:val="24"/>
          <w:szCs w:val="24"/>
        </w:rPr>
        <w:t xml:space="preserve"> de trabajo </w:t>
      </w:r>
      <w:r w:rsidR="00674901" w:rsidRPr="00F03AC3">
        <w:rPr>
          <w:rFonts w:ascii="Times New Roman" w:hAnsi="Times New Roman"/>
          <w:b/>
          <w:sz w:val="24"/>
          <w:szCs w:val="24"/>
        </w:rPr>
        <w:t xml:space="preserve">en </w:t>
      </w:r>
      <w:r w:rsidR="0084776F">
        <w:rPr>
          <w:rFonts w:ascii="Times New Roman" w:hAnsi="Times New Roman"/>
          <w:b/>
          <w:sz w:val="24"/>
          <w:szCs w:val="24"/>
        </w:rPr>
        <w:t>docentes mayores de 60 años</w:t>
      </w:r>
      <w:r w:rsidR="009C79A5">
        <w:rPr>
          <w:rFonts w:ascii="Times New Roman" w:hAnsi="Times New Roman"/>
          <w:b/>
          <w:sz w:val="24"/>
          <w:szCs w:val="24"/>
        </w:rPr>
        <w:t>.</w:t>
      </w:r>
    </w:p>
    <w:p w14:paraId="740E3E6C" w14:textId="16196C6C" w:rsidR="00FA1DE9" w:rsidRPr="00F03AC3" w:rsidRDefault="009F4C07" w:rsidP="009F5437">
      <w:pPr>
        <w:spacing w:before="240" w:after="240" w:line="360" w:lineRule="auto"/>
        <w:jc w:val="both"/>
        <w:rPr>
          <w:rFonts w:ascii="Times New Roman" w:hAnsi="Times New Roman"/>
          <w:b/>
          <w:sz w:val="24"/>
          <w:szCs w:val="24"/>
          <w:lang w:val="en-US"/>
        </w:rPr>
      </w:pPr>
      <w:r w:rsidRPr="00F03AC3">
        <w:rPr>
          <w:rFonts w:ascii="Times New Roman" w:hAnsi="Times New Roman"/>
          <w:b/>
          <w:sz w:val="24"/>
          <w:szCs w:val="24"/>
          <w:lang w:val="en-US"/>
        </w:rPr>
        <w:t>I</w:t>
      </w:r>
      <w:r w:rsidR="00FA1DE9" w:rsidRPr="00F03AC3">
        <w:rPr>
          <w:rFonts w:ascii="Times New Roman" w:hAnsi="Times New Roman"/>
          <w:b/>
          <w:sz w:val="24"/>
          <w:szCs w:val="24"/>
          <w:lang w:val="en-US"/>
        </w:rPr>
        <w:t xml:space="preserve">nformation and </w:t>
      </w:r>
      <w:r w:rsidRPr="00F03AC3">
        <w:rPr>
          <w:rFonts w:ascii="Times New Roman" w:hAnsi="Times New Roman"/>
          <w:b/>
          <w:sz w:val="24"/>
          <w:szCs w:val="24"/>
          <w:lang w:val="en-US"/>
        </w:rPr>
        <w:t xml:space="preserve">communication technologies as </w:t>
      </w:r>
      <w:r w:rsidR="00FA1DE9" w:rsidRPr="00F03AC3">
        <w:rPr>
          <w:rFonts w:ascii="Times New Roman" w:hAnsi="Times New Roman"/>
          <w:b/>
          <w:sz w:val="24"/>
          <w:szCs w:val="24"/>
          <w:lang w:val="en-US"/>
        </w:rPr>
        <w:t>working tool</w:t>
      </w:r>
      <w:r w:rsidRPr="00F03AC3">
        <w:rPr>
          <w:rFonts w:ascii="Times New Roman" w:hAnsi="Times New Roman"/>
          <w:b/>
          <w:sz w:val="24"/>
          <w:szCs w:val="24"/>
          <w:lang w:val="en-US"/>
        </w:rPr>
        <w:t xml:space="preserve">s for </w:t>
      </w:r>
      <w:r w:rsidR="00FA1DE9" w:rsidRPr="00F03AC3">
        <w:rPr>
          <w:rFonts w:ascii="Times New Roman" w:hAnsi="Times New Roman"/>
          <w:b/>
          <w:sz w:val="24"/>
          <w:szCs w:val="24"/>
          <w:lang w:val="en-US"/>
        </w:rPr>
        <w:t>teachers over 60</w:t>
      </w:r>
      <w:r w:rsidRPr="00F03AC3">
        <w:rPr>
          <w:rFonts w:ascii="Times New Roman" w:hAnsi="Times New Roman"/>
          <w:b/>
          <w:sz w:val="24"/>
          <w:szCs w:val="24"/>
          <w:lang w:val="en-US"/>
        </w:rPr>
        <w:t xml:space="preserve"> years</w:t>
      </w:r>
      <w:r w:rsidR="009C79A5">
        <w:rPr>
          <w:rFonts w:ascii="Times New Roman" w:hAnsi="Times New Roman"/>
          <w:b/>
          <w:sz w:val="24"/>
          <w:szCs w:val="24"/>
          <w:lang w:val="en-US"/>
        </w:rPr>
        <w:t>.</w:t>
      </w:r>
    </w:p>
    <w:p w14:paraId="617DB73C" w14:textId="4C4E4FE0" w:rsidR="00EB639F" w:rsidRPr="008734B2" w:rsidRDefault="00EB639F" w:rsidP="009F5437">
      <w:pPr>
        <w:spacing w:before="240" w:after="240" w:line="360" w:lineRule="auto"/>
        <w:jc w:val="both"/>
        <w:rPr>
          <w:rFonts w:ascii="Times New Roman" w:hAnsi="Times New Roman"/>
          <w:sz w:val="24"/>
          <w:szCs w:val="24"/>
        </w:rPr>
      </w:pPr>
      <w:r w:rsidRPr="008734B2">
        <w:rPr>
          <w:rFonts w:ascii="Times New Roman" w:hAnsi="Times New Roman"/>
          <w:sz w:val="24"/>
          <w:szCs w:val="24"/>
        </w:rPr>
        <w:t>Uso de las TIC en docentes mayores de 60 años</w:t>
      </w:r>
      <w:r w:rsidR="009F5437">
        <w:rPr>
          <w:rFonts w:ascii="Times New Roman" w:hAnsi="Times New Roman"/>
          <w:sz w:val="24"/>
          <w:szCs w:val="24"/>
        </w:rPr>
        <w:t>.</w:t>
      </w:r>
    </w:p>
    <w:p w14:paraId="2EEB5855" w14:textId="1A962126"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Orlando Aquino </w:t>
      </w:r>
      <w:r w:rsidR="00344FF9" w:rsidRPr="00C95D2D">
        <w:rPr>
          <w:rFonts w:ascii="Times New Roman" w:hAnsi="Times New Roman"/>
          <w:sz w:val="24"/>
          <w:szCs w:val="24"/>
        </w:rPr>
        <w:t>Negrín</w:t>
      </w:r>
      <w:r w:rsidR="009F5437">
        <w:rPr>
          <w:rFonts w:ascii="Times New Roman" w:hAnsi="Times New Roman"/>
          <w:sz w:val="24"/>
          <w:szCs w:val="24"/>
        </w:rPr>
        <w:t xml:space="preserve"> </w:t>
      </w:r>
      <w:r w:rsidRPr="00C95D2D">
        <w:rPr>
          <w:rFonts w:ascii="Times New Roman" w:hAnsi="Times New Roman"/>
          <w:sz w:val="24"/>
          <w:szCs w:val="24"/>
          <w:vertAlign w:val="superscript"/>
        </w:rPr>
        <w:t>(</w:t>
      </w:r>
      <w:r w:rsidRPr="00C95D2D">
        <w:rPr>
          <w:rFonts w:ascii="Times New Roman" w:hAnsi="Times New Roman"/>
          <w:bCs/>
          <w:sz w:val="24"/>
          <w:szCs w:val="24"/>
          <w:vertAlign w:val="superscript"/>
        </w:rPr>
        <w:t>1)</w:t>
      </w:r>
    </w:p>
    <w:p w14:paraId="15A87F10" w14:textId="581DE614" w:rsidR="00EB639F" w:rsidRPr="00C95D2D" w:rsidRDefault="00685A7F" w:rsidP="009F5437">
      <w:pPr>
        <w:spacing w:before="240" w:after="240" w:line="360" w:lineRule="auto"/>
        <w:jc w:val="both"/>
        <w:rPr>
          <w:rFonts w:ascii="Times New Roman" w:hAnsi="Times New Roman"/>
          <w:sz w:val="24"/>
          <w:szCs w:val="24"/>
        </w:rPr>
      </w:pPr>
      <w:r>
        <w:rPr>
          <w:rFonts w:ascii="Times New Roman" w:hAnsi="Times New Roman"/>
          <w:sz w:val="24"/>
          <w:szCs w:val="24"/>
        </w:rPr>
        <w:t>Gladys Hernández Romero</w:t>
      </w:r>
      <w:r w:rsidR="009F5437">
        <w:rPr>
          <w:rFonts w:ascii="Times New Roman" w:hAnsi="Times New Roman"/>
          <w:sz w:val="24"/>
          <w:szCs w:val="24"/>
        </w:rPr>
        <w:t xml:space="preserve"> </w:t>
      </w:r>
      <w:r w:rsidR="00EB639F" w:rsidRPr="00C95D2D">
        <w:rPr>
          <w:rFonts w:ascii="Times New Roman" w:hAnsi="Times New Roman"/>
          <w:sz w:val="24"/>
          <w:szCs w:val="24"/>
          <w:vertAlign w:val="superscript"/>
        </w:rPr>
        <w:t>(</w:t>
      </w:r>
      <w:r w:rsidR="00EB639F" w:rsidRPr="00C95D2D">
        <w:rPr>
          <w:rFonts w:ascii="Times New Roman" w:hAnsi="Times New Roman"/>
          <w:bCs/>
          <w:sz w:val="24"/>
          <w:szCs w:val="24"/>
          <w:vertAlign w:val="superscript"/>
        </w:rPr>
        <w:t>2)</w:t>
      </w:r>
    </w:p>
    <w:p w14:paraId="7C1F358B" w14:textId="74B551D1" w:rsidR="00EB639F" w:rsidRPr="00C95D2D" w:rsidRDefault="0084776F" w:rsidP="009F5437">
      <w:pPr>
        <w:spacing w:before="240" w:after="240" w:line="360" w:lineRule="auto"/>
        <w:jc w:val="both"/>
        <w:rPr>
          <w:rFonts w:ascii="Times New Roman" w:hAnsi="Times New Roman"/>
          <w:sz w:val="24"/>
          <w:szCs w:val="24"/>
        </w:rPr>
      </w:pPr>
      <w:r>
        <w:rPr>
          <w:rFonts w:ascii="Times New Roman" w:hAnsi="Times New Roman"/>
          <w:sz w:val="24"/>
          <w:szCs w:val="24"/>
        </w:rPr>
        <w:t>(1)</w:t>
      </w:r>
      <w:r w:rsidR="009F5437">
        <w:rPr>
          <w:rFonts w:ascii="Times New Roman" w:hAnsi="Times New Roman"/>
          <w:sz w:val="24"/>
          <w:szCs w:val="24"/>
        </w:rPr>
        <w:t xml:space="preserve"> </w:t>
      </w:r>
      <w:r w:rsidR="00EB639F" w:rsidRPr="00C95D2D">
        <w:rPr>
          <w:rFonts w:ascii="Times New Roman" w:hAnsi="Times New Roman"/>
          <w:sz w:val="24"/>
          <w:szCs w:val="24"/>
        </w:rPr>
        <w:t>Universidad Juárez Autónoma de Tabasco.</w:t>
      </w:r>
      <w:r w:rsidR="009F5437">
        <w:rPr>
          <w:rFonts w:ascii="Times New Roman" w:hAnsi="Times New Roman"/>
          <w:sz w:val="24"/>
          <w:szCs w:val="24"/>
        </w:rPr>
        <w:t xml:space="preserve"> </w:t>
      </w:r>
      <w:proofErr w:type="spellStart"/>
      <w:r w:rsidR="009F5437">
        <w:rPr>
          <w:rFonts w:ascii="Times New Roman" w:hAnsi="Times New Roman"/>
          <w:sz w:val="24"/>
          <w:szCs w:val="24"/>
        </w:rPr>
        <w:t>Mexico</w:t>
      </w:r>
      <w:proofErr w:type="spellEnd"/>
      <w:r w:rsidR="009F5437">
        <w:rPr>
          <w:rFonts w:ascii="Times New Roman" w:hAnsi="Times New Roman"/>
          <w:sz w:val="24"/>
          <w:szCs w:val="24"/>
        </w:rPr>
        <w:t>. e</w:t>
      </w:r>
      <w:r w:rsidR="00EB639F" w:rsidRPr="00C95D2D">
        <w:rPr>
          <w:rFonts w:ascii="Times New Roman" w:hAnsi="Times New Roman"/>
          <w:sz w:val="24"/>
          <w:szCs w:val="24"/>
        </w:rPr>
        <w:t xml:space="preserve">-mail: </w:t>
      </w:r>
      <w:r w:rsidR="00656B78" w:rsidRPr="009C79A5">
        <w:rPr>
          <w:rFonts w:ascii="Times New Roman" w:hAnsi="Times New Roman"/>
          <w:sz w:val="24"/>
          <w:szCs w:val="24"/>
        </w:rPr>
        <w:t>aquinonegrin17@gmail.com</w:t>
      </w:r>
    </w:p>
    <w:p w14:paraId="54560031" w14:textId="796D8A2B" w:rsidR="00EB639F" w:rsidRPr="009C79A5" w:rsidRDefault="0084776F" w:rsidP="009F5437">
      <w:pPr>
        <w:spacing w:before="240" w:after="240" w:line="360" w:lineRule="auto"/>
        <w:jc w:val="both"/>
        <w:rPr>
          <w:rFonts w:ascii="Times New Roman" w:hAnsi="Times New Roman"/>
          <w:sz w:val="24"/>
          <w:szCs w:val="24"/>
        </w:rPr>
      </w:pPr>
      <w:r>
        <w:rPr>
          <w:rFonts w:ascii="Times New Roman" w:hAnsi="Times New Roman"/>
          <w:sz w:val="24"/>
          <w:szCs w:val="24"/>
        </w:rPr>
        <w:t>(2)</w:t>
      </w:r>
      <w:r w:rsidR="009F5437">
        <w:rPr>
          <w:rFonts w:ascii="Times New Roman" w:hAnsi="Times New Roman"/>
          <w:sz w:val="24"/>
          <w:szCs w:val="24"/>
        </w:rPr>
        <w:t xml:space="preserve"> </w:t>
      </w:r>
      <w:r w:rsidR="00EB639F" w:rsidRPr="009C79A5">
        <w:rPr>
          <w:rFonts w:ascii="Times New Roman" w:hAnsi="Times New Roman"/>
          <w:sz w:val="24"/>
          <w:szCs w:val="24"/>
        </w:rPr>
        <w:t xml:space="preserve">Universidad Juárez Autónoma de Tabasco. México. </w:t>
      </w:r>
      <w:r w:rsidR="009F5437" w:rsidRPr="009C79A5">
        <w:rPr>
          <w:rFonts w:ascii="Times New Roman" w:hAnsi="Times New Roman"/>
          <w:sz w:val="24"/>
          <w:szCs w:val="24"/>
        </w:rPr>
        <w:t>e</w:t>
      </w:r>
      <w:r w:rsidR="00EB639F" w:rsidRPr="009C79A5">
        <w:rPr>
          <w:rFonts w:ascii="Times New Roman" w:hAnsi="Times New Roman"/>
          <w:sz w:val="24"/>
          <w:szCs w:val="24"/>
        </w:rPr>
        <w:t>-mail: doctoragladys@hotmail.com</w:t>
      </w:r>
    </w:p>
    <w:p w14:paraId="02524AD2" w14:textId="584C8C63" w:rsidR="00EB639F" w:rsidRPr="009C79A5" w:rsidRDefault="00EB639F" w:rsidP="009F5437">
      <w:pPr>
        <w:spacing w:before="240" w:after="240" w:line="360" w:lineRule="auto"/>
        <w:jc w:val="right"/>
        <w:rPr>
          <w:rFonts w:ascii="Times New Roman" w:hAnsi="Times New Roman"/>
          <w:sz w:val="24"/>
          <w:szCs w:val="24"/>
        </w:rPr>
      </w:pPr>
      <w:r w:rsidRPr="009C79A5">
        <w:rPr>
          <w:rFonts w:ascii="Times New Roman" w:hAnsi="Times New Roman"/>
          <w:b/>
          <w:sz w:val="24"/>
          <w:szCs w:val="24"/>
        </w:rPr>
        <w:t xml:space="preserve">                                                                             </w:t>
      </w:r>
      <w:r w:rsidR="0084776F" w:rsidRPr="009C79A5">
        <w:rPr>
          <w:rFonts w:ascii="Times New Roman" w:hAnsi="Times New Roman"/>
          <w:b/>
          <w:sz w:val="24"/>
          <w:szCs w:val="24"/>
        </w:rPr>
        <w:t xml:space="preserve">            </w:t>
      </w:r>
      <w:r w:rsidRPr="009C79A5">
        <w:rPr>
          <w:rFonts w:ascii="Times New Roman" w:hAnsi="Times New Roman"/>
          <w:b/>
          <w:sz w:val="24"/>
          <w:szCs w:val="24"/>
        </w:rPr>
        <w:t>Contacto:</w:t>
      </w:r>
      <w:r w:rsidRPr="009C79A5">
        <w:rPr>
          <w:rFonts w:ascii="Times New Roman" w:hAnsi="Times New Roman"/>
          <w:sz w:val="24"/>
          <w:szCs w:val="24"/>
        </w:rPr>
        <w:t xml:space="preserve"> negrin_1706@hotmail.com</w:t>
      </w:r>
    </w:p>
    <w:p w14:paraId="26C7316A" w14:textId="71BFCAE6" w:rsidR="00EB639F" w:rsidRPr="00C95D2D" w:rsidRDefault="00EB639F" w:rsidP="009F5437">
      <w:pPr>
        <w:spacing w:before="240" w:after="240" w:line="360" w:lineRule="auto"/>
        <w:jc w:val="both"/>
        <w:rPr>
          <w:rFonts w:ascii="Times New Roman" w:hAnsi="Times New Roman"/>
          <w:b/>
          <w:sz w:val="24"/>
          <w:szCs w:val="24"/>
        </w:rPr>
      </w:pPr>
      <w:r w:rsidRPr="00C95D2D">
        <w:rPr>
          <w:rFonts w:ascii="Times New Roman" w:hAnsi="Times New Roman"/>
          <w:b/>
          <w:sz w:val="24"/>
          <w:szCs w:val="24"/>
        </w:rPr>
        <w:t>Resumen:</w:t>
      </w:r>
    </w:p>
    <w:p w14:paraId="1B39D2AE" w14:textId="77777777" w:rsidR="009C79A5" w:rsidRDefault="0023283C"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El presente estudio se realizó con el objetivo de conocer la percepción de los estudiantes universitarios de la licenciatura en Mercadotecnia de la universidad Juárez Autónoma de Tabasco acerca del uso, prácticas e incorporación de las TIC como herramientas de trabajos por parte de </w:t>
      </w:r>
      <w:r w:rsidR="00A22A3A">
        <w:rPr>
          <w:rFonts w:ascii="Times New Roman" w:hAnsi="Times New Roman"/>
          <w:sz w:val="24"/>
          <w:szCs w:val="24"/>
        </w:rPr>
        <w:t>los docentes mayores de 60 años. Las TIC son un</w:t>
      </w:r>
      <w:r w:rsidRPr="00C95D2D">
        <w:rPr>
          <w:rFonts w:ascii="Times New Roman" w:hAnsi="Times New Roman"/>
          <w:sz w:val="24"/>
          <w:szCs w:val="24"/>
        </w:rPr>
        <w:t xml:space="preserve"> aspecto fundamental en este segmento poblacional en vista de los conflictos surgidos a partir de la brecha digital existente por la inadaptabilidad de la tecnología. La investigación en cuestión fue cuantitativa, con enfoque transversal, no experimental, al igual que no probabilísticas. El estudio desarrollado se estructura en un diseño de encuesta, utilizando el cuestionario como instrumento para la recogida de información </w:t>
      </w:r>
      <w:r w:rsidR="00EB639F" w:rsidRPr="00C95D2D">
        <w:rPr>
          <w:rFonts w:ascii="Times New Roman" w:hAnsi="Times New Roman"/>
          <w:sz w:val="24"/>
          <w:szCs w:val="24"/>
        </w:rPr>
        <w:t>con preguntas cerradas</w:t>
      </w:r>
      <w:r w:rsidRPr="00C95D2D">
        <w:rPr>
          <w:rFonts w:ascii="Times New Roman" w:hAnsi="Times New Roman"/>
          <w:sz w:val="24"/>
          <w:szCs w:val="24"/>
        </w:rPr>
        <w:t xml:space="preserve"> los sujetos de estudio fueron 138 estudiantes cursantes de tercer y cuarto semestre, dado que conocen la planta de docentes con dicha edad y de los cuales han recibido clase en el transcurso de la licenciatura.</w:t>
      </w:r>
      <w:r w:rsidR="00EB639F" w:rsidRPr="00C95D2D">
        <w:rPr>
          <w:rFonts w:ascii="Times New Roman" w:hAnsi="Times New Roman"/>
          <w:sz w:val="24"/>
          <w:szCs w:val="24"/>
        </w:rPr>
        <w:t xml:space="preserve"> </w:t>
      </w:r>
      <w:r w:rsidR="00F94974" w:rsidRPr="00C95D2D">
        <w:rPr>
          <w:rFonts w:ascii="Times New Roman" w:hAnsi="Times New Roman"/>
          <w:sz w:val="24"/>
          <w:szCs w:val="24"/>
        </w:rPr>
        <w:t xml:space="preserve">Los resultados indican </w:t>
      </w:r>
      <w:r w:rsidRPr="00C95D2D">
        <w:rPr>
          <w:rFonts w:ascii="Times New Roman" w:hAnsi="Times New Roman"/>
          <w:sz w:val="24"/>
          <w:szCs w:val="24"/>
        </w:rPr>
        <w:t>bajo nivel de interés e implement</w:t>
      </w:r>
      <w:r w:rsidR="00AF0277" w:rsidRPr="00C95D2D">
        <w:rPr>
          <w:rFonts w:ascii="Times New Roman" w:hAnsi="Times New Roman"/>
          <w:sz w:val="24"/>
          <w:szCs w:val="24"/>
        </w:rPr>
        <w:t xml:space="preserve">ación de las TIC en </w:t>
      </w:r>
      <w:r w:rsidRPr="00C95D2D">
        <w:rPr>
          <w:rFonts w:ascii="Times New Roman" w:hAnsi="Times New Roman"/>
          <w:sz w:val="24"/>
          <w:szCs w:val="24"/>
        </w:rPr>
        <w:t>clases impartidas por los docentes mayores de 60 años, se concluyó que la fal</w:t>
      </w:r>
      <w:r w:rsidR="00F94974" w:rsidRPr="00C95D2D">
        <w:rPr>
          <w:rFonts w:ascii="Times New Roman" w:hAnsi="Times New Roman"/>
          <w:sz w:val="24"/>
          <w:szCs w:val="24"/>
        </w:rPr>
        <w:t>ta de su implementación provoca</w:t>
      </w:r>
      <w:r w:rsidRPr="00C95D2D">
        <w:rPr>
          <w:rFonts w:ascii="Times New Roman" w:hAnsi="Times New Roman"/>
          <w:sz w:val="24"/>
          <w:szCs w:val="24"/>
        </w:rPr>
        <w:t xml:space="preserve"> una brecha digital que perjudica el proceso de aprendiz</w:t>
      </w:r>
      <w:r w:rsidR="00F94974" w:rsidRPr="00C95D2D">
        <w:rPr>
          <w:rFonts w:ascii="Times New Roman" w:hAnsi="Times New Roman"/>
          <w:sz w:val="24"/>
          <w:szCs w:val="24"/>
        </w:rPr>
        <w:t xml:space="preserve">aje en los universitarios, </w:t>
      </w:r>
      <w:r w:rsidRPr="00C95D2D">
        <w:rPr>
          <w:rFonts w:ascii="Times New Roman" w:hAnsi="Times New Roman"/>
          <w:sz w:val="24"/>
          <w:szCs w:val="24"/>
        </w:rPr>
        <w:t>estos consideran que es importante que los docentes de edad adulta interactúen con las diferentes herramientas relacionadas con la transmisión, procesamiento y almacenamiento digitaliz</w:t>
      </w:r>
      <w:r w:rsidR="00F94974" w:rsidRPr="00C95D2D">
        <w:rPr>
          <w:rFonts w:ascii="Times New Roman" w:hAnsi="Times New Roman"/>
          <w:sz w:val="24"/>
          <w:szCs w:val="24"/>
        </w:rPr>
        <w:t xml:space="preserve">ado de la información, pues </w:t>
      </w:r>
      <w:r w:rsidRPr="00C95D2D">
        <w:rPr>
          <w:rFonts w:ascii="Times New Roman" w:hAnsi="Times New Roman"/>
          <w:sz w:val="24"/>
          <w:szCs w:val="24"/>
        </w:rPr>
        <w:t>beneficia la enseñanza en la educación superior y les permite de</w:t>
      </w:r>
      <w:r w:rsidR="009F5437">
        <w:rPr>
          <w:rFonts w:ascii="Times New Roman" w:hAnsi="Times New Roman"/>
          <w:sz w:val="24"/>
          <w:szCs w:val="24"/>
        </w:rPr>
        <w:t>sarrollar habilidades.</w:t>
      </w:r>
    </w:p>
    <w:p w14:paraId="39275956" w14:textId="77777777" w:rsidR="009C79A5" w:rsidRDefault="0023283C" w:rsidP="009C79A5">
      <w:pPr>
        <w:spacing w:before="240" w:after="240" w:line="360" w:lineRule="auto"/>
        <w:jc w:val="both"/>
        <w:rPr>
          <w:rFonts w:ascii="Times New Roman" w:hAnsi="Times New Roman"/>
          <w:sz w:val="24"/>
          <w:szCs w:val="24"/>
        </w:rPr>
      </w:pPr>
      <w:r w:rsidRPr="009C79A5">
        <w:rPr>
          <w:rFonts w:ascii="Times New Roman" w:hAnsi="Times New Roman"/>
          <w:b/>
          <w:sz w:val="24"/>
          <w:szCs w:val="24"/>
        </w:rPr>
        <w:lastRenderedPageBreak/>
        <w:t>Palabras clave:</w:t>
      </w:r>
      <w:r w:rsidRPr="00C95D2D">
        <w:rPr>
          <w:rFonts w:ascii="Times New Roman" w:hAnsi="Times New Roman"/>
          <w:b/>
          <w:sz w:val="24"/>
          <w:szCs w:val="24"/>
        </w:rPr>
        <w:t xml:space="preserve">  </w:t>
      </w:r>
      <w:r w:rsidR="00A7013D" w:rsidRPr="00C95D2D">
        <w:rPr>
          <w:rFonts w:ascii="Times New Roman" w:hAnsi="Times New Roman"/>
          <w:sz w:val="24"/>
          <w:szCs w:val="24"/>
        </w:rPr>
        <w:t xml:space="preserve"> p</w:t>
      </w:r>
      <w:r w:rsidRPr="00C95D2D">
        <w:rPr>
          <w:rFonts w:ascii="Times New Roman" w:hAnsi="Times New Roman"/>
          <w:sz w:val="24"/>
          <w:szCs w:val="24"/>
        </w:rPr>
        <w:t>roceso de enseñanz</w:t>
      </w:r>
      <w:r w:rsidR="00481ACE" w:rsidRPr="00C95D2D">
        <w:rPr>
          <w:rFonts w:ascii="Times New Roman" w:hAnsi="Times New Roman"/>
          <w:sz w:val="24"/>
          <w:szCs w:val="24"/>
        </w:rPr>
        <w:t>a, estudiante universitario, tecnologías de la información y comunicación</w:t>
      </w:r>
      <w:r w:rsidRPr="00C95D2D">
        <w:rPr>
          <w:rFonts w:ascii="Times New Roman" w:hAnsi="Times New Roman"/>
          <w:sz w:val="24"/>
          <w:szCs w:val="24"/>
        </w:rPr>
        <w:t>, docentes</w:t>
      </w:r>
    </w:p>
    <w:p w14:paraId="04CC9317" w14:textId="7A80C58B" w:rsidR="004B4DE0" w:rsidRPr="0021048E" w:rsidRDefault="001D56AB" w:rsidP="009C79A5">
      <w:pPr>
        <w:spacing w:before="240" w:after="240" w:line="360" w:lineRule="auto"/>
        <w:jc w:val="both"/>
        <w:rPr>
          <w:rFonts w:ascii="Times New Roman" w:hAnsi="Times New Roman"/>
          <w:sz w:val="24"/>
          <w:szCs w:val="24"/>
          <w:lang w:val="en-US"/>
        </w:rPr>
      </w:pPr>
      <w:r w:rsidRPr="00C95D2D">
        <w:rPr>
          <w:rFonts w:ascii="Times New Roman" w:hAnsi="Times New Roman"/>
          <w:b/>
          <w:sz w:val="24"/>
          <w:szCs w:val="24"/>
          <w:lang w:val="en-US"/>
        </w:rPr>
        <w:t>Abstract</w:t>
      </w:r>
    </w:p>
    <w:p w14:paraId="3CA34C39" w14:textId="77777777" w:rsidR="004B4DE0" w:rsidRDefault="001D56AB" w:rsidP="009C79A5">
      <w:pPr>
        <w:spacing w:before="240" w:after="240" w:line="360" w:lineRule="auto"/>
        <w:jc w:val="both"/>
        <w:rPr>
          <w:rFonts w:ascii="Times New Roman" w:hAnsi="Times New Roman"/>
          <w:sz w:val="24"/>
          <w:szCs w:val="24"/>
          <w:lang w:val="en-US"/>
        </w:rPr>
      </w:pPr>
      <w:r w:rsidRPr="00C95D2D">
        <w:rPr>
          <w:rFonts w:ascii="Times New Roman" w:hAnsi="Times New Roman"/>
          <w:sz w:val="24"/>
          <w:szCs w:val="24"/>
          <w:lang w:val="en-US"/>
        </w:rPr>
        <w:t xml:space="preserve">The present study was carried out with the objective of knowing the perception of university students of the degree in Marketing of the </w:t>
      </w:r>
      <w:proofErr w:type="spellStart"/>
      <w:r w:rsidRPr="00C95D2D">
        <w:rPr>
          <w:rFonts w:ascii="Times New Roman" w:hAnsi="Times New Roman"/>
          <w:sz w:val="24"/>
          <w:szCs w:val="24"/>
          <w:lang w:val="en-US"/>
        </w:rPr>
        <w:t>Juárez</w:t>
      </w:r>
      <w:proofErr w:type="spellEnd"/>
      <w:r w:rsidRPr="00C95D2D">
        <w:rPr>
          <w:rFonts w:ascii="Times New Roman" w:hAnsi="Times New Roman"/>
          <w:sz w:val="24"/>
          <w:szCs w:val="24"/>
          <w:lang w:val="en-US"/>
        </w:rPr>
        <w:t xml:space="preserve"> </w:t>
      </w:r>
      <w:proofErr w:type="spellStart"/>
      <w:r w:rsidRPr="00C95D2D">
        <w:rPr>
          <w:rFonts w:ascii="Times New Roman" w:hAnsi="Times New Roman"/>
          <w:sz w:val="24"/>
          <w:szCs w:val="24"/>
          <w:lang w:val="en-US"/>
        </w:rPr>
        <w:t>Autónoma</w:t>
      </w:r>
      <w:proofErr w:type="spellEnd"/>
      <w:r w:rsidRPr="00C95D2D">
        <w:rPr>
          <w:rFonts w:ascii="Times New Roman" w:hAnsi="Times New Roman"/>
          <w:sz w:val="24"/>
          <w:szCs w:val="24"/>
          <w:lang w:val="en-US"/>
        </w:rPr>
        <w:t xml:space="preserve"> de Tabasco University about the use, practices and incorporation of ICT as working tools by teachers over 60 years, a fundamental aspect in this population segment in view of the conflicts arising from the existing digital divide due to the lack of adaptability of technology. The research was quantitative, with a cross-sectional approach, not experimental, as well as non-probabilistic. The study developed is structured in a survey design, using the questionnaire as an instrument for collecting information with closed questions. The study subjects were 138 third and fourth semester students, given that they know the number of teachers with that age and from which have received classes in the course of the </w:t>
      </w:r>
      <w:proofErr w:type="spellStart"/>
      <w:r w:rsidRPr="00C95D2D">
        <w:rPr>
          <w:rFonts w:ascii="Times New Roman" w:hAnsi="Times New Roman"/>
          <w:sz w:val="24"/>
          <w:szCs w:val="24"/>
          <w:lang w:val="en-US"/>
        </w:rPr>
        <w:t>degree.The</w:t>
      </w:r>
      <w:proofErr w:type="spellEnd"/>
      <w:r w:rsidRPr="00C95D2D">
        <w:rPr>
          <w:rFonts w:ascii="Times New Roman" w:hAnsi="Times New Roman"/>
          <w:sz w:val="24"/>
          <w:szCs w:val="24"/>
          <w:lang w:val="en-US"/>
        </w:rPr>
        <w:t xml:space="preserve"> main results indicate the low level of interest and implementation of ICT in class times taught by teachers over 60 years of age, it was concluded that the lack of implementation in ICT causes a digital divide that harms the learning process in university students As they consider it important that teachers interact with the different tools related to the transmission, processing and digitized storage of information, since it benefits teaching in higher education and allows them to develop skills.</w:t>
      </w:r>
    </w:p>
    <w:p w14:paraId="0669E4D2" w14:textId="026577F4" w:rsidR="004B4DE0" w:rsidRPr="00A22A3A" w:rsidRDefault="001D56AB" w:rsidP="009C79A5">
      <w:pPr>
        <w:spacing w:before="240" w:after="240" w:line="360" w:lineRule="auto"/>
        <w:jc w:val="both"/>
        <w:rPr>
          <w:rFonts w:ascii="Times New Roman" w:hAnsi="Times New Roman"/>
          <w:sz w:val="24"/>
          <w:szCs w:val="24"/>
          <w:lang w:val="en-US"/>
        </w:rPr>
      </w:pPr>
      <w:r w:rsidRPr="00C95D2D">
        <w:rPr>
          <w:rFonts w:ascii="Times New Roman" w:hAnsi="Times New Roman"/>
          <w:b/>
          <w:sz w:val="24"/>
          <w:szCs w:val="24"/>
          <w:lang w:val="en-US"/>
        </w:rPr>
        <w:t>Keywords:</w:t>
      </w:r>
      <w:r w:rsidRPr="00C95D2D">
        <w:rPr>
          <w:rFonts w:ascii="Times New Roman" w:hAnsi="Times New Roman"/>
          <w:i/>
          <w:sz w:val="24"/>
          <w:szCs w:val="24"/>
          <w:lang w:val="en-US"/>
        </w:rPr>
        <w:t xml:space="preserve"> </w:t>
      </w:r>
      <w:r w:rsidRPr="00A22A3A">
        <w:rPr>
          <w:rFonts w:ascii="Times New Roman" w:hAnsi="Times New Roman"/>
          <w:sz w:val="24"/>
          <w:szCs w:val="24"/>
          <w:lang w:val="en-US"/>
        </w:rPr>
        <w:t>teaching process, university student, information and communication technologies</w:t>
      </w:r>
      <w:r w:rsidR="00A22A3A">
        <w:rPr>
          <w:rFonts w:ascii="Times New Roman" w:hAnsi="Times New Roman"/>
          <w:sz w:val="24"/>
          <w:szCs w:val="24"/>
          <w:lang w:val="en-US"/>
        </w:rPr>
        <w:t xml:space="preserve"> </w:t>
      </w:r>
      <w:r w:rsidRPr="00A22A3A">
        <w:rPr>
          <w:rFonts w:ascii="Times New Roman" w:hAnsi="Times New Roman"/>
          <w:sz w:val="24"/>
          <w:szCs w:val="24"/>
          <w:lang w:val="en-US"/>
        </w:rPr>
        <w:t>(ICT), teachers over 60 years.</w:t>
      </w:r>
      <w:r w:rsidRPr="00A22A3A">
        <w:rPr>
          <w:rFonts w:ascii="Times New Roman" w:hAnsi="Times New Roman"/>
          <w:sz w:val="24"/>
          <w:szCs w:val="24"/>
          <w:lang w:val="en-US"/>
        </w:rPr>
        <w:tab/>
      </w:r>
    </w:p>
    <w:p w14:paraId="3E0F7CC6" w14:textId="77777777" w:rsidR="004B4DE0" w:rsidRPr="0021048E" w:rsidRDefault="00EB639F" w:rsidP="009C79A5">
      <w:pPr>
        <w:spacing w:before="240" w:after="240" w:line="360" w:lineRule="auto"/>
        <w:jc w:val="both"/>
        <w:rPr>
          <w:rFonts w:ascii="Times New Roman" w:hAnsi="Times New Roman"/>
          <w:sz w:val="24"/>
          <w:szCs w:val="24"/>
          <w:lang w:val="es-ES"/>
        </w:rPr>
      </w:pPr>
      <w:r w:rsidRPr="00C95D2D">
        <w:rPr>
          <w:rFonts w:ascii="Times New Roman" w:hAnsi="Times New Roman"/>
          <w:b/>
          <w:sz w:val="24"/>
          <w:szCs w:val="24"/>
        </w:rPr>
        <w:t>I</w:t>
      </w:r>
      <w:r w:rsidR="00F00BB6" w:rsidRPr="00C95D2D">
        <w:rPr>
          <w:rFonts w:ascii="Times New Roman" w:hAnsi="Times New Roman"/>
          <w:b/>
          <w:sz w:val="24"/>
          <w:szCs w:val="24"/>
        </w:rPr>
        <w:t xml:space="preserve">ntroducción </w:t>
      </w:r>
    </w:p>
    <w:p w14:paraId="66A15C66" w14:textId="779792BE" w:rsidR="0021048E" w:rsidRDefault="00EB639F" w:rsidP="009C79A5">
      <w:pPr>
        <w:spacing w:before="240" w:after="240" w:line="360" w:lineRule="auto"/>
        <w:jc w:val="both"/>
        <w:rPr>
          <w:rFonts w:ascii="Times New Roman" w:hAnsi="Times New Roman"/>
          <w:sz w:val="24"/>
          <w:szCs w:val="24"/>
          <w:lang w:val="es-ES"/>
        </w:rPr>
      </w:pPr>
      <w:r w:rsidRPr="00C95D2D">
        <w:rPr>
          <w:rFonts w:ascii="Times New Roman" w:hAnsi="Times New Roman"/>
          <w:sz w:val="24"/>
          <w:szCs w:val="24"/>
        </w:rPr>
        <w:t xml:space="preserve">Las </w:t>
      </w:r>
      <w:r w:rsidR="0000624F">
        <w:rPr>
          <w:rFonts w:ascii="Times New Roman" w:hAnsi="Times New Roman"/>
          <w:sz w:val="24"/>
          <w:szCs w:val="24"/>
        </w:rPr>
        <w:t>t</w:t>
      </w:r>
      <w:r w:rsidRPr="00C95D2D">
        <w:rPr>
          <w:rFonts w:ascii="Times New Roman" w:hAnsi="Times New Roman"/>
          <w:sz w:val="24"/>
          <w:szCs w:val="24"/>
        </w:rPr>
        <w:t xml:space="preserve">ecnologías de la </w:t>
      </w:r>
      <w:r w:rsidR="0000624F">
        <w:rPr>
          <w:rFonts w:ascii="Times New Roman" w:hAnsi="Times New Roman"/>
          <w:sz w:val="24"/>
          <w:szCs w:val="24"/>
        </w:rPr>
        <w:t>I</w:t>
      </w:r>
      <w:r w:rsidRPr="00C95D2D">
        <w:rPr>
          <w:rFonts w:ascii="Times New Roman" w:hAnsi="Times New Roman"/>
          <w:sz w:val="24"/>
          <w:szCs w:val="24"/>
        </w:rPr>
        <w:t xml:space="preserve">nformación y </w:t>
      </w:r>
      <w:r w:rsidR="0000624F">
        <w:rPr>
          <w:rFonts w:ascii="Times New Roman" w:hAnsi="Times New Roman"/>
          <w:sz w:val="24"/>
          <w:szCs w:val="24"/>
        </w:rPr>
        <w:t>C</w:t>
      </w:r>
      <w:r w:rsidRPr="00C95D2D">
        <w:rPr>
          <w:rFonts w:ascii="Times New Roman" w:hAnsi="Times New Roman"/>
          <w:sz w:val="24"/>
          <w:szCs w:val="24"/>
        </w:rPr>
        <w:t>omunicación (TIC) han revolucionado las diferentes formas de operar en la sociedad, pues están integradas a la v</w:t>
      </w:r>
      <w:r w:rsidR="00576FC3" w:rsidRPr="00C95D2D">
        <w:rPr>
          <w:rFonts w:ascii="Times New Roman" w:hAnsi="Times New Roman"/>
          <w:sz w:val="24"/>
          <w:szCs w:val="24"/>
        </w:rPr>
        <w:t>ida diaria, familiar y laboral. S</w:t>
      </w:r>
      <w:r w:rsidRPr="00C95D2D">
        <w:rPr>
          <w:rFonts w:ascii="Times New Roman" w:hAnsi="Times New Roman"/>
          <w:sz w:val="24"/>
          <w:szCs w:val="24"/>
        </w:rPr>
        <w:t>irven en la formación</w:t>
      </w:r>
      <w:r w:rsidR="00576FC3" w:rsidRPr="00C95D2D">
        <w:rPr>
          <w:rFonts w:ascii="Times New Roman" w:hAnsi="Times New Roman"/>
          <w:sz w:val="24"/>
          <w:szCs w:val="24"/>
        </w:rPr>
        <w:t xml:space="preserve"> profesional</w:t>
      </w:r>
      <w:r w:rsidRPr="00C95D2D">
        <w:rPr>
          <w:rFonts w:ascii="Times New Roman" w:hAnsi="Times New Roman"/>
          <w:sz w:val="24"/>
          <w:szCs w:val="24"/>
        </w:rPr>
        <w:t>, para disfrutar del tiempo de ocio o mantener comunicación con otras personas sin la necesidad de coincidir con ellas en espacio o tiempo.</w:t>
      </w:r>
    </w:p>
    <w:p w14:paraId="50435FA9" w14:textId="77777777" w:rsidR="009F5437" w:rsidRDefault="00EB639F"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En las sociedades desarrolladas es necesaria la progresiva integración de los sistemas tecnológicos, dado que se busca incrementar la productividad laboral, la maximización de actividades y el flujo constante de información. </w:t>
      </w:r>
    </w:p>
    <w:p w14:paraId="092797BF" w14:textId="43B9C5F7" w:rsidR="0021048E" w:rsidRPr="0000624F"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La incorporación de las </w:t>
      </w:r>
      <w:r w:rsidR="0000624F">
        <w:rPr>
          <w:rFonts w:ascii="Times New Roman" w:hAnsi="Times New Roman"/>
          <w:sz w:val="24"/>
          <w:szCs w:val="24"/>
        </w:rPr>
        <w:t xml:space="preserve">TIC, </w:t>
      </w:r>
      <w:r w:rsidRPr="00C95D2D">
        <w:rPr>
          <w:rFonts w:ascii="Times New Roman" w:hAnsi="Times New Roman"/>
          <w:sz w:val="24"/>
          <w:szCs w:val="24"/>
        </w:rPr>
        <w:t xml:space="preserve">en la vida diaria de los adultos mayores ha </w:t>
      </w:r>
      <w:r w:rsidR="004B4DE0">
        <w:rPr>
          <w:rFonts w:ascii="Times New Roman" w:hAnsi="Times New Roman"/>
          <w:sz w:val="24"/>
          <w:szCs w:val="24"/>
        </w:rPr>
        <w:t xml:space="preserve"> </w:t>
      </w:r>
      <w:r w:rsidRPr="00C95D2D">
        <w:rPr>
          <w:rFonts w:ascii="Times New Roman" w:hAnsi="Times New Roman"/>
          <w:sz w:val="24"/>
          <w:szCs w:val="24"/>
        </w:rPr>
        <w:t xml:space="preserve">traído consigo incertidumbres dado </w:t>
      </w:r>
      <w:r w:rsidR="00576FC3" w:rsidRPr="00C95D2D">
        <w:rPr>
          <w:rFonts w:ascii="Times New Roman" w:hAnsi="Times New Roman"/>
          <w:sz w:val="24"/>
          <w:szCs w:val="24"/>
        </w:rPr>
        <w:t xml:space="preserve">a </w:t>
      </w:r>
      <w:r w:rsidRPr="00C95D2D">
        <w:rPr>
          <w:rFonts w:ascii="Times New Roman" w:hAnsi="Times New Roman"/>
          <w:sz w:val="24"/>
          <w:szCs w:val="24"/>
        </w:rPr>
        <w:t>las diferentes limitaciones qu</w:t>
      </w:r>
      <w:r w:rsidR="004B4DE0">
        <w:rPr>
          <w:rFonts w:ascii="Times New Roman" w:hAnsi="Times New Roman"/>
          <w:sz w:val="24"/>
          <w:szCs w:val="24"/>
        </w:rPr>
        <w:t>e se les presenta al</w:t>
      </w:r>
      <w:r w:rsidR="0021048E">
        <w:rPr>
          <w:rFonts w:ascii="Times New Roman" w:hAnsi="Times New Roman"/>
          <w:sz w:val="24"/>
          <w:szCs w:val="24"/>
        </w:rPr>
        <w:t xml:space="preserve"> </w:t>
      </w:r>
      <w:r w:rsidR="004B4DE0">
        <w:rPr>
          <w:rFonts w:ascii="Times New Roman" w:hAnsi="Times New Roman"/>
          <w:sz w:val="24"/>
          <w:szCs w:val="24"/>
        </w:rPr>
        <w:t xml:space="preserve">momento de </w:t>
      </w:r>
      <w:r w:rsidRPr="00C95D2D">
        <w:rPr>
          <w:rFonts w:ascii="Times New Roman" w:hAnsi="Times New Roman"/>
          <w:sz w:val="24"/>
          <w:szCs w:val="24"/>
        </w:rPr>
        <w:t xml:space="preserve">adaptarlas a su </w:t>
      </w:r>
      <w:r w:rsidRPr="00C95D2D">
        <w:rPr>
          <w:rFonts w:ascii="Times New Roman" w:hAnsi="Times New Roman"/>
          <w:sz w:val="24"/>
          <w:szCs w:val="24"/>
        </w:rPr>
        <w:lastRenderedPageBreak/>
        <w:t>vida cotidiana y</w:t>
      </w:r>
      <w:r w:rsidR="000A2EF6" w:rsidRPr="00C95D2D">
        <w:rPr>
          <w:rFonts w:ascii="Times New Roman" w:hAnsi="Times New Roman"/>
          <w:sz w:val="24"/>
          <w:szCs w:val="24"/>
        </w:rPr>
        <w:t xml:space="preserve"> laboral. </w:t>
      </w:r>
      <w:r w:rsidR="0076161B">
        <w:rPr>
          <w:rFonts w:ascii="Times New Roman" w:hAnsi="Times New Roman"/>
          <w:sz w:val="24"/>
          <w:szCs w:val="24"/>
        </w:rPr>
        <w:t xml:space="preserve">En este sentido </w:t>
      </w:r>
      <w:proofErr w:type="spellStart"/>
      <w:r w:rsidR="000A2EF6" w:rsidRPr="00C95D2D">
        <w:rPr>
          <w:rFonts w:ascii="Times New Roman" w:hAnsi="Times New Roman"/>
          <w:sz w:val="24"/>
          <w:szCs w:val="24"/>
        </w:rPr>
        <w:t>Olve</w:t>
      </w:r>
      <w:proofErr w:type="spellEnd"/>
      <w:r w:rsidR="000A2EF6" w:rsidRPr="00C95D2D">
        <w:rPr>
          <w:rFonts w:ascii="Times New Roman" w:hAnsi="Times New Roman"/>
          <w:sz w:val="24"/>
          <w:szCs w:val="24"/>
        </w:rPr>
        <w:t xml:space="preserve"> </w:t>
      </w:r>
      <w:r w:rsidR="0076161B">
        <w:rPr>
          <w:rFonts w:ascii="Times New Roman" w:hAnsi="Times New Roman"/>
          <w:sz w:val="24"/>
          <w:szCs w:val="24"/>
        </w:rPr>
        <w:t>&amp;</w:t>
      </w:r>
      <w:r w:rsidR="000A2EF6" w:rsidRPr="00C95D2D">
        <w:rPr>
          <w:rFonts w:ascii="Times New Roman" w:hAnsi="Times New Roman"/>
          <w:sz w:val="24"/>
          <w:szCs w:val="24"/>
        </w:rPr>
        <w:t xml:space="preserve"> </w:t>
      </w:r>
      <w:proofErr w:type="spellStart"/>
      <w:r w:rsidR="000A2EF6" w:rsidRPr="00C95D2D">
        <w:rPr>
          <w:rFonts w:ascii="Times New Roman" w:hAnsi="Times New Roman"/>
          <w:sz w:val="24"/>
          <w:szCs w:val="24"/>
        </w:rPr>
        <w:t>Vimarlund</w:t>
      </w:r>
      <w:proofErr w:type="spellEnd"/>
      <w:r w:rsidR="000A2EF6" w:rsidRPr="00C95D2D">
        <w:rPr>
          <w:rFonts w:ascii="Times New Roman" w:hAnsi="Times New Roman"/>
          <w:sz w:val="24"/>
          <w:szCs w:val="24"/>
        </w:rPr>
        <w:t xml:space="preserve"> (2005, p. 297</w:t>
      </w:r>
      <w:r w:rsidRPr="00C95D2D">
        <w:rPr>
          <w:rFonts w:ascii="Times New Roman" w:hAnsi="Times New Roman"/>
          <w:sz w:val="24"/>
          <w:szCs w:val="24"/>
        </w:rPr>
        <w:t>) afirman: “La introducción de las tecnologías en estas personas es un proceso complejo que requiere una evaluación diferenciada de beneficios”. Debe existir interés y compromiso por parte de dichos profesores.</w:t>
      </w:r>
    </w:p>
    <w:p w14:paraId="11357862" w14:textId="58E8065B" w:rsidR="0021048E" w:rsidRDefault="0076161B" w:rsidP="009F5437">
      <w:pPr>
        <w:spacing w:before="240" w:after="240" w:line="360" w:lineRule="auto"/>
        <w:jc w:val="both"/>
        <w:rPr>
          <w:rFonts w:ascii="Times New Roman" w:hAnsi="Times New Roman"/>
          <w:sz w:val="24"/>
          <w:szCs w:val="24"/>
        </w:rPr>
      </w:pPr>
      <w:r>
        <w:rPr>
          <w:rFonts w:ascii="Times New Roman" w:hAnsi="Times New Roman"/>
          <w:sz w:val="24"/>
          <w:szCs w:val="24"/>
        </w:rPr>
        <w:t>Al respecto, l</w:t>
      </w:r>
      <w:r w:rsidR="00EB639F" w:rsidRPr="00C95D2D">
        <w:rPr>
          <w:rFonts w:ascii="Times New Roman" w:hAnsi="Times New Roman"/>
          <w:sz w:val="24"/>
          <w:szCs w:val="24"/>
        </w:rPr>
        <w:t>a introducción de las TIC en el método de enseñanza educativa ha</w:t>
      </w:r>
      <w:r w:rsidR="00576FC3" w:rsidRPr="00C95D2D">
        <w:rPr>
          <w:rFonts w:ascii="Times New Roman" w:hAnsi="Times New Roman"/>
          <w:sz w:val="24"/>
          <w:szCs w:val="24"/>
        </w:rPr>
        <w:t xml:space="preserve"> sido de vital importancia ya </w:t>
      </w:r>
      <w:r w:rsidR="00EB639F" w:rsidRPr="00C95D2D">
        <w:rPr>
          <w:rFonts w:ascii="Times New Roman" w:hAnsi="Times New Roman"/>
          <w:sz w:val="24"/>
          <w:szCs w:val="24"/>
        </w:rPr>
        <w:t>que permite a los educados y educadores interactuar con los diferentes medios, lo que agiliza el aprendizaje y el desarrollo pleno en las diferentes actividades, no obstante, permite que las clases sean dinámicas y con un mayor grado de retroalimentación.</w:t>
      </w:r>
    </w:p>
    <w:p w14:paraId="5B341675" w14:textId="6A497FCA" w:rsidR="0021048E"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Es por ello, que “Los docentes deben conseguir que el alumnado, durante su periodo de escolarización obligatoria, adquiera los conocimientos y competencias necesarios para poder interpretar y participar en los asuntos sociales de su comunidad y del mundo en general.”. (Ca</w:t>
      </w:r>
      <w:r w:rsidR="00F43D55" w:rsidRPr="00C95D2D">
        <w:rPr>
          <w:rFonts w:ascii="Times New Roman" w:hAnsi="Times New Roman"/>
          <w:sz w:val="24"/>
          <w:szCs w:val="24"/>
        </w:rPr>
        <w:t xml:space="preserve">ntillo, </w:t>
      </w:r>
      <w:proofErr w:type="spellStart"/>
      <w:r w:rsidR="00F43D55" w:rsidRPr="00C95D2D">
        <w:rPr>
          <w:rFonts w:ascii="Times New Roman" w:hAnsi="Times New Roman"/>
          <w:sz w:val="24"/>
          <w:szCs w:val="24"/>
        </w:rPr>
        <w:t>Roura</w:t>
      </w:r>
      <w:proofErr w:type="spellEnd"/>
      <w:r w:rsidR="00F43D55" w:rsidRPr="00C95D2D">
        <w:rPr>
          <w:rFonts w:ascii="Times New Roman" w:hAnsi="Times New Roman"/>
          <w:sz w:val="24"/>
          <w:szCs w:val="24"/>
        </w:rPr>
        <w:t xml:space="preserve"> </w:t>
      </w:r>
      <w:r w:rsidR="00685A7F">
        <w:rPr>
          <w:rFonts w:ascii="Times New Roman" w:hAnsi="Times New Roman"/>
          <w:sz w:val="24"/>
          <w:szCs w:val="24"/>
        </w:rPr>
        <w:t>&amp;</w:t>
      </w:r>
      <w:r w:rsidR="00F43D55" w:rsidRPr="00C95D2D">
        <w:rPr>
          <w:rFonts w:ascii="Times New Roman" w:hAnsi="Times New Roman"/>
          <w:sz w:val="24"/>
          <w:szCs w:val="24"/>
        </w:rPr>
        <w:t xml:space="preserve"> Sánchez, 2012, </w:t>
      </w:r>
      <w:r w:rsidRPr="00C95D2D">
        <w:rPr>
          <w:rFonts w:ascii="Times New Roman" w:hAnsi="Times New Roman"/>
          <w:sz w:val="24"/>
          <w:szCs w:val="24"/>
        </w:rPr>
        <w:t>p.8).</w:t>
      </w:r>
    </w:p>
    <w:p w14:paraId="1F4AFDD6" w14:textId="631E8B66" w:rsidR="0021048E" w:rsidRDefault="00681025" w:rsidP="009F5437">
      <w:pPr>
        <w:spacing w:before="240" w:after="240" w:line="360" w:lineRule="auto"/>
        <w:jc w:val="both"/>
        <w:rPr>
          <w:rFonts w:ascii="Times New Roman" w:hAnsi="Times New Roman"/>
          <w:sz w:val="24"/>
          <w:szCs w:val="24"/>
        </w:rPr>
      </w:pPr>
      <w:r>
        <w:rPr>
          <w:rFonts w:ascii="Times New Roman" w:hAnsi="Times New Roman"/>
          <w:sz w:val="24"/>
          <w:szCs w:val="24"/>
        </w:rPr>
        <w:t>Al hablarse d</w:t>
      </w:r>
      <w:r w:rsidR="00EB639F" w:rsidRPr="00C95D2D">
        <w:rPr>
          <w:rFonts w:ascii="Times New Roman" w:hAnsi="Times New Roman"/>
          <w:sz w:val="24"/>
          <w:szCs w:val="24"/>
        </w:rPr>
        <w:t>e estos notables cambios que se presentan, se busca como objetivo identificar los recursos tecnológicos que utilizan los docentes para la enseñanza, la frecuencia de uso, los beneficios y lo primordial, la percepción que tienen los estudiantes sobre el   proceso de enseñanza mediante el uso de las TIC.</w:t>
      </w:r>
    </w:p>
    <w:p w14:paraId="76A8CD09" w14:textId="1E18EA41" w:rsidR="0076161B"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Las tecnologías son parte del entorno social y han tenido un crecimiento acelerado hasta llegar a convertirse en una necesidad dentro</w:t>
      </w:r>
      <w:r w:rsidR="00576FC3" w:rsidRPr="00C95D2D">
        <w:rPr>
          <w:rFonts w:ascii="Times New Roman" w:hAnsi="Times New Roman"/>
          <w:sz w:val="24"/>
          <w:szCs w:val="24"/>
        </w:rPr>
        <w:t xml:space="preserve"> de la vida cotidiana, </w:t>
      </w:r>
      <w:r w:rsidRPr="00C95D2D">
        <w:rPr>
          <w:rFonts w:ascii="Times New Roman" w:hAnsi="Times New Roman"/>
          <w:sz w:val="24"/>
          <w:szCs w:val="24"/>
        </w:rPr>
        <w:t>generando un impacto en los ámbitos educativo y social</w:t>
      </w:r>
      <w:r w:rsidR="00F15EF8">
        <w:rPr>
          <w:rFonts w:ascii="Times New Roman" w:hAnsi="Times New Roman"/>
          <w:sz w:val="24"/>
          <w:szCs w:val="24"/>
        </w:rPr>
        <w:t xml:space="preserve">. </w:t>
      </w:r>
      <w:r w:rsidR="00F15EF8" w:rsidRPr="00F15EF8">
        <w:rPr>
          <w:rFonts w:ascii="Times New Roman" w:hAnsi="Times New Roman"/>
          <w:sz w:val="24"/>
          <w:szCs w:val="24"/>
        </w:rPr>
        <w:t>De acuerdo con López-Barajas &amp; López-Barajas (2011) son recursos didácticos que motivan a los alumnos a aprender</w:t>
      </w:r>
      <w:r w:rsidR="00C841EC">
        <w:rPr>
          <w:rFonts w:ascii="Times New Roman" w:hAnsi="Times New Roman"/>
          <w:sz w:val="24"/>
          <w:szCs w:val="24"/>
        </w:rPr>
        <w:t xml:space="preserve"> </w:t>
      </w:r>
      <w:r w:rsidR="00F15EF8">
        <w:rPr>
          <w:rFonts w:ascii="Times New Roman" w:hAnsi="Times New Roman"/>
          <w:sz w:val="24"/>
          <w:szCs w:val="24"/>
        </w:rPr>
        <w:t xml:space="preserve">y hacer un mejor empleo de las herramientas tecnológicas. </w:t>
      </w:r>
    </w:p>
    <w:p w14:paraId="54348D5C" w14:textId="1ECE7D8B" w:rsidR="0021048E" w:rsidRDefault="0076161B" w:rsidP="009F5437">
      <w:pPr>
        <w:spacing w:before="240" w:after="240" w:line="360" w:lineRule="auto"/>
        <w:ind w:hanging="90"/>
        <w:jc w:val="both"/>
        <w:rPr>
          <w:rFonts w:ascii="Times New Roman" w:hAnsi="Times New Roman"/>
          <w:sz w:val="24"/>
          <w:szCs w:val="24"/>
        </w:rPr>
      </w:pPr>
      <w:r>
        <w:rPr>
          <w:rFonts w:ascii="Times New Roman" w:hAnsi="Times New Roman"/>
          <w:sz w:val="24"/>
          <w:szCs w:val="24"/>
        </w:rPr>
        <w:t xml:space="preserve">  </w:t>
      </w:r>
      <w:r w:rsidR="00EB639F" w:rsidRPr="00C95D2D">
        <w:rPr>
          <w:rFonts w:ascii="Times New Roman" w:hAnsi="Times New Roman"/>
          <w:sz w:val="24"/>
          <w:szCs w:val="24"/>
        </w:rPr>
        <w:t xml:space="preserve">La incorporación de estas herramientas </w:t>
      </w:r>
      <w:r w:rsidR="00C841EC">
        <w:rPr>
          <w:rFonts w:ascii="Times New Roman" w:hAnsi="Times New Roman"/>
          <w:sz w:val="24"/>
          <w:szCs w:val="24"/>
        </w:rPr>
        <w:t xml:space="preserve">tecnológicas </w:t>
      </w:r>
      <w:r w:rsidR="00EB639F" w:rsidRPr="00C95D2D">
        <w:rPr>
          <w:rFonts w:ascii="Times New Roman" w:hAnsi="Times New Roman"/>
          <w:sz w:val="24"/>
          <w:szCs w:val="24"/>
        </w:rPr>
        <w:t>al mercado laboral ha traído una serie de modelos que beneficia la economía, lo que a su vez demanda personal capacitado en el uso y dominio de los diferentes medios para brindar un mejor servicio a sus usuarios.</w:t>
      </w:r>
    </w:p>
    <w:p w14:paraId="1F67AB95" w14:textId="019D3930" w:rsidR="006E396A"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El docente-adulto mayor como participante en la sociedad se ve obligado a involucrarse dentro de estos nuevos procesos de aprendizaje y enfrentarse al mundo actual a través </w:t>
      </w:r>
      <w:r w:rsidR="00CA5427" w:rsidRPr="00C95D2D">
        <w:rPr>
          <w:rFonts w:ascii="Times New Roman" w:hAnsi="Times New Roman"/>
          <w:sz w:val="24"/>
          <w:szCs w:val="24"/>
        </w:rPr>
        <w:t xml:space="preserve">de su contacto con las nuevas </w:t>
      </w:r>
      <w:r w:rsidR="0000624F">
        <w:rPr>
          <w:rFonts w:ascii="Times New Roman" w:hAnsi="Times New Roman"/>
          <w:sz w:val="24"/>
          <w:szCs w:val="24"/>
        </w:rPr>
        <w:t>tecnologías.</w:t>
      </w:r>
    </w:p>
    <w:p w14:paraId="7794DDFA" w14:textId="77777777" w:rsidR="00FC567C" w:rsidRDefault="00FC567C" w:rsidP="009F5437">
      <w:pPr>
        <w:spacing w:before="240" w:after="240" w:line="360" w:lineRule="auto"/>
        <w:jc w:val="both"/>
        <w:rPr>
          <w:rFonts w:ascii="Times New Roman" w:hAnsi="Times New Roman"/>
          <w:sz w:val="24"/>
          <w:szCs w:val="24"/>
        </w:rPr>
      </w:pPr>
    </w:p>
    <w:p w14:paraId="72B46E47" w14:textId="77777777" w:rsidR="009F5437" w:rsidRDefault="00A22A3A" w:rsidP="009C79A5">
      <w:pPr>
        <w:spacing w:before="240" w:after="240" w:line="360" w:lineRule="auto"/>
        <w:jc w:val="both"/>
        <w:rPr>
          <w:rFonts w:ascii="Times New Roman" w:hAnsi="Times New Roman"/>
          <w:sz w:val="24"/>
          <w:szCs w:val="24"/>
        </w:rPr>
      </w:pPr>
      <w:r w:rsidRPr="00A22A3A">
        <w:rPr>
          <w:rFonts w:ascii="Times New Roman" w:hAnsi="Times New Roman"/>
          <w:sz w:val="24"/>
          <w:szCs w:val="24"/>
        </w:rPr>
        <w:t>El presente artículo tiene por objetivo</w:t>
      </w:r>
      <w:r>
        <w:rPr>
          <w:rFonts w:ascii="Times New Roman" w:hAnsi="Times New Roman"/>
          <w:sz w:val="24"/>
          <w:szCs w:val="24"/>
        </w:rPr>
        <w:t xml:space="preserve"> </w:t>
      </w:r>
      <w:r w:rsidRPr="00C95D2D">
        <w:rPr>
          <w:rFonts w:ascii="Times New Roman" w:hAnsi="Times New Roman"/>
          <w:sz w:val="24"/>
          <w:szCs w:val="24"/>
        </w:rPr>
        <w:t xml:space="preserve">conocer la percepción de los estudiantes universitarios de la licenciatura en Mercadotecnia de la universidad Juárez Autónoma de Tabasco acerca del uso, </w:t>
      </w:r>
      <w:r w:rsidRPr="00C95D2D">
        <w:rPr>
          <w:rFonts w:ascii="Times New Roman" w:hAnsi="Times New Roman"/>
          <w:sz w:val="24"/>
          <w:szCs w:val="24"/>
        </w:rPr>
        <w:lastRenderedPageBreak/>
        <w:t>prácticas e incorporación de las TIC como herramientas de trabajos por parte de los docentes mayores de 60 años</w:t>
      </w:r>
      <w:r>
        <w:rPr>
          <w:rFonts w:ascii="Times New Roman" w:hAnsi="Times New Roman"/>
          <w:sz w:val="24"/>
          <w:szCs w:val="24"/>
        </w:rPr>
        <w:t>.</w:t>
      </w:r>
    </w:p>
    <w:p w14:paraId="350C3B91" w14:textId="77777777" w:rsidR="009F5437" w:rsidRDefault="00EB639F" w:rsidP="009C79A5">
      <w:pPr>
        <w:spacing w:before="240" w:after="240" w:line="360" w:lineRule="auto"/>
        <w:jc w:val="both"/>
        <w:rPr>
          <w:rFonts w:ascii="Times New Roman" w:hAnsi="Times New Roman"/>
          <w:b/>
          <w:sz w:val="24"/>
          <w:szCs w:val="24"/>
        </w:rPr>
      </w:pPr>
      <w:r w:rsidRPr="00C95D2D">
        <w:rPr>
          <w:rFonts w:ascii="Times New Roman" w:hAnsi="Times New Roman"/>
          <w:b/>
          <w:sz w:val="24"/>
          <w:szCs w:val="24"/>
        </w:rPr>
        <w:t>Importancia de las TIC en alumnos de mercadotecnia</w:t>
      </w:r>
    </w:p>
    <w:p w14:paraId="7007AA5E" w14:textId="77777777" w:rsidR="009F5437" w:rsidRDefault="00EB639F"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El proceso de ens</w:t>
      </w:r>
      <w:r w:rsidR="00CA5427" w:rsidRPr="00C95D2D">
        <w:rPr>
          <w:rFonts w:ascii="Times New Roman" w:hAnsi="Times New Roman"/>
          <w:sz w:val="24"/>
          <w:szCs w:val="24"/>
        </w:rPr>
        <w:t>eñanza</w:t>
      </w:r>
      <w:r w:rsidR="00BA398C">
        <w:rPr>
          <w:rFonts w:ascii="Times New Roman" w:hAnsi="Times New Roman"/>
          <w:sz w:val="24"/>
          <w:szCs w:val="24"/>
        </w:rPr>
        <w:t>-aprendizaje, con las mediaciones tecnológicas</w:t>
      </w:r>
      <w:r w:rsidR="00CA5427" w:rsidRPr="00C95D2D">
        <w:rPr>
          <w:rFonts w:ascii="Times New Roman" w:hAnsi="Times New Roman"/>
          <w:sz w:val="24"/>
          <w:szCs w:val="24"/>
        </w:rPr>
        <w:t xml:space="preserve"> que </w:t>
      </w:r>
      <w:r w:rsidR="00BA398C">
        <w:rPr>
          <w:rFonts w:ascii="Times New Roman" w:hAnsi="Times New Roman"/>
          <w:sz w:val="24"/>
          <w:szCs w:val="24"/>
        </w:rPr>
        <w:t>utilizan</w:t>
      </w:r>
      <w:r w:rsidR="00CA5427" w:rsidRPr="00C95D2D">
        <w:rPr>
          <w:rFonts w:ascii="Times New Roman" w:hAnsi="Times New Roman"/>
          <w:sz w:val="24"/>
          <w:szCs w:val="24"/>
        </w:rPr>
        <w:t xml:space="preserve"> los profesores</w:t>
      </w:r>
      <w:r w:rsidR="00BA398C">
        <w:rPr>
          <w:rFonts w:ascii="Times New Roman" w:hAnsi="Times New Roman"/>
          <w:sz w:val="24"/>
          <w:szCs w:val="24"/>
        </w:rPr>
        <w:t xml:space="preserve"> en sus clases, es</w:t>
      </w:r>
      <w:r w:rsidRPr="00C95D2D">
        <w:rPr>
          <w:rFonts w:ascii="Times New Roman" w:hAnsi="Times New Roman"/>
          <w:sz w:val="24"/>
          <w:szCs w:val="24"/>
        </w:rPr>
        <w:t xml:space="preserve"> </w:t>
      </w:r>
      <w:r w:rsidR="00CA5427" w:rsidRPr="00C95D2D">
        <w:rPr>
          <w:rFonts w:ascii="Times New Roman" w:hAnsi="Times New Roman"/>
          <w:sz w:val="24"/>
          <w:szCs w:val="24"/>
        </w:rPr>
        <w:t>de mucha utilidad para sus alumnos</w:t>
      </w:r>
      <w:r w:rsidR="00BA398C">
        <w:rPr>
          <w:rFonts w:ascii="Times New Roman" w:hAnsi="Times New Roman"/>
          <w:sz w:val="24"/>
          <w:szCs w:val="24"/>
        </w:rPr>
        <w:t>, para fortalecer el aprendizaje</w:t>
      </w:r>
      <w:r w:rsidRPr="00C95D2D">
        <w:rPr>
          <w:rFonts w:ascii="Times New Roman" w:hAnsi="Times New Roman"/>
          <w:sz w:val="24"/>
          <w:szCs w:val="24"/>
        </w:rPr>
        <w:t>. El estudiante de la licenciatura en mercadotecnia debe tener un uso frecuente con los diferentes medios tecnológicos</w:t>
      </w:r>
      <w:r w:rsidR="00BA398C">
        <w:rPr>
          <w:rFonts w:ascii="Times New Roman" w:hAnsi="Times New Roman"/>
          <w:sz w:val="24"/>
          <w:szCs w:val="24"/>
        </w:rPr>
        <w:t>,</w:t>
      </w:r>
      <w:r w:rsidRPr="00C95D2D">
        <w:rPr>
          <w:rFonts w:ascii="Times New Roman" w:hAnsi="Times New Roman"/>
          <w:sz w:val="24"/>
          <w:szCs w:val="24"/>
        </w:rPr>
        <w:t xml:space="preserve"> </w:t>
      </w:r>
      <w:r w:rsidR="00A44FD5" w:rsidRPr="00C95D2D">
        <w:rPr>
          <w:rFonts w:ascii="Times New Roman" w:hAnsi="Times New Roman"/>
          <w:sz w:val="24"/>
          <w:szCs w:val="24"/>
        </w:rPr>
        <w:t xml:space="preserve">pues estos </w:t>
      </w:r>
      <w:r w:rsidRPr="00C95D2D">
        <w:rPr>
          <w:rFonts w:ascii="Times New Roman" w:hAnsi="Times New Roman"/>
          <w:sz w:val="24"/>
          <w:szCs w:val="24"/>
        </w:rPr>
        <w:t>le permitirán obtener conocimientos fundamentales para poder enfrentarse a l</w:t>
      </w:r>
      <w:r w:rsidR="00A44FD5" w:rsidRPr="00C95D2D">
        <w:rPr>
          <w:rFonts w:ascii="Times New Roman" w:hAnsi="Times New Roman"/>
          <w:sz w:val="24"/>
          <w:szCs w:val="24"/>
        </w:rPr>
        <w:t xml:space="preserve">as nuevas necesidades de las </w:t>
      </w:r>
      <w:r w:rsidRPr="00C95D2D">
        <w:rPr>
          <w:rFonts w:ascii="Times New Roman" w:hAnsi="Times New Roman"/>
          <w:sz w:val="24"/>
          <w:szCs w:val="24"/>
        </w:rPr>
        <w:t xml:space="preserve">empresas lucrativas, sociales </w:t>
      </w:r>
      <w:r w:rsidR="00A44FD5" w:rsidRPr="00C95D2D">
        <w:rPr>
          <w:rFonts w:ascii="Times New Roman" w:hAnsi="Times New Roman"/>
          <w:sz w:val="24"/>
          <w:szCs w:val="24"/>
        </w:rPr>
        <w:t xml:space="preserve">y de diversos giros y tamaños ya sean </w:t>
      </w:r>
      <w:r w:rsidRPr="00C95D2D">
        <w:rPr>
          <w:rFonts w:ascii="Times New Roman" w:hAnsi="Times New Roman"/>
          <w:sz w:val="24"/>
          <w:szCs w:val="24"/>
        </w:rPr>
        <w:t>organizaciones públicas o privadas.</w:t>
      </w:r>
    </w:p>
    <w:p w14:paraId="56A5A7EB" w14:textId="77777777" w:rsidR="009F5437" w:rsidRDefault="00EB639F"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Las empr</w:t>
      </w:r>
      <w:r w:rsidR="00A44FD5" w:rsidRPr="00C95D2D">
        <w:rPr>
          <w:rFonts w:ascii="Times New Roman" w:hAnsi="Times New Roman"/>
          <w:sz w:val="24"/>
          <w:szCs w:val="24"/>
        </w:rPr>
        <w:t xml:space="preserve">esas y clientes tienen </w:t>
      </w:r>
      <w:r w:rsidRPr="00C95D2D">
        <w:rPr>
          <w:rFonts w:ascii="Times New Roman" w:hAnsi="Times New Roman"/>
          <w:sz w:val="24"/>
          <w:szCs w:val="24"/>
        </w:rPr>
        <w:t xml:space="preserve">constantes necesidades, flujo de información y digitalización de </w:t>
      </w:r>
      <w:r w:rsidR="00A44FD5" w:rsidRPr="00C95D2D">
        <w:rPr>
          <w:rFonts w:ascii="Times New Roman" w:hAnsi="Times New Roman"/>
          <w:sz w:val="24"/>
          <w:szCs w:val="24"/>
        </w:rPr>
        <w:t>datos y esto</w:t>
      </w:r>
      <w:r w:rsidRPr="00C95D2D">
        <w:rPr>
          <w:rFonts w:ascii="Times New Roman" w:hAnsi="Times New Roman"/>
          <w:sz w:val="24"/>
          <w:szCs w:val="24"/>
        </w:rPr>
        <w:t xml:space="preserve"> demanda generar nuevos sistemas de recolección de información, es así que algunos autores mencionan que:</w:t>
      </w:r>
      <w:r w:rsidR="0021048E">
        <w:rPr>
          <w:rFonts w:ascii="Times New Roman" w:hAnsi="Times New Roman"/>
          <w:sz w:val="24"/>
          <w:szCs w:val="24"/>
        </w:rPr>
        <w:t xml:space="preserve">  </w:t>
      </w:r>
      <w:r w:rsidRPr="00C95D2D">
        <w:rPr>
          <w:rFonts w:ascii="Times New Roman" w:hAnsi="Times New Roman"/>
          <w:sz w:val="24"/>
          <w:szCs w:val="24"/>
        </w:rPr>
        <w:t xml:space="preserve">“La tecnología móvil en los procesos de negocio de la mercadotecnia permiten lograr: una mayor presencia de marca, una atención eficiente del servicio al cliente, una compenetración en el conocimiento, determina datos precisos de los compradores y cuál es la real satisfacción de </w:t>
      </w:r>
      <w:r w:rsidR="00F43D55" w:rsidRPr="00C95D2D">
        <w:rPr>
          <w:rFonts w:ascii="Times New Roman" w:hAnsi="Times New Roman"/>
          <w:sz w:val="24"/>
          <w:szCs w:val="24"/>
        </w:rPr>
        <w:t xml:space="preserve">los clientes”(Negrete, 2013, </w:t>
      </w:r>
      <w:r w:rsidRPr="00C95D2D">
        <w:rPr>
          <w:rFonts w:ascii="Times New Roman" w:hAnsi="Times New Roman"/>
          <w:sz w:val="24"/>
          <w:szCs w:val="24"/>
        </w:rPr>
        <w:t>p.4)</w:t>
      </w:r>
      <w:r w:rsidR="00FC567C">
        <w:rPr>
          <w:rFonts w:ascii="Times New Roman" w:hAnsi="Times New Roman"/>
          <w:sz w:val="24"/>
          <w:szCs w:val="24"/>
        </w:rPr>
        <w:t>.</w:t>
      </w:r>
    </w:p>
    <w:p w14:paraId="253B8FD3" w14:textId="77777777" w:rsidR="009F5437" w:rsidRDefault="00EB639F" w:rsidP="009C79A5">
      <w:pPr>
        <w:spacing w:before="240" w:after="240" w:line="360" w:lineRule="auto"/>
        <w:jc w:val="both"/>
        <w:rPr>
          <w:rFonts w:ascii="Times New Roman" w:hAnsi="Times New Roman"/>
          <w:b/>
          <w:sz w:val="24"/>
          <w:szCs w:val="24"/>
        </w:rPr>
      </w:pPr>
      <w:r w:rsidRPr="00C95D2D">
        <w:rPr>
          <w:rFonts w:ascii="Times New Roman" w:hAnsi="Times New Roman"/>
          <w:b/>
          <w:sz w:val="24"/>
          <w:szCs w:val="24"/>
        </w:rPr>
        <w:t>El rol de</w:t>
      </w:r>
      <w:r w:rsidR="009F5437">
        <w:rPr>
          <w:rFonts w:ascii="Times New Roman" w:hAnsi="Times New Roman"/>
          <w:b/>
          <w:sz w:val="24"/>
          <w:szCs w:val="24"/>
        </w:rPr>
        <w:t>l docente- adulto mayor</w:t>
      </w:r>
    </w:p>
    <w:p w14:paraId="58A14103" w14:textId="77777777" w:rsidR="009F5437" w:rsidRDefault="00EB639F"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Los profesores en gran medida contribuyen en el aprendizaje de los alumnos, tienen una experiencia de un gran valor, que puede ser trasmitido para el desarrollo de conocimientos de sus </w:t>
      </w:r>
      <w:r w:rsidR="000A2EF6" w:rsidRPr="00C95D2D">
        <w:rPr>
          <w:rFonts w:ascii="Times New Roman" w:hAnsi="Times New Roman"/>
          <w:sz w:val="24"/>
          <w:szCs w:val="24"/>
        </w:rPr>
        <w:t>educados (</w:t>
      </w:r>
      <w:r w:rsidRPr="00C95D2D">
        <w:rPr>
          <w:rFonts w:ascii="Times New Roman" w:hAnsi="Times New Roman"/>
          <w:sz w:val="24"/>
          <w:szCs w:val="24"/>
        </w:rPr>
        <w:t>Alfonso, 2011), los maestros deben capacitarse ante los constantes cambios tecnológicos, dado que están expuestos a las continuas demandas de una sociedad y un sistema cada vez más complejo y con mayor número de exigencias.</w:t>
      </w:r>
    </w:p>
    <w:p w14:paraId="785FD905" w14:textId="3D47F0D3" w:rsidR="0098293F" w:rsidRDefault="00EB639F"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Sobre el perfil del docente ante el uso de las </w:t>
      </w:r>
      <w:r w:rsidR="0023283C" w:rsidRPr="00C95D2D">
        <w:rPr>
          <w:rFonts w:ascii="Times New Roman" w:hAnsi="Times New Roman"/>
          <w:sz w:val="24"/>
          <w:szCs w:val="24"/>
        </w:rPr>
        <w:t>TIC, Cabero</w:t>
      </w:r>
      <w:r w:rsidRPr="00C95D2D">
        <w:rPr>
          <w:rFonts w:ascii="Times New Roman" w:hAnsi="Times New Roman"/>
          <w:sz w:val="24"/>
          <w:szCs w:val="24"/>
        </w:rPr>
        <w:t xml:space="preserve"> (</w:t>
      </w:r>
      <w:r w:rsidR="0023283C" w:rsidRPr="00C95D2D">
        <w:rPr>
          <w:rFonts w:ascii="Times New Roman" w:hAnsi="Times New Roman"/>
          <w:sz w:val="24"/>
          <w:szCs w:val="24"/>
        </w:rPr>
        <w:t>2003</w:t>
      </w:r>
      <w:r w:rsidR="00A75720">
        <w:rPr>
          <w:rFonts w:ascii="Times New Roman" w:hAnsi="Times New Roman"/>
          <w:sz w:val="24"/>
          <w:szCs w:val="24"/>
        </w:rPr>
        <w:t>), opina que l</w:t>
      </w:r>
      <w:r w:rsidRPr="00C95D2D">
        <w:rPr>
          <w:rFonts w:ascii="Times New Roman" w:hAnsi="Times New Roman"/>
          <w:sz w:val="24"/>
          <w:szCs w:val="24"/>
        </w:rPr>
        <w:t>a integración de estos nuevos medios son necesarios desde el ámbito de la formación de los profesores y su nuevo perfil social, enfocándose sobre problemas que demanda la</w:t>
      </w:r>
      <w:r w:rsidR="0098293F">
        <w:rPr>
          <w:rFonts w:ascii="Times New Roman" w:hAnsi="Times New Roman"/>
          <w:sz w:val="24"/>
          <w:szCs w:val="24"/>
        </w:rPr>
        <w:t xml:space="preserve"> </w:t>
      </w:r>
      <w:r w:rsidRPr="00C95D2D">
        <w:rPr>
          <w:rFonts w:ascii="Times New Roman" w:hAnsi="Times New Roman"/>
          <w:sz w:val="24"/>
          <w:szCs w:val="24"/>
        </w:rPr>
        <w:t xml:space="preserve">integración de las nuevas tecnologías </w:t>
      </w:r>
      <w:r w:rsidR="00A75720">
        <w:rPr>
          <w:rFonts w:ascii="Times New Roman" w:hAnsi="Times New Roman"/>
          <w:sz w:val="24"/>
          <w:szCs w:val="24"/>
        </w:rPr>
        <w:t>en el contexto educativo</w:t>
      </w:r>
      <w:r w:rsidRPr="00C95D2D">
        <w:rPr>
          <w:rFonts w:ascii="Times New Roman" w:hAnsi="Times New Roman"/>
          <w:sz w:val="24"/>
          <w:szCs w:val="24"/>
        </w:rPr>
        <w:t xml:space="preserve">. </w:t>
      </w:r>
      <w:r w:rsidR="00A75720">
        <w:rPr>
          <w:rFonts w:ascii="Times New Roman" w:hAnsi="Times New Roman"/>
          <w:sz w:val="24"/>
          <w:szCs w:val="24"/>
        </w:rPr>
        <w:t>También señala que i</w:t>
      </w:r>
      <w:r w:rsidRPr="00C95D2D">
        <w:rPr>
          <w:rFonts w:ascii="Times New Roman" w:hAnsi="Times New Roman"/>
          <w:sz w:val="24"/>
          <w:szCs w:val="24"/>
        </w:rPr>
        <w:t xml:space="preserve">ntroducir dichas herramientas </w:t>
      </w:r>
      <w:r w:rsidR="00A75720">
        <w:rPr>
          <w:rFonts w:ascii="Times New Roman" w:hAnsi="Times New Roman"/>
          <w:sz w:val="24"/>
          <w:szCs w:val="24"/>
        </w:rPr>
        <w:t xml:space="preserve">tecnológicas </w:t>
      </w:r>
      <w:r w:rsidRPr="00C95D2D">
        <w:rPr>
          <w:rFonts w:ascii="Times New Roman" w:hAnsi="Times New Roman"/>
          <w:sz w:val="24"/>
          <w:szCs w:val="24"/>
        </w:rPr>
        <w:t>desarrolla un mayor interés y conocimientos en los alumnos.</w:t>
      </w:r>
    </w:p>
    <w:p w14:paraId="5F4475DC" w14:textId="77777777" w:rsidR="009E1E99" w:rsidRDefault="00A75720" w:rsidP="009F5437">
      <w:pPr>
        <w:spacing w:before="240" w:after="240" w:line="360" w:lineRule="auto"/>
        <w:jc w:val="both"/>
        <w:rPr>
          <w:rFonts w:ascii="Times New Roman" w:hAnsi="Times New Roman"/>
          <w:sz w:val="24"/>
          <w:szCs w:val="24"/>
        </w:rPr>
      </w:pPr>
      <w:r>
        <w:rPr>
          <w:rFonts w:ascii="Times New Roman" w:hAnsi="Times New Roman"/>
          <w:sz w:val="24"/>
          <w:szCs w:val="24"/>
        </w:rPr>
        <w:t xml:space="preserve">En este sentido </w:t>
      </w:r>
      <w:r w:rsidRPr="00C95D2D">
        <w:rPr>
          <w:rFonts w:ascii="Times New Roman" w:hAnsi="Times New Roman"/>
          <w:sz w:val="24"/>
          <w:szCs w:val="24"/>
        </w:rPr>
        <w:t xml:space="preserve">Sáez </w:t>
      </w:r>
      <w:r>
        <w:rPr>
          <w:rFonts w:ascii="Times New Roman" w:hAnsi="Times New Roman"/>
          <w:sz w:val="24"/>
          <w:szCs w:val="24"/>
        </w:rPr>
        <w:t xml:space="preserve">(2010), alude que el </w:t>
      </w:r>
      <w:r w:rsidR="00EB639F" w:rsidRPr="00C95D2D">
        <w:rPr>
          <w:rFonts w:ascii="Times New Roman" w:hAnsi="Times New Roman"/>
          <w:sz w:val="24"/>
          <w:szCs w:val="24"/>
        </w:rPr>
        <w:t>docente debe generar nuevas ideas en el proceso de enseñanza y en el empleo de las últimas tecnolog</w:t>
      </w:r>
      <w:r>
        <w:rPr>
          <w:rFonts w:ascii="Times New Roman" w:hAnsi="Times New Roman"/>
          <w:sz w:val="24"/>
          <w:szCs w:val="24"/>
        </w:rPr>
        <w:t>ías en particular, es así que l</w:t>
      </w:r>
      <w:r w:rsidR="00EB639F" w:rsidRPr="00C95D2D">
        <w:rPr>
          <w:rFonts w:ascii="Times New Roman" w:hAnsi="Times New Roman"/>
          <w:sz w:val="24"/>
          <w:szCs w:val="24"/>
        </w:rPr>
        <w:t>a autonomía pedagógica, con sus muchos puntos fuertes y</w:t>
      </w:r>
      <w:r w:rsidR="002E4C20" w:rsidRPr="00C95D2D">
        <w:rPr>
          <w:rFonts w:ascii="Times New Roman" w:hAnsi="Times New Roman"/>
          <w:sz w:val="24"/>
          <w:szCs w:val="24"/>
        </w:rPr>
        <w:t xml:space="preserve"> </w:t>
      </w:r>
      <w:r w:rsidR="00EB639F" w:rsidRPr="00C95D2D">
        <w:rPr>
          <w:rFonts w:ascii="Times New Roman" w:hAnsi="Times New Roman"/>
          <w:sz w:val="24"/>
          <w:szCs w:val="24"/>
        </w:rPr>
        <w:t xml:space="preserve">positivos, supone trasladar la responsabilidad del éxito </w:t>
      </w:r>
      <w:r w:rsidR="00EB639F" w:rsidRPr="00C95D2D">
        <w:rPr>
          <w:rFonts w:ascii="Times New Roman" w:hAnsi="Times New Roman"/>
          <w:sz w:val="24"/>
          <w:szCs w:val="24"/>
        </w:rPr>
        <w:lastRenderedPageBreak/>
        <w:t>o fracaso pedagógico al docente que toma las decisiones, respecto al tiempo, espacio, grupos, herram</w:t>
      </w:r>
      <w:r>
        <w:rPr>
          <w:rFonts w:ascii="Times New Roman" w:hAnsi="Times New Roman"/>
          <w:sz w:val="24"/>
          <w:szCs w:val="24"/>
        </w:rPr>
        <w:t>ientas y metodología en general.</w:t>
      </w:r>
    </w:p>
    <w:p w14:paraId="7908E1D8" w14:textId="77777777" w:rsidR="009E1E99" w:rsidRDefault="00EB639F" w:rsidP="009F5437">
      <w:pPr>
        <w:spacing w:before="240" w:after="240" w:line="360" w:lineRule="auto"/>
        <w:jc w:val="both"/>
        <w:rPr>
          <w:rFonts w:ascii="Times New Roman" w:hAnsi="Times New Roman"/>
          <w:sz w:val="24"/>
          <w:szCs w:val="24"/>
        </w:rPr>
      </w:pPr>
      <w:r w:rsidRPr="00C95D2D">
        <w:rPr>
          <w:rFonts w:ascii="Times New Roman" w:hAnsi="Times New Roman"/>
          <w:b/>
          <w:sz w:val="24"/>
          <w:szCs w:val="24"/>
        </w:rPr>
        <w:t>Limitantes del uso de las TIC en docentes mayores</w:t>
      </w:r>
    </w:p>
    <w:p w14:paraId="76066407" w14:textId="77777777" w:rsidR="009E1E99"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Los docentes con una edad mayor a 60 años son los más propensos a presenta</w:t>
      </w:r>
      <w:r w:rsidR="00A44FD5" w:rsidRPr="00C95D2D">
        <w:rPr>
          <w:rFonts w:ascii="Times New Roman" w:hAnsi="Times New Roman"/>
          <w:sz w:val="24"/>
          <w:szCs w:val="24"/>
        </w:rPr>
        <w:t xml:space="preserve">r </w:t>
      </w:r>
      <w:proofErr w:type="spellStart"/>
      <w:r w:rsidR="00A44FD5" w:rsidRPr="00C95D2D">
        <w:rPr>
          <w:rFonts w:ascii="Times New Roman" w:hAnsi="Times New Roman"/>
          <w:sz w:val="24"/>
          <w:szCs w:val="24"/>
        </w:rPr>
        <w:t>tecnofobia</w:t>
      </w:r>
      <w:proofErr w:type="spellEnd"/>
      <w:r w:rsidR="00A44FD5" w:rsidRPr="00C95D2D">
        <w:rPr>
          <w:rFonts w:ascii="Times New Roman" w:hAnsi="Times New Roman"/>
          <w:sz w:val="24"/>
          <w:szCs w:val="24"/>
        </w:rPr>
        <w:t xml:space="preserve"> ante el uso de </w:t>
      </w:r>
      <w:r w:rsidRPr="00C95D2D">
        <w:rPr>
          <w:rFonts w:ascii="Times New Roman" w:hAnsi="Times New Roman"/>
          <w:sz w:val="24"/>
          <w:szCs w:val="24"/>
        </w:rPr>
        <w:t>nuevas herramientas tecnológicas, propiciado por el miedo y la frustración ante la in</w:t>
      </w:r>
      <w:r w:rsidR="00A44FD5" w:rsidRPr="00C95D2D">
        <w:rPr>
          <w:rFonts w:ascii="Times New Roman" w:hAnsi="Times New Roman"/>
          <w:sz w:val="24"/>
          <w:szCs w:val="24"/>
        </w:rPr>
        <w:t>teracción con las mismas</w:t>
      </w:r>
      <w:r w:rsidRPr="00C95D2D">
        <w:rPr>
          <w:rFonts w:ascii="Times New Roman" w:hAnsi="Times New Roman"/>
          <w:sz w:val="24"/>
          <w:szCs w:val="24"/>
        </w:rPr>
        <w:t>.</w:t>
      </w:r>
    </w:p>
    <w:p w14:paraId="1657BF25" w14:textId="77777777" w:rsidR="009E1E99"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Calderón </w:t>
      </w:r>
      <w:r w:rsidR="009E1E99">
        <w:rPr>
          <w:rFonts w:ascii="Times New Roman" w:hAnsi="Times New Roman"/>
          <w:sz w:val="24"/>
          <w:szCs w:val="24"/>
        </w:rPr>
        <w:t>&amp;</w:t>
      </w:r>
      <w:r w:rsidRPr="00C95D2D">
        <w:rPr>
          <w:rFonts w:ascii="Times New Roman" w:hAnsi="Times New Roman"/>
          <w:sz w:val="24"/>
          <w:szCs w:val="24"/>
        </w:rPr>
        <w:t xml:space="preserve"> Piñero (</w:t>
      </w:r>
      <w:r w:rsidR="0023283C" w:rsidRPr="00C95D2D">
        <w:rPr>
          <w:rFonts w:ascii="Times New Roman" w:hAnsi="Times New Roman"/>
          <w:sz w:val="24"/>
          <w:szCs w:val="24"/>
        </w:rPr>
        <w:t>2004, p.</w:t>
      </w:r>
      <w:r w:rsidR="0072125C" w:rsidRPr="00C95D2D">
        <w:rPr>
          <w:rFonts w:ascii="Times New Roman" w:hAnsi="Times New Roman"/>
          <w:sz w:val="24"/>
          <w:szCs w:val="24"/>
        </w:rPr>
        <w:t>4</w:t>
      </w:r>
      <w:r w:rsidRPr="00C95D2D">
        <w:rPr>
          <w:rFonts w:ascii="Times New Roman" w:hAnsi="Times New Roman"/>
          <w:sz w:val="24"/>
          <w:szCs w:val="24"/>
        </w:rPr>
        <w:t xml:space="preserve">) mencionan que la </w:t>
      </w:r>
      <w:proofErr w:type="spellStart"/>
      <w:r w:rsidRPr="00C95D2D">
        <w:rPr>
          <w:rFonts w:ascii="Times New Roman" w:hAnsi="Times New Roman"/>
          <w:sz w:val="24"/>
          <w:szCs w:val="24"/>
        </w:rPr>
        <w:t>tecnofobia</w:t>
      </w:r>
      <w:proofErr w:type="spellEnd"/>
      <w:r w:rsidRPr="00C95D2D">
        <w:rPr>
          <w:rFonts w:ascii="Times New Roman" w:hAnsi="Times New Roman"/>
          <w:sz w:val="24"/>
          <w:szCs w:val="24"/>
        </w:rPr>
        <w:t xml:space="preserve"> es: “el rechazo de una persona al uso de cualquier tecnología que, no habiéndola utilizado en la infancia, haya pasado a formar parte de su vida person</w:t>
      </w:r>
      <w:r w:rsidR="00A44FD5" w:rsidRPr="00C95D2D">
        <w:rPr>
          <w:rFonts w:ascii="Times New Roman" w:hAnsi="Times New Roman"/>
          <w:sz w:val="24"/>
          <w:szCs w:val="24"/>
        </w:rPr>
        <w:t>al y profesional”, es por ello la negativa</w:t>
      </w:r>
      <w:r w:rsidRPr="00C95D2D">
        <w:rPr>
          <w:rFonts w:ascii="Times New Roman" w:hAnsi="Times New Roman"/>
          <w:sz w:val="24"/>
          <w:szCs w:val="24"/>
        </w:rPr>
        <w:t xml:space="preserve"> ante las nuevas herramientas tecnológicas.</w:t>
      </w:r>
    </w:p>
    <w:p w14:paraId="1709344E" w14:textId="18528EBE" w:rsidR="009E1E99"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Es indispensable el dominio y uso de las diferentes herramientas en horarios de clase. Las TIC posibilitan poner en práctica estrategias comunicativas y educativas para establecer nuevas formas de enseñar y aprender, mediante el empleo de concepciones avanzadas de gestión, en un mundo cada</w:t>
      </w:r>
      <w:r w:rsidR="009E1E99">
        <w:rPr>
          <w:rFonts w:ascii="Times New Roman" w:hAnsi="Times New Roman"/>
          <w:sz w:val="24"/>
          <w:szCs w:val="24"/>
        </w:rPr>
        <w:t xml:space="preserve"> vez más exigente y competitivo</w:t>
      </w:r>
      <w:r w:rsidRPr="00C95D2D">
        <w:rPr>
          <w:rFonts w:ascii="Times New Roman" w:hAnsi="Times New Roman"/>
          <w:noProof/>
          <w:sz w:val="24"/>
          <w:szCs w:val="24"/>
        </w:rPr>
        <w:t xml:space="preserve"> (Díaz, Pérez </w:t>
      </w:r>
      <w:r w:rsidR="009E1E99">
        <w:rPr>
          <w:rFonts w:ascii="Times New Roman" w:hAnsi="Times New Roman"/>
          <w:noProof/>
          <w:sz w:val="24"/>
          <w:szCs w:val="24"/>
        </w:rPr>
        <w:t>&amp;</w:t>
      </w:r>
      <w:r w:rsidRPr="00C95D2D">
        <w:rPr>
          <w:rFonts w:ascii="Times New Roman" w:hAnsi="Times New Roman"/>
          <w:noProof/>
          <w:sz w:val="24"/>
          <w:szCs w:val="24"/>
        </w:rPr>
        <w:t xml:space="preserve"> Florido, 2011).</w:t>
      </w:r>
    </w:p>
    <w:p w14:paraId="69F1146C" w14:textId="77777777" w:rsidR="004F0352" w:rsidRDefault="00C90106"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Los crecimientos</w:t>
      </w:r>
      <w:r w:rsidR="00EB639F" w:rsidRPr="00C95D2D">
        <w:rPr>
          <w:rFonts w:ascii="Times New Roman" w:hAnsi="Times New Roman"/>
          <w:sz w:val="24"/>
          <w:szCs w:val="24"/>
        </w:rPr>
        <w:t xml:space="preserve"> </w:t>
      </w:r>
      <w:r w:rsidR="00AF0277" w:rsidRPr="00C95D2D">
        <w:rPr>
          <w:rFonts w:ascii="Times New Roman" w:hAnsi="Times New Roman"/>
          <w:sz w:val="24"/>
          <w:szCs w:val="24"/>
        </w:rPr>
        <w:t xml:space="preserve">del uso de la tecnología en </w:t>
      </w:r>
      <w:r w:rsidR="00EB639F" w:rsidRPr="00C95D2D">
        <w:rPr>
          <w:rFonts w:ascii="Times New Roman" w:hAnsi="Times New Roman"/>
          <w:sz w:val="24"/>
          <w:szCs w:val="24"/>
        </w:rPr>
        <w:t xml:space="preserve">diferentes ámbitos </w:t>
      </w:r>
      <w:r w:rsidR="003F5C86" w:rsidRPr="00C95D2D">
        <w:rPr>
          <w:rFonts w:ascii="Times New Roman" w:hAnsi="Times New Roman"/>
          <w:sz w:val="24"/>
          <w:szCs w:val="24"/>
        </w:rPr>
        <w:t>de la sociedad dificultan su</w:t>
      </w:r>
      <w:r w:rsidRPr="00C95D2D">
        <w:rPr>
          <w:rFonts w:ascii="Times New Roman" w:hAnsi="Times New Roman"/>
          <w:sz w:val="24"/>
          <w:szCs w:val="24"/>
        </w:rPr>
        <w:t xml:space="preserve"> amplia difusión entre </w:t>
      </w:r>
      <w:r w:rsidR="00EB639F" w:rsidRPr="00C95D2D">
        <w:rPr>
          <w:rFonts w:ascii="Times New Roman" w:hAnsi="Times New Roman"/>
          <w:sz w:val="24"/>
          <w:szCs w:val="24"/>
        </w:rPr>
        <w:t>actividades y capas sociales, lo que</w:t>
      </w:r>
      <w:r w:rsidRPr="00C95D2D">
        <w:rPr>
          <w:rFonts w:ascii="Times New Roman" w:hAnsi="Times New Roman"/>
          <w:sz w:val="24"/>
          <w:szCs w:val="24"/>
        </w:rPr>
        <w:t xml:space="preserve"> contribuye a acentuar cada día</w:t>
      </w:r>
      <w:r w:rsidR="00EB639F" w:rsidRPr="00C95D2D">
        <w:rPr>
          <w:rFonts w:ascii="Times New Roman" w:hAnsi="Times New Roman"/>
          <w:sz w:val="24"/>
          <w:szCs w:val="24"/>
        </w:rPr>
        <w:t xml:space="preserve"> la brecha digital que se basa en aspectos de acceso y aplicación de servicios de redes y herramientas tecnológicas (</w:t>
      </w:r>
      <w:proofErr w:type="spellStart"/>
      <w:r w:rsidR="00EB639F" w:rsidRPr="00C95D2D">
        <w:rPr>
          <w:rFonts w:ascii="Times New Roman" w:hAnsi="Times New Roman"/>
          <w:sz w:val="24"/>
          <w:szCs w:val="24"/>
        </w:rPr>
        <w:t>River</w:t>
      </w:r>
      <w:proofErr w:type="spellEnd"/>
      <w:r w:rsidR="00EB639F" w:rsidRPr="00C95D2D">
        <w:rPr>
          <w:rFonts w:ascii="Times New Roman" w:hAnsi="Times New Roman"/>
          <w:sz w:val="24"/>
          <w:szCs w:val="24"/>
        </w:rPr>
        <w:t>, 2009).</w:t>
      </w:r>
      <w:r w:rsidR="00BC30BD" w:rsidRPr="00C95D2D">
        <w:rPr>
          <w:rFonts w:ascii="Times New Roman" w:hAnsi="Times New Roman"/>
          <w:sz w:val="24"/>
          <w:szCs w:val="24"/>
        </w:rPr>
        <w:t xml:space="preserve"> </w:t>
      </w:r>
      <w:r w:rsidR="00EB639F" w:rsidRPr="00C95D2D">
        <w:rPr>
          <w:rFonts w:ascii="Times New Roman" w:hAnsi="Times New Roman"/>
          <w:sz w:val="24"/>
          <w:szCs w:val="24"/>
        </w:rPr>
        <w:t>A medida que la edad va en aumento, el interés por la utilización de diversas herramientas y programas va disminuyendo, e</w:t>
      </w:r>
      <w:r w:rsidR="00A44FD5" w:rsidRPr="00C95D2D">
        <w:rPr>
          <w:rFonts w:ascii="Times New Roman" w:hAnsi="Times New Roman"/>
          <w:sz w:val="24"/>
          <w:szCs w:val="24"/>
        </w:rPr>
        <w:t>specialmente en los adultos ya</w:t>
      </w:r>
      <w:r w:rsidR="00EB639F" w:rsidRPr="00C95D2D">
        <w:rPr>
          <w:rFonts w:ascii="Times New Roman" w:hAnsi="Times New Roman"/>
          <w:sz w:val="24"/>
          <w:szCs w:val="24"/>
        </w:rPr>
        <w:t xml:space="preserve"> que la transición es compleja y se necesita de tiempo y compromiso para poder tener dominio (Gimeno, 2013)</w:t>
      </w:r>
      <w:r w:rsidR="004F0352">
        <w:rPr>
          <w:rFonts w:ascii="Times New Roman" w:hAnsi="Times New Roman"/>
          <w:sz w:val="24"/>
          <w:szCs w:val="24"/>
        </w:rPr>
        <w:t>.</w:t>
      </w:r>
      <w:r w:rsidR="00EB639F" w:rsidRPr="00C95D2D">
        <w:rPr>
          <w:rFonts w:ascii="Times New Roman" w:hAnsi="Times New Roman"/>
          <w:sz w:val="24"/>
          <w:szCs w:val="24"/>
        </w:rPr>
        <w:t xml:space="preserve">  </w:t>
      </w:r>
    </w:p>
    <w:p w14:paraId="355AE1A9" w14:textId="77777777" w:rsidR="00FF259F"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Una de las formas en que se presenta la brecha digital es la imposibilidad de algunos sectores de la población de acceder a las tecnologías y trae como efecto en estos grupos la dificultad de tener las mismas oportunidades de acceso a la información y al conoc</w:t>
      </w:r>
      <w:r w:rsidR="004F0352">
        <w:rPr>
          <w:rFonts w:ascii="Times New Roman" w:hAnsi="Times New Roman"/>
          <w:sz w:val="24"/>
          <w:szCs w:val="24"/>
        </w:rPr>
        <w:t xml:space="preserve">imiento </w:t>
      </w:r>
      <w:r w:rsidR="004F0352" w:rsidRPr="00C95D2D">
        <w:rPr>
          <w:rFonts w:ascii="Times New Roman" w:hAnsi="Times New Roman"/>
          <w:sz w:val="24"/>
          <w:szCs w:val="24"/>
        </w:rPr>
        <w:t>(</w:t>
      </w:r>
      <w:r w:rsidR="004F0352">
        <w:rPr>
          <w:rFonts w:ascii="Times New Roman" w:hAnsi="Times New Roman"/>
          <w:sz w:val="24"/>
          <w:szCs w:val="24"/>
        </w:rPr>
        <w:t>Díaz e</w:t>
      </w:r>
      <w:r w:rsidR="00BC30BD" w:rsidRPr="00C95D2D">
        <w:rPr>
          <w:rFonts w:ascii="Times New Roman" w:hAnsi="Times New Roman"/>
          <w:sz w:val="24"/>
          <w:szCs w:val="24"/>
        </w:rPr>
        <w:t>t al.</w:t>
      </w:r>
      <w:r w:rsidR="004F0352">
        <w:rPr>
          <w:rFonts w:ascii="Times New Roman" w:hAnsi="Times New Roman"/>
          <w:sz w:val="24"/>
          <w:szCs w:val="24"/>
        </w:rPr>
        <w:t>,</w:t>
      </w:r>
      <w:r w:rsidR="00BC30BD" w:rsidRPr="00C95D2D">
        <w:rPr>
          <w:rFonts w:ascii="Times New Roman" w:hAnsi="Times New Roman"/>
          <w:sz w:val="24"/>
          <w:szCs w:val="24"/>
        </w:rPr>
        <w:t xml:space="preserve"> </w:t>
      </w:r>
      <w:r w:rsidRPr="00C95D2D">
        <w:rPr>
          <w:rFonts w:ascii="Times New Roman" w:hAnsi="Times New Roman"/>
          <w:sz w:val="24"/>
          <w:szCs w:val="24"/>
        </w:rPr>
        <w:t>2011).</w:t>
      </w:r>
    </w:p>
    <w:p w14:paraId="2893F430" w14:textId="6C4D8E13" w:rsidR="00FF259F" w:rsidRDefault="00F43D55" w:rsidP="009F5437">
      <w:pPr>
        <w:spacing w:before="240" w:after="240" w:line="360" w:lineRule="auto"/>
        <w:jc w:val="both"/>
        <w:rPr>
          <w:rFonts w:ascii="Times New Roman" w:hAnsi="Times New Roman"/>
          <w:b/>
          <w:sz w:val="24"/>
          <w:szCs w:val="24"/>
        </w:rPr>
      </w:pPr>
      <w:r w:rsidRPr="00C95D2D">
        <w:rPr>
          <w:rFonts w:ascii="Times New Roman" w:hAnsi="Times New Roman"/>
          <w:b/>
          <w:sz w:val="24"/>
          <w:szCs w:val="24"/>
        </w:rPr>
        <w:t>L</w:t>
      </w:r>
      <w:r w:rsidR="00EB639F" w:rsidRPr="00C95D2D">
        <w:rPr>
          <w:rFonts w:ascii="Times New Roman" w:hAnsi="Times New Roman"/>
          <w:b/>
          <w:sz w:val="24"/>
          <w:szCs w:val="24"/>
        </w:rPr>
        <w:t xml:space="preserve">as TIC en la </w:t>
      </w:r>
      <w:r w:rsidR="00FC567C">
        <w:rPr>
          <w:rFonts w:ascii="Times New Roman" w:hAnsi="Times New Roman"/>
          <w:b/>
          <w:sz w:val="24"/>
          <w:szCs w:val="24"/>
        </w:rPr>
        <w:t>E</w:t>
      </w:r>
      <w:r w:rsidR="00EB639F" w:rsidRPr="00C95D2D">
        <w:rPr>
          <w:rFonts w:ascii="Times New Roman" w:hAnsi="Times New Roman"/>
          <w:b/>
          <w:sz w:val="24"/>
          <w:szCs w:val="24"/>
        </w:rPr>
        <w:t xml:space="preserve">ducación </w:t>
      </w:r>
      <w:r w:rsidR="00FC567C">
        <w:rPr>
          <w:rFonts w:ascii="Times New Roman" w:hAnsi="Times New Roman"/>
          <w:b/>
          <w:sz w:val="24"/>
          <w:szCs w:val="24"/>
        </w:rPr>
        <w:t>S</w:t>
      </w:r>
      <w:r w:rsidR="00FF259F">
        <w:rPr>
          <w:rFonts w:ascii="Times New Roman" w:hAnsi="Times New Roman"/>
          <w:b/>
          <w:sz w:val="24"/>
          <w:szCs w:val="24"/>
        </w:rPr>
        <w:t>uperior</w:t>
      </w:r>
    </w:p>
    <w:p w14:paraId="55A631FA" w14:textId="77777777" w:rsidR="000A185B" w:rsidRDefault="00EB639F" w:rsidP="000A185B">
      <w:pPr>
        <w:spacing w:before="240" w:after="240" w:line="360" w:lineRule="auto"/>
        <w:jc w:val="both"/>
        <w:rPr>
          <w:rFonts w:ascii="Times New Roman" w:hAnsi="Times New Roman"/>
          <w:sz w:val="24"/>
          <w:szCs w:val="24"/>
        </w:rPr>
      </w:pPr>
      <w:r w:rsidRPr="00C95D2D">
        <w:rPr>
          <w:rFonts w:ascii="Times New Roman" w:hAnsi="Times New Roman"/>
          <w:sz w:val="24"/>
          <w:szCs w:val="24"/>
        </w:rPr>
        <w:t>Los sistemas educativos se encuentran en constantes cambios que permitan mejorar los procesos de enseñanzas-aprendizajes. Por lo que es necesario la incorporación de las TIC en los planes de estudios, mediante la generación de estrategias eficaces que puedan traer consigo beneficios en la transmisión de conocimientos (Gómez, 2008).</w:t>
      </w:r>
    </w:p>
    <w:p w14:paraId="657C3D46" w14:textId="77777777" w:rsidR="000A185B" w:rsidRDefault="00EB639F" w:rsidP="000A185B">
      <w:pPr>
        <w:spacing w:before="240" w:after="240" w:line="360" w:lineRule="auto"/>
        <w:jc w:val="both"/>
        <w:rPr>
          <w:rFonts w:ascii="Times New Roman" w:hAnsi="Times New Roman"/>
          <w:sz w:val="24"/>
          <w:szCs w:val="24"/>
        </w:rPr>
      </w:pPr>
      <w:r w:rsidRPr="00C95D2D">
        <w:rPr>
          <w:rFonts w:ascii="Times New Roman" w:hAnsi="Times New Roman"/>
          <w:sz w:val="24"/>
          <w:szCs w:val="24"/>
        </w:rPr>
        <w:lastRenderedPageBreak/>
        <w:t xml:space="preserve">Sobre </w:t>
      </w:r>
      <w:r w:rsidR="00FF259F">
        <w:rPr>
          <w:rFonts w:ascii="Times New Roman" w:hAnsi="Times New Roman"/>
          <w:sz w:val="24"/>
          <w:szCs w:val="24"/>
        </w:rPr>
        <w:t xml:space="preserve">lo concerniente a </w:t>
      </w:r>
      <w:r w:rsidRPr="00C95D2D">
        <w:rPr>
          <w:rFonts w:ascii="Times New Roman" w:hAnsi="Times New Roman"/>
          <w:sz w:val="24"/>
          <w:szCs w:val="24"/>
        </w:rPr>
        <w:t xml:space="preserve">las TIC en la educación, Gómez </w:t>
      </w:r>
      <w:r w:rsidR="00FF259F">
        <w:rPr>
          <w:rFonts w:ascii="Times New Roman" w:hAnsi="Times New Roman"/>
          <w:sz w:val="24"/>
          <w:szCs w:val="24"/>
        </w:rPr>
        <w:t>&amp;</w:t>
      </w:r>
      <w:r w:rsidRPr="00C95D2D">
        <w:rPr>
          <w:rFonts w:ascii="Times New Roman" w:hAnsi="Times New Roman"/>
          <w:sz w:val="24"/>
          <w:szCs w:val="24"/>
        </w:rPr>
        <w:t xml:space="preserve"> Mateos (2002</w:t>
      </w:r>
      <w:r w:rsidR="00FF259F">
        <w:rPr>
          <w:rFonts w:ascii="Times New Roman" w:hAnsi="Times New Roman"/>
          <w:sz w:val="24"/>
          <w:szCs w:val="24"/>
        </w:rPr>
        <w:t xml:space="preserve">) señalan en </w:t>
      </w:r>
      <w:r w:rsidR="002C28FF" w:rsidRPr="00C95D2D">
        <w:rPr>
          <w:rFonts w:ascii="Times New Roman" w:hAnsi="Times New Roman"/>
          <w:sz w:val="24"/>
          <w:szCs w:val="24"/>
        </w:rPr>
        <w:t>lo</w:t>
      </w:r>
      <w:r w:rsidR="00FF259F">
        <w:rPr>
          <w:rFonts w:ascii="Times New Roman" w:hAnsi="Times New Roman"/>
          <w:sz w:val="24"/>
          <w:szCs w:val="24"/>
        </w:rPr>
        <w:t xml:space="preserve">s contextos escolares actuales </w:t>
      </w:r>
      <w:r w:rsidR="002C28FF" w:rsidRPr="00C95D2D">
        <w:rPr>
          <w:rFonts w:ascii="Times New Roman" w:hAnsi="Times New Roman"/>
          <w:sz w:val="24"/>
          <w:szCs w:val="24"/>
        </w:rPr>
        <w:t>es evidente que por estas lagunas e</w:t>
      </w:r>
      <w:r w:rsidR="00FF259F">
        <w:rPr>
          <w:rFonts w:ascii="Times New Roman" w:hAnsi="Times New Roman"/>
          <w:sz w:val="24"/>
          <w:szCs w:val="24"/>
        </w:rPr>
        <w:t xml:space="preserve">n la formación del profesorado </w:t>
      </w:r>
      <w:r w:rsidR="002C28FF" w:rsidRPr="00C95D2D">
        <w:rPr>
          <w:rFonts w:ascii="Times New Roman" w:hAnsi="Times New Roman"/>
          <w:sz w:val="24"/>
          <w:szCs w:val="24"/>
        </w:rPr>
        <w:t>se hace ciertamente difícil, cuando no por completo inviable, una integración de las TIC desde una perspectiva plenamente educativa</w:t>
      </w:r>
      <w:r w:rsidRPr="00C95D2D">
        <w:rPr>
          <w:rFonts w:ascii="Times New Roman" w:hAnsi="Times New Roman"/>
          <w:sz w:val="24"/>
          <w:szCs w:val="24"/>
        </w:rPr>
        <w:t>.</w:t>
      </w:r>
      <w:r w:rsidR="0072125C" w:rsidRPr="00C95D2D">
        <w:rPr>
          <w:rFonts w:ascii="Times New Roman" w:hAnsi="Times New Roman"/>
          <w:sz w:val="24"/>
          <w:szCs w:val="24"/>
        </w:rPr>
        <w:t xml:space="preserve"> </w:t>
      </w:r>
    </w:p>
    <w:p w14:paraId="7E9E90E6" w14:textId="6A478643" w:rsidR="00EB639F" w:rsidRPr="00C95D2D" w:rsidRDefault="00FF259F" w:rsidP="000A185B">
      <w:pPr>
        <w:spacing w:before="240" w:after="240" w:line="360" w:lineRule="auto"/>
        <w:jc w:val="both"/>
        <w:rPr>
          <w:rFonts w:ascii="Times New Roman" w:hAnsi="Times New Roman"/>
          <w:sz w:val="24"/>
          <w:szCs w:val="24"/>
        </w:rPr>
      </w:pPr>
      <w:r>
        <w:rPr>
          <w:rFonts w:ascii="Times New Roman" w:hAnsi="Times New Roman"/>
          <w:sz w:val="24"/>
          <w:szCs w:val="24"/>
        </w:rPr>
        <w:t>En este sentido l</w:t>
      </w:r>
      <w:r w:rsidR="00EB639F" w:rsidRPr="00C95D2D">
        <w:rPr>
          <w:rFonts w:ascii="Times New Roman" w:hAnsi="Times New Roman"/>
          <w:sz w:val="24"/>
          <w:szCs w:val="24"/>
        </w:rPr>
        <w:t xml:space="preserve">os </w:t>
      </w:r>
      <w:r w:rsidR="00F43D55" w:rsidRPr="00C95D2D">
        <w:rPr>
          <w:rFonts w:ascii="Times New Roman" w:hAnsi="Times New Roman"/>
          <w:sz w:val="24"/>
          <w:szCs w:val="24"/>
        </w:rPr>
        <w:t>docentes mayores</w:t>
      </w:r>
      <w:r w:rsidR="00EB639F" w:rsidRPr="00C95D2D">
        <w:rPr>
          <w:rFonts w:ascii="Times New Roman" w:hAnsi="Times New Roman"/>
          <w:sz w:val="24"/>
          <w:szCs w:val="24"/>
        </w:rPr>
        <w:t xml:space="preserve"> de 60 años deben tener claro que el proceso de enseñanza-aprendizaje en los campos del saber se encuentra</w:t>
      </w:r>
      <w:r w:rsidR="0069009F" w:rsidRPr="00C95D2D">
        <w:rPr>
          <w:rFonts w:ascii="Times New Roman" w:hAnsi="Times New Roman"/>
          <w:sz w:val="24"/>
          <w:szCs w:val="24"/>
        </w:rPr>
        <w:t>n</w:t>
      </w:r>
      <w:r w:rsidR="00EB639F" w:rsidRPr="00C95D2D">
        <w:rPr>
          <w:rFonts w:ascii="Times New Roman" w:hAnsi="Times New Roman"/>
          <w:sz w:val="24"/>
          <w:szCs w:val="24"/>
        </w:rPr>
        <w:t xml:space="preserve"> en constantes cambios. </w:t>
      </w:r>
      <w:r w:rsidRPr="00FF259F">
        <w:rPr>
          <w:rFonts w:ascii="Times New Roman" w:hAnsi="Times New Roman"/>
          <w:sz w:val="24"/>
          <w:szCs w:val="24"/>
        </w:rPr>
        <w:t xml:space="preserve">Siguiendo lo planteado por </w:t>
      </w:r>
      <w:proofErr w:type="spellStart"/>
      <w:r w:rsidR="00EB639F" w:rsidRPr="00C95D2D">
        <w:rPr>
          <w:rFonts w:ascii="Times New Roman" w:hAnsi="Times New Roman"/>
          <w:sz w:val="24"/>
          <w:szCs w:val="24"/>
        </w:rPr>
        <w:t>Riascos</w:t>
      </w:r>
      <w:proofErr w:type="spellEnd"/>
      <w:r w:rsidR="00EB639F" w:rsidRPr="00C95D2D">
        <w:rPr>
          <w:rFonts w:ascii="Times New Roman" w:hAnsi="Times New Roman"/>
          <w:sz w:val="24"/>
          <w:szCs w:val="24"/>
        </w:rPr>
        <w:t xml:space="preserve">, Quintero </w:t>
      </w:r>
      <w:r>
        <w:rPr>
          <w:rFonts w:ascii="Times New Roman" w:hAnsi="Times New Roman"/>
          <w:sz w:val="24"/>
          <w:szCs w:val="24"/>
        </w:rPr>
        <w:t xml:space="preserve">&amp; Ávila (2009), hace alusión a </w:t>
      </w:r>
      <w:r w:rsidR="00EB639F" w:rsidRPr="00C95D2D">
        <w:rPr>
          <w:rFonts w:ascii="Times New Roman" w:hAnsi="Times New Roman"/>
          <w:sz w:val="24"/>
          <w:szCs w:val="24"/>
        </w:rPr>
        <w:t xml:space="preserve">que es </w:t>
      </w:r>
      <w:r>
        <w:rPr>
          <w:rFonts w:ascii="Times New Roman" w:hAnsi="Times New Roman"/>
          <w:sz w:val="24"/>
          <w:szCs w:val="24"/>
        </w:rPr>
        <w:t xml:space="preserve">una tarea del profesorado </w:t>
      </w:r>
      <w:r w:rsidR="00EB639F" w:rsidRPr="00C95D2D">
        <w:rPr>
          <w:rFonts w:ascii="Times New Roman" w:hAnsi="Times New Roman"/>
          <w:sz w:val="24"/>
          <w:szCs w:val="24"/>
        </w:rPr>
        <w:t xml:space="preserve">adaptarse y hacer uso </w:t>
      </w:r>
      <w:r>
        <w:rPr>
          <w:rFonts w:ascii="Times New Roman" w:hAnsi="Times New Roman"/>
          <w:sz w:val="24"/>
          <w:szCs w:val="24"/>
        </w:rPr>
        <w:t xml:space="preserve">eficiente </w:t>
      </w:r>
      <w:r w:rsidR="00EB639F" w:rsidRPr="00C95D2D">
        <w:rPr>
          <w:rFonts w:ascii="Times New Roman" w:hAnsi="Times New Roman"/>
          <w:sz w:val="24"/>
          <w:szCs w:val="24"/>
        </w:rPr>
        <w:t xml:space="preserve">de las diferentes herramientas tecnológicos en sus métodos tradicionales, se </w:t>
      </w:r>
      <w:r>
        <w:rPr>
          <w:rFonts w:ascii="Times New Roman" w:hAnsi="Times New Roman"/>
          <w:sz w:val="24"/>
          <w:szCs w:val="24"/>
        </w:rPr>
        <w:t>señala</w:t>
      </w:r>
      <w:r w:rsidR="00EB639F" w:rsidRPr="00C95D2D">
        <w:rPr>
          <w:rFonts w:ascii="Times New Roman" w:hAnsi="Times New Roman"/>
          <w:sz w:val="24"/>
          <w:szCs w:val="24"/>
        </w:rPr>
        <w:t xml:space="preserve"> que al momento de desarrollar los planes de aprendizaje se manifiestan dos perfiles de docentes ante dichos</w:t>
      </w:r>
      <w:r w:rsidR="00F43D55" w:rsidRPr="00C95D2D">
        <w:rPr>
          <w:rFonts w:ascii="Times New Roman" w:hAnsi="Times New Roman"/>
          <w:sz w:val="24"/>
          <w:szCs w:val="24"/>
        </w:rPr>
        <w:t xml:space="preserve"> cambios, estos</w:t>
      </w:r>
      <w:r w:rsidR="00EB639F" w:rsidRPr="00C95D2D">
        <w:rPr>
          <w:rFonts w:ascii="Times New Roman" w:hAnsi="Times New Roman"/>
          <w:sz w:val="24"/>
          <w:szCs w:val="24"/>
        </w:rPr>
        <w:t xml:space="preserve"> se muestran en la tabla 1.</w:t>
      </w:r>
    </w:p>
    <w:tbl>
      <w:tblPr>
        <w:tblStyle w:val="Tablaconcuadrcula"/>
        <w:tblW w:w="0" w:type="auto"/>
        <w:jc w:val="center"/>
        <w:tblLook w:val="04A0" w:firstRow="1" w:lastRow="0" w:firstColumn="1" w:lastColumn="0" w:noHBand="0" w:noVBand="1"/>
      </w:tblPr>
      <w:tblGrid>
        <w:gridCol w:w="3333"/>
        <w:gridCol w:w="3046"/>
      </w:tblGrid>
      <w:tr w:rsidR="004B4DE0" w:rsidRPr="00C95D2D" w14:paraId="1C9EB4EC" w14:textId="77777777" w:rsidTr="000A185B">
        <w:trPr>
          <w:trHeight w:val="197"/>
          <w:jc w:val="center"/>
        </w:trPr>
        <w:tc>
          <w:tcPr>
            <w:tcW w:w="3333" w:type="dxa"/>
          </w:tcPr>
          <w:p w14:paraId="066912A7" w14:textId="77777777" w:rsidR="004B4DE0" w:rsidRPr="000A185B" w:rsidRDefault="004B4DE0" w:rsidP="000A185B">
            <w:pPr>
              <w:rPr>
                <w:rFonts w:ascii="Times New Roman" w:hAnsi="Times New Roman"/>
                <w:bCs/>
                <w:iCs/>
                <w:sz w:val="24"/>
                <w:szCs w:val="24"/>
              </w:rPr>
            </w:pPr>
            <w:r w:rsidRPr="000A185B">
              <w:rPr>
                <w:rFonts w:ascii="Times New Roman" w:hAnsi="Times New Roman"/>
                <w:bCs/>
                <w:iCs/>
                <w:sz w:val="24"/>
                <w:szCs w:val="24"/>
              </w:rPr>
              <w:t>Perfil oposicionista</w:t>
            </w:r>
          </w:p>
        </w:tc>
        <w:tc>
          <w:tcPr>
            <w:tcW w:w="3046" w:type="dxa"/>
          </w:tcPr>
          <w:p w14:paraId="07FD547B" w14:textId="77777777" w:rsidR="004B4DE0" w:rsidRPr="000A185B" w:rsidRDefault="004B4DE0" w:rsidP="000A185B">
            <w:pPr>
              <w:rPr>
                <w:rFonts w:ascii="Times New Roman" w:hAnsi="Times New Roman"/>
                <w:bCs/>
                <w:iCs/>
                <w:sz w:val="24"/>
                <w:szCs w:val="24"/>
              </w:rPr>
            </w:pPr>
            <w:r w:rsidRPr="000A185B">
              <w:rPr>
                <w:rFonts w:ascii="Times New Roman" w:hAnsi="Times New Roman"/>
                <w:bCs/>
                <w:iCs/>
                <w:sz w:val="24"/>
                <w:szCs w:val="24"/>
              </w:rPr>
              <w:t>Perfil innovador</w:t>
            </w:r>
          </w:p>
        </w:tc>
      </w:tr>
      <w:tr w:rsidR="004B4DE0" w:rsidRPr="00C95D2D" w14:paraId="409B3A59" w14:textId="77777777" w:rsidTr="000A185B">
        <w:trPr>
          <w:trHeight w:val="342"/>
          <w:jc w:val="center"/>
        </w:trPr>
        <w:tc>
          <w:tcPr>
            <w:tcW w:w="3333" w:type="dxa"/>
          </w:tcPr>
          <w:p w14:paraId="0F8F8B18" w14:textId="77777777" w:rsidR="004B4DE0" w:rsidRPr="000A185B" w:rsidRDefault="004B4DE0" w:rsidP="000A185B">
            <w:pPr>
              <w:rPr>
                <w:rFonts w:ascii="Times New Roman" w:hAnsi="Times New Roman"/>
                <w:bCs/>
                <w:iCs/>
                <w:sz w:val="24"/>
                <w:szCs w:val="24"/>
              </w:rPr>
            </w:pPr>
            <w:r w:rsidRPr="000A185B">
              <w:rPr>
                <w:rFonts w:ascii="Times New Roman" w:hAnsi="Times New Roman"/>
                <w:bCs/>
                <w:iCs/>
                <w:sz w:val="24"/>
                <w:szCs w:val="24"/>
              </w:rPr>
              <w:t>Resistencia para involucrarse a nuevos métodos.</w:t>
            </w:r>
          </w:p>
        </w:tc>
        <w:tc>
          <w:tcPr>
            <w:tcW w:w="3046" w:type="dxa"/>
          </w:tcPr>
          <w:p w14:paraId="10D7C487" w14:textId="77777777" w:rsidR="004B4DE0" w:rsidRPr="000A185B" w:rsidRDefault="004B4DE0" w:rsidP="000A185B">
            <w:pPr>
              <w:rPr>
                <w:rFonts w:ascii="Times New Roman" w:hAnsi="Times New Roman"/>
                <w:sz w:val="24"/>
                <w:szCs w:val="24"/>
              </w:rPr>
            </w:pPr>
            <w:r w:rsidRPr="000A185B">
              <w:rPr>
                <w:rFonts w:ascii="Times New Roman" w:hAnsi="Times New Roman"/>
                <w:sz w:val="24"/>
                <w:szCs w:val="24"/>
              </w:rPr>
              <w:t>Dispuestos a integración e innovación.</w:t>
            </w:r>
          </w:p>
        </w:tc>
      </w:tr>
      <w:tr w:rsidR="004B4DE0" w:rsidRPr="00C95D2D" w14:paraId="149770AE" w14:textId="77777777" w:rsidTr="000A185B">
        <w:trPr>
          <w:trHeight w:val="342"/>
          <w:jc w:val="center"/>
        </w:trPr>
        <w:tc>
          <w:tcPr>
            <w:tcW w:w="3333" w:type="dxa"/>
          </w:tcPr>
          <w:p w14:paraId="1E1A30DD" w14:textId="59E27B44" w:rsidR="004B4DE0" w:rsidRPr="000A185B" w:rsidRDefault="004B4DE0" w:rsidP="000A185B">
            <w:pPr>
              <w:rPr>
                <w:rFonts w:ascii="Times New Roman" w:hAnsi="Times New Roman"/>
                <w:bCs/>
                <w:iCs/>
                <w:sz w:val="24"/>
                <w:szCs w:val="24"/>
              </w:rPr>
            </w:pPr>
            <w:r w:rsidRPr="000A185B">
              <w:rPr>
                <w:rFonts w:ascii="Times New Roman" w:hAnsi="Times New Roman"/>
                <w:bCs/>
                <w:iCs/>
                <w:sz w:val="24"/>
                <w:szCs w:val="24"/>
              </w:rPr>
              <w:t>Técnicas de enseñanza tradicionales.</w:t>
            </w:r>
          </w:p>
        </w:tc>
        <w:tc>
          <w:tcPr>
            <w:tcW w:w="3046" w:type="dxa"/>
          </w:tcPr>
          <w:p w14:paraId="6DD16187" w14:textId="77777777" w:rsidR="004B4DE0" w:rsidRPr="000A185B" w:rsidRDefault="004B4DE0" w:rsidP="000A185B">
            <w:pPr>
              <w:rPr>
                <w:rFonts w:ascii="Times New Roman" w:hAnsi="Times New Roman"/>
                <w:sz w:val="24"/>
                <w:szCs w:val="24"/>
              </w:rPr>
            </w:pPr>
            <w:r w:rsidRPr="000A185B">
              <w:rPr>
                <w:rFonts w:ascii="Times New Roman" w:hAnsi="Times New Roman"/>
                <w:sz w:val="24"/>
                <w:szCs w:val="24"/>
              </w:rPr>
              <w:t>Búsqueda de nuevas técnicas de aprendizaje.</w:t>
            </w:r>
          </w:p>
        </w:tc>
      </w:tr>
      <w:tr w:rsidR="004B4DE0" w:rsidRPr="00C95D2D" w14:paraId="3271FC22" w14:textId="77777777" w:rsidTr="000A185B">
        <w:trPr>
          <w:trHeight w:val="226"/>
          <w:jc w:val="center"/>
        </w:trPr>
        <w:tc>
          <w:tcPr>
            <w:tcW w:w="3333" w:type="dxa"/>
          </w:tcPr>
          <w:p w14:paraId="10CA87C6" w14:textId="77777777" w:rsidR="004B4DE0" w:rsidRPr="000A185B" w:rsidRDefault="004B4DE0" w:rsidP="000A185B">
            <w:pPr>
              <w:rPr>
                <w:rFonts w:ascii="Times New Roman" w:hAnsi="Times New Roman"/>
                <w:bCs/>
                <w:iCs/>
                <w:sz w:val="24"/>
                <w:szCs w:val="24"/>
              </w:rPr>
            </w:pPr>
            <w:r w:rsidRPr="000A185B">
              <w:rPr>
                <w:rFonts w:ascii="Times New Roman" w:hAnsi="Times New Roman"/>
                <w:bCs/>
                <w:iCs/>
                <w:sz w:val="24"/>
                <w:szCs w:val="24"/>
              </w:rPr>
              <w:t>Considera que no es necesario hacer cambios.</w:t>
            </w:r>
          </w:p>
        </w:tc>
        <w:tc>
          <w:tcPr>
            <w:tcW w:w="3046" w:type="dxa"/>
          </w:tcPr>
          <w:p w14:paraId="44C77220" w14:textId="77777777" w:rsidR="004B4DE0" w:rsidRPr="000A185B" w:rsidRDefault="004B4DE0" w:rsidP="000A185B">
            <w:pPr>
              <w:rPr>
                <w:rFonts w:ascii="Times New Roman" w:hAnsi="Times New Roman"/>
                <w:sz w:val="24"/>
                <w:szCs w:val="24"/>
              </w:rPr>
            </w:pPr>
            <w:r w:rsidRPr="000A185B">
              <w:rPr>
                <w:rFonts w:ascii="Times New Roman" w:hAnsi="Times New Roman"/>
                <w:sz w:val="24"/>
                <w:szCs w:val="24"/>
              </w:rPr>
              <w:t>Aplicación de nuevos ideales pedagógicos.</w:t>
            </w:r>
          </w:p>
        </w:tc>
      </w:tr>
    </w:tbl>
    <w:p w14:paraId="28EF492B" w14:textId="77777777" w:rsidR="00FF259F" w:rsidRPr="000A185B" w:rsidRDefault="00EB639F" w:rsidP="000A185B">
      <w:pPr>
        <w:spacing w:before="240" w:after="240" w:line="360" w:lineRule="auto"/>
        <w:ind w:left="567"/>
        <w:jc w:val="center"/>
        <w:rPr>
          <w:rFonts w:ascii="Times New Roman" w:hAnsi="Times New Roman"/>
          <w:sz w:val="24"/>
          <w:szCs w:val="24"/>
        </w:rPr>
      </w:pPr>
      <w:r w:rsidRPr="000A185B">
        <w:rPr>
          <w:rFonts w:ascii="Times New Roman" w:hAnsi="Times New Roman"/>
          <w:sz w:val="24"/>
          <w:szCs w:val="24"/>
        </w:rPr>
        <w:t>Tabla 1. Perfiles de los docentes ante los cambios tecnológicos.</w:t>
      </w:r>
      <w:r w:rsidR="004B4DE0" w:rsidRPr="000A185B">
        <w:rPr>
          <w:rFonts w:ascii="Times New Roman" w:hAnsi="Times New Roman"/>
          <w:sz w:val="24"/>
          <w:szCs w:val="24"/>
        </w:rPr>
        <w:t xml:space="preserve"> </w:t>
      </w:r>
      <w:r w:rsidRPr="000A185B">
        <w:rPr>
          <w:rFonts w:ascii="Times New Roman" w:hAnsi="Times New Roman"/>
          <w:sz w:val="24"/>
          <w:szCs w:val="24"/>
        </w:rPr>
        <w:t xml:space="preserve">Fuente: </w:t>
      </w:r>
      <w:r w:rsidR="0052307E" w:rsidRPr="000A185B">
        <w:rPr>
          <w:rFonts w:ascii="Times New Roman" w:hAnsi="Times New Roman"/>
          <w:sz w:val="24"/>
          <w:szCs w:val="24"/>
        </w:rPr>
        <w:t xml:space="preserve">Elaboración </w:t>
      </w:r>
      <w:r w:rsidRPr="000A185B">
        <w:rPr>
          <w:rFonts w:ascii="Times New Roman" w:hAnsi="Times New Roman"/>
          <w:sz w:val="24"/>
          <w:szCs w:val="24"/>
        </w:rPr>
        <w:t xml:space="preserve">a </w:t>
      </w:r>
      <w:r w:rsidR="004B4DE0" w:rsidRPr="000A185B">
        <w:rPr>
          <w:rFonts w:ascii="Times New Roman" w:hAnsi="Times New Roman"/>
          <w:sz w:val="24"/>
          <w:szCs w:val="24"/>
        </w:rPr>
        <w:t xml:space="preserve"> </w:t>
      </w:r>
      <w:r w:rsidRPr="000A185B">
        <w:rPr>
          <w:rFonts w:ascii="Times New Roman" w:hAnsi="Times New Roman"/>
          <w:sz w:val="24"/>
          <w:szCs w:val="24"/>
        </w:rPr>
        <w:t xml:space="preserve">partir de </w:t>
      </w:r>
      <w:proofErr w:type="spellStart"/>
      <w:r w:rsidRPr="000A185B">
        <w:rPr>
          <w:rFonts w:ascii="Times New Roman" w:hAnsi="Times New Roman"/>
          <w:sz w:val="24"/>
          <w:szCs w:val="24"/>
        </w:rPr>
        <w:t>Riascos</w:t>
      </w:r>
      <w:proofErr w:type="spellEnd"/>
      <w:r w:rsidRPr="000A185B">
        <w:rPr>
          <w:rFonts w:ascii="Times New Roman" w:hAnsi="Times New Roman"/>
          <w:sz w:val="24"/>
          <w:szCs w:val="24"/>
        </w:rPr>
        <w:t xml:space="preserve"> et al.</w:t>
      </w:r>
      <w:r w:rsidR="00FF259F" w:rsidRPr="000A185B">
        <w:rPr>
          <w:rFonts w:ascii="Times New Roman" w:hAnsi="Times New Roman"/>
          <w:sz w:val="24"/>
          <w:szCs w:val="24"/>
        </w:rPr>
        <w:t>,</w:t>
      </w:r>
      <w:r w:rsidRPr="000A185B">
        <w:rPr>
          <w:rFonts w:ascii="Times New Roman" w:hAnsi="Times New Roman"/>
          <w:sz w:val="24"/>
          <w:szCs w:val="24"/>
        </w:rPr>
        <w:t xml:space="preserve"> (2009)</w:t>
      </w:r>
      <w:r w:rsidR="00FF259F" w:rsidRPr="000A185B">
        <w:rPr>
          <w:rFonts w:ascii="Times New Roman" w:hAnsi="Times New Roman"/>
          <w:sz w:val="24"/>
          <w:szCs w:val="24"/>
        </w:rPr>
        <w:t>.</w:t>
      </w:r>
    </w:p>
    <w:p w14:paraId="4A5A71AC" w14:textId="7A00211C" w:rsidR="00FF259F" w:rsidRPr="00FF259F" w:rsidRDefault="00FF259F" w:rsidP="000A185B">
      <w:pPr>
        <w:spacing w:before="240" w:after="240" w:line="360" w:lineRule="auto"/>
        <w:jc w:val="both"/>
        <w:rPr>
          <w:rFonts w:ascii="Times New Roman" w:hAnsi="Times New Roman"/>
          <w:sz w:val="24"/>
          <w:szCs w:val="24"/>
        </w:rPr>
      </w:pPr>
      <w:r w:rsidRPr="00FF259F">
        <w:rPr>
          <w:rFonts w:ascii="Times New Roman" w:hAnsi="Times New Roman"/>
          <w:sz w:val="24"/>
          <w:szCs w:val="24"/>
        </w:rPr>
        <w:t xml:space="preserve">Al respecto </w:t>
      </w:r>
      <w:r>
        <w:rPr>
          <w:rFonts w:ascii="Times New Roman" w:hAnsi="Times New Roman"/>
          <w:sz w:val="24"/>
          <w:szCs w:val="24"/>
        </w:rPr>
        <w:t xml:space="preserve">el profesorado debe mostrar interés en la utilización de las tecnologías en las aulas universitarias, deben capacitarse y adquirir las habilidades </w:t>
      </w:r>
      <w:r w:rsidR="00A97E27">
        <w:rPr>
          <w:rFonts w:ascii="Times New Roman" w:hAnsi="Times New Roman"/>
          <w:sz w:val="24"/>
          <w:szCs w:val="24"/>
        </w:rPr>
        <w:t>necesarias en el empleo de estos recursos para elevar la motivación y la calidad de las actividades docentes.</w:t>
      </w:r>
    </w:p>
    <w:p w14:paraId="1B3B1243" w14:textId="77777777" w:rsidR="000A185B" w:rsidRDefault="002206BC" w:rsidP="000A185B">
      <w:pPr>
        <w:spacing w:before="240" w:after="240" w:line="360" w:lineRule="auto"/>
        <w:jc w:val="both"/>
        <w:rPr>
          <w:rFonts w:ascii="Times New Roman" w:hAnsi="Times New Roman"/>
          <w:sz w:val="24"/>
          <w:szCs w:val="24"/>
        </w:rPr>
      </w:pPr>
      <w:r w:rsidRPr="002206BC">
        <w:rPr>
          <w:rFonts w:ascii="Times New Roman" w:hAnsi="Times New Roman"/>
          <w:sz w:val="24"/>
          <w:szCs w:val="24"/>
        </w:rPr>
        <w:t xml:space="preserve">Por otra parte, es vital </w:t>
      </w:r>
      <w:r>
        <w:rPr>
          <w:rFonts w:ascii="Times New Roman" w:hAnsi="Times New Roman"/>
          <w:sz w:val="24"/>
          <w:szCs w:val="24"/>
        </w:rPr>
        <w:t>es</w:t>
      </w:r>
      <w:r w:rsidR="00EB639F" w:rsidRPr="00C95D2D">
        <w:rPr>
          <w:rFonts w:ascii="Times New Roman" w:hAnsi="Times New Roman"/>
          <w:sz w:val="24"/>
          <w:szCs w:val="24"/>
        </w:rPr>
        <w:t xml:space="preserve"> necesario contar con fácil acceso a los diferentes recursos tecnológicos educativos para su eficiente aplicación, debido a los diferentes casos que deben abordar en el aula, al igual que los perfiles de competencia de los distintos grupos que deben tratar (</w:t>
      </w:r>
      <w:proofErr w:type="spellStart"/>
      <w:r w:rsidR="00EB639F" w:rsidRPr="00C95D2D">
        <w:rPr>
          <w:rFonts w:ascii="Times New Roman" w:hAnsi="Times New Roman"/>
          <w:sz w:val="24"/>
          <w:szCs w:val="24"/>
        </w:rPr>
        <w:t>Riascos</w:t>
      </w:r>
      <w:proofErr w:type="spellEnd"/>
      <w:r w:rsidR="00EB639F" w:rsidRPr="00C95D2D">
        <w:rPr>
          <w:rFonts w:ascii="Times New Roman" w:hAnsi="Times New Roman"/>
          <w:sz w:val="24"/>
          <w:szCs w:val="24"/>
        </w:rPr>
        <w:t xml:space="preserve"> et al</w:t>
      </w:r>
      <w:r>
        <w:rPr>
          <w:rFonts w:ascii="Times New Roman" w:hAnsi="Times New Roman"/>
          <w:sz w:val="24"/>
          <w:szCs w:val="24"/>
        </w:rPr>
        <w:t>.</w:t>
      </w:r>
      <w:r w:rsidR="00EB639F" w:rsidRPr="00C95D2D">
        <w:rPr>
          <w:rFonts w:ascii="Times New Roman" w:hAnsi="Times New Roman"/>
          <w:sz w:val="24"/>
          <w:szCs w:val="24"/>
        </w:rPr>
        <w:t xml:space="preserve">, </w:t>
      </w:r>
      <w:r w:rsidR="00EB639F" w:rsidRPr="000A185B">
        <w:rPr>
          <w:rFonts w:ascii="Times New Roman" w:hAnsi="Times New Roman"/>
          <w:sz w:val="24"/>
          <w:szCs w:val="24"/>
        </w:rPr>
        <w:t>2009).</w:t>
      </w:r>
    </w:p>
    <w:p w14:paraId="0EEF6E4A" w14:textId="44385993" w:rsidR="004B4DE0" w:rsidRDefault="00EB639F" w:rsidP="000A185B">
      <w:pPr>
        <w:spacing w:before="240" w:after="240" w:line="360" w:lineRule="auto"/>
        <w:jc w:val="both"/>
        <w:rPr>
          <w:rFonts w:ascii="Times New Roman" w:hAnsi="Times New Roman"/>
          <w:sz w:val="24"/>
          <w:szCs w:val="24"/>
        </w:rPr>
      </w:pPr>
      <w:r w:rsidRPr="000A185B">
        <w:rPr>
          <w:rFonts w:ascii="Times New Roman" w:hAnsi="Times New Roman"/>
          <w:sz w:val="24"/>
          <w:szCs w:val="24"/>
        </w:rPr>
        <w:t>Sustentando la información anterior sobre los beneficios de la incorporación en el proceso de enseñanza-aprendizaje se compara la metodología de enseñanza tradicional contra la incorporación de las TIC en los planes de estudios.</w:t>
      </w:r>
      <w:r w:rsidR="00F43D55" w:rsidRPr="000A185B">
        <w:rPr>
          <w:rFonts w:ascii="Times New Roman" w:hAnsi="Times New Roman"/>
          <w:sz w:val="24"/>
          <w:szCs w:val="24"/>
        </w:rPr>
        <w:t xml:space="preserve"> Como se muestra en la t</w:t>
      </w:r>
      <w:r w:rsidRPr="000A185B">
        <w:rPr>
          <w:rFonts w:ascii="Times New Roman" w:hAnsi="Times New Roman"/>
          <w:sz w:val="24"/>
          <w:szCs w:val="24"/>
        </w:rPr>
        <w:t>abla 2</w:t>
      </w:r>
    </w:p>
    <w:p w14:paraId="65B88B30" w14:textId="77777777" w:rsidR="0082449D" w:rsidRDefault="0082449D" w:rsidP="0082449D">
      <w:pPr>
        <w:spacing w:before="240" w:after="240" w:line="360" w:lineRule="auto"/>
        <w:jc w:val="both"/>
        <w:rPr>
          <w:rFonts w:ascii="Times New Roman" w:hAnsi="Times New Roman"/>
          <w:sz w:val="24"/>
          <w:szCs w:val="24"/>
        </w:rPr>
      </w:pPr>
      <w:r w:rsidRPr="00C95D2D">
        <w:rPr>
          <w:rFonts w:ascii="Times New Roman" w:hAnsi="Times New Roman"/>
          <w:sz w:val="24"/>
          <w:szCs w:val="24"/>
        </w:rPr>
        <w:lastRenderedPageBreak/>
        <w:t>En la actual era de la enseñanza digital “Los educadores, inmigrantes digitales, tienen que especializarse en guiar a los jóvenes, nativos digitales, en el uso de la tecnología para el aprendizaje efectivo, motivándolos para que aprendan a través de su propia pasión” (</w:t>
      </w:r>
      <w:proofErr w:type="spellStart"/>
      <w:r w:rsidRPr="00C95D2D">
        <w:rPr>
          <w:rFonts w:ascii="Times New Roman" w:hAnsi="Times New Roman"/>
          <w:sz w:val="24"/>
          <w:szCs w:val="24"/>
        </w:rPr>
        <w:t>Prensky</w:t>
      </w:r>
      <w:proofErr w:type="spellEnd"/>
      <w:r w:rsidRPr="00C95D2D">
        <w:rPr>
          <w:rFonts w:ascii="Times New Roman" w:hAnsi="Times New Roman"/>
          <w:sz w:val="24"/>
          <w:szCs w:val="24"/>
        </w:rPr>
        <w:t xml:space="preserve">, 2011, p.11) </w:t>
      </w:r>
    </w:p>
    <w:tbl>
      <w:tblPr>
        <w:tblStyle w:val="Tablaconcuadrcula"/>
        <w:tblW w:w="8046" w:type="dxa"/>
        <w:jc w:val="center"/>
        <w:tblLook w:val="04A0" w:firstRow="1" w:lastRow="0" w:firstColumn="1" w:lastColumn="0" w:noHBand="0" w:noVBand="1"/>
      </w:tblPr>
      <w:tblGrid>
        <w:gridCol w:w="4219"/>
        <w:gridCol w:w="3827"/>
      </w:tblGrid>
      <w:tr w:rsidR="00EB639F" w:rsidRPr="00C95D2D" w14:paraId="0B7B3342" w14:textId="77777777" w:rsidTr="006C40D4">
        <w:trPr>
          <w:trHeight w:val="64"/>
          <w:jc w:val="center"/>
        </w:trPr>
        <w:tc>
          <w:tcPr>
            <w:tcW w:w="4219" w:type="dxa"/>
          </w:tcPr>
          <w:p w14:paraId="1A1DA28E" w14:textId="120E5D9E" w:rsidR="00EB639F" w:rsidRPr="000A185B" w:rsidRDefault="00EB639F" w:rsidP="000A185B">
            <w:pPr>
              <w:rPr>
                <w:rFonts w:ascii="Times New Roman" w:hAnsi="Times New Roman"/>
                <w:bCs/>
                <w:iCs/>
                <w:color w:val="000000"/>
                <w:sz w:val="24"/>
                <w:szCs w:val="24"/>
              </w:rPr>
            </w:pPr>
            <w:r w:rsidRPr="000A185B">
              <w:rPr>
                <w:rFonts w:ascii="Times New Roman" w:hAnsi="Times New Roman"/>
                <w:bCs/>
                <w:iCs/>
                <w:color w:val="000000"/>
                <w:sz w:val="24"/>
                <w:szCs w:val="24"/>
              </w:rPr>
              <w:t>Ambiente de aprendizaje tradicional</w:t>
            </w:r>
          </w:p>
        </w:tc>
        <w:tc>
          <w:tcPr>
            <w:tcW w:w="3827" w:type="dxa"/>
          </w:tcPr>
          <w:p w14:paraId="441F9A9C" w14:textId="25FADBF7" w:rsidR="00EB639F" w:rsidRPr="000A185B" w:rsidRDefault="00EB639F" w:rsidP="000A185B">
            <w:pPr>
              <w:rPr>
                <w:rFonts w:ascii="Times New Roman" w:hAnsi="Times New Roman"/>
                <w:bCs/>
                <w:iCs/>
                <w:color w:val="000000"/>
                <w:sz w:val="24"/>
                <w:szCs w:val="24"/>
              </w:rPr>
            </w:pPr>
            <w:r w:rsidRPr="000A185B">
              <w:rPr>
                <w:rFonts w:ascii="Times New Roman" w:hAnsi="Times New Roman"/>
                <w:bCs/>
                <w:iCs/>
                <w:color w:val="000000"/>
                <w:sz w:val="24"/>
                <w:szCs w:val="24"/>
              </w:rPr>
              <w:t>Nuevos ambientes de aprendizaje</w:t>
            </w:r>
          </w:p>
        </w:tc>
      </w:tr>
      <w:tr w:rsidR="00EB639F" w:rsidRPr="00C95D2D" w14:paraId="7D3811DA" w14:textId="77777777" w:rsidTr="006C40D4">
        <w:trPr>
          <w:trHeight w:val="64"/>
          <w:jc w:val="center"/>
        </w:trPr>
        <w:tc>
          <w:tcPr>
            <w:tcW w:w="4219" w:type="dxa"/>
          </w:tcPr>
          <w:p w14:paraId="52E570E3" w14:textId="52FD61B3" w:rsidR="00EB639F" w:rsidRPr="000A185B" w:rsidRDefault="00EB639F" w:rsidP="000A185B">
            <w:pPr>
              <w:rPr>
                <w:rFonts w:ascii="Times New Roman" w:hAnsi="Times New Roman"/>
                <w:sz w:val="24"/>
                <w:szCs w:val="24"/>
              </w:rPr>
            </w:pPr>
            <w:r w:rsidRPr="000A185B">
              <w:rPr>
                <w:rFonts w:ascii="Times New Roman" w:hAnsi="Times New Roman"/>
                <w:sz w:val="24"/>
                <w:szCs w:val="24"/>
              </w:rPr>
              <w:t>Instrucción dada por el docente.</w:t>
            </w:r>
          </w:p>
        </w:tc>
        <w:tc>
          <w:tcPr>
            <w:tcW w:w="3827" w:type="dxa"/>
          </w:tcPr>
          <w:p w14:paraId="4728A468"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Aprendizaje enfocado en el estudiante.</w:t>
            </w:r>
          </w:p>
        </w:tc>
      </w:tr>
      <w:tr w:rsidR="00EB639F" w:rsidRPr="00C95D2D" w14:paraId="7B46F47C" w14:textId="77777777" w:rsidTr="000A185B">
        <w:trPr>
          <w:trHeight w:val="273"/>
          <w:jc w:val="center"/>
        </w:trPr>
        <w:tc>
          <w:tcPr>
            <w:tcW w:w="4219" w:type="dxa"/>
          </w:tcPr>
          <w:p w14:paraId="6B11E3DC"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Avance dado por un solo camino.</w:t>
            </w:r>
          </w:p>
        </w:tc>
        <w:tc>
          <w:tcPr>
            <w:tcW w:w="3827" w:type="dxa"/>
          </w:tcPr>
          <w:p w14:paraId="6DCA0C4E" w14:textId="6C31F127" w:rsidR="00EB639F" w:rsidRPr="000A185B" w:rsidRDefault="00EB639F" w:rsidP="000A185B">
            <w:pPr>
              <w:rPr>
                <w:rFonts w:ascii="Times New Roman" w:hAnsi="Times New Roman"/>
                <w:sz w:val="24"/>
                <w:szCs w:val="24"/>
              </w:rPr>
            </w:pPr>
            <w:r w:rsidRPr="000A185B">
              <w:rPr>
                <w:rFonts w:ascii="Times New Roman" w:hAnsi="Times New Roman"/>
                <w:sz w:val="24"/>
                <w:szCs w:val="24"/>
              </w:rPr>
              <w:t>Avance dado por varios caminos.</w:t>
            </w:r>
          </w:p>
        </w:tc>
      </w:tr>
      <w:tr w:rsidR="00EB639F" w:rsidRPr="00C95D2D" w14:paraId="47F96CEF" w14:textId="77777777" w:rsidTr="000A185B">
        <w:trPr>
          <w:trHeight w:val="15"/>
          <w:jc w:val="center"/>
        </w:trPr>
        <w:tc>
          <w:tcPr>
            <w:tcW w:w="4219" w:type="dxa"/>
          </w:tcPr>
          <w:p w14:paraId="6C1E2577" w14:textId="77777777" w:rsidR="00EB639F" w:rsidRPr="000A185B" w:rsidRDefault="00EB639F" w:rsidP="000A185B">
            <w:pPr>
              <w:rPr>
                <w:rFonts w:ascii="Times New Roman" w:hAnsi="Times New Roman"/>
                <w:bCs/>
                <w:iCs/>
                <w:sz w:val="24"/>
                <w:szCs w:val="24"/>
              </w:rPr>
            </w:pPr>
            <w:r w:rsidRPr="000A185B">
              <w:rPr>
                <w:rFonts w:ascii="Times New Roman" w:hAnsi="Times New Roman"/>
                <w:bCs/>
                <w:iCs/>
                <w:sz w:val="24"/>
                <w:szCs w:val="24"/>
              </w:rPr>
              <w:t>Un solo medio de comunicación.</w:t>
            </w:r>
          </w:p>
        </w:tc>
        <w:tc>
          <w:tcPr>
            <w:tcW w:w="3827" w:type="dxa"/>
          </w:tcPr>
          <w:p w14:paraId="5B904023"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Múltiples medios de comunicación.</w:t>
            </w:r>
          </w:p>
        </w:tc>
      </w:tr>
      <w:tr w:rsidR="00EB639F" w:rsidRPr="00C95D2D" w14:paraId="315A1D87" w14:textId="77777777" w:rsidTr="000A185B">
        <w:trPr>
          <w:trHeight w:val="15"/>
          <w:jc w:val="center"/>
        </w:trPr>
        <w:tc>
          <w:tcPr>
            <w:tcW w:w="4219" w:type="dxa"/>
          </w:tcPr>
          <w:p w14:paraId="46D4EE15" w14:textId="77777777" w:rsidR="00EB639F" w:rsidRPr="000A185B" w:rsidRDefault="00EB639F" w:rsidP="000A185B">
            <w:pPr>
              <w:rPr>
                <w:rFonts w:ascii="Times New Roman" w:hAnsi="Times New Roman"/>
                <w:bCs/>
                <w:iCs/>
                <w:sz w:val="24"/>
                <w:szCs w:val="24"/>
              </w:rPr>
            </w:pPr>
            <w:r w:rsidRPr="000A185B">
              <w:rPr>
                <w:rFonts w:ascii="Times New Roman" w:hAnsi="Times New Roman"/>
                <w:bCs/>
                <w:iCs/>
                <w:sz w:val="24"/>
                <w:szCs w:val="24"/>
              </w:rPr>
              <w:t>Trabajo individual.</w:t>
            </w:r>
          </w:p>
        </w:tc>
        <w:tc>
          <w:tcPr>
            <w:tcW w:w="3827" w:type="dxa"/>
          </w:tcPr>
          <w:p w14:paraId="71BE6CA0"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Trabajo colaborativo.</w:t>
            </w:r>
          </w:p>
        </w:tc>
      </w:tr>
      <w:tr w:rsidR="00EB639F" w:rsidRPr="00C95D2D" w14:paraId="3AF23820" w14:textId="77777777" w:rsidTr="000A185B">
        <w:trPr>
          <w:trHeight w:val="15"/>
          <w:jc w:val="center"/>
        </w:trPr>
        <w:tc>
          <w:tcPr>
            <w:tcW w:w="4219" w:type="dxa"/>
          </w:tcPr>
          <w:p w14:paraId="692B90FE" w14:textId="77777777" w:rsidR="00EB639F" w:rsidRPr="000A185B" w:rsidRDefault="00EB639F" w:rsidP="000A185B">
            <w:pPr>
              <w:rPr>
                <w:rFonts w:ascii="Times New Roman" w:hAnsi="Times New Roman"/>
                <w:bCs/>
                <w:iCs/>
                <w:sz w:val="24"/>
                <w:szCs w:val="24"/>
              </w:rPr>
            </w:pPr>
            <w:r w:rsidRPr="000A185B">
              <w:rPr>
                <w:rFonts w:ascii="Times New Roman" w:hAnsi="Times New Roman"/>
                <w:bCs/>
                <w:iCs/>
                <w:sz w:val="24"/>
                <w:szCs w:val="24"/>
              </w:rPr>
              <w:t>Transmisión de información lineal</w:t>
            </w:r>
          </w:p>
        </w:tc>
        <w:tc>
          <w:tcPr>
            <w:tcW w:w="3827" w:type="dxa"/>
          </w:tcPr>
          <w:p w14:paraId="47664F04"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Hay intercambio de información.</w:t>
            </w:r>
          </w:p>
        </w:tc>
      </w:tr>
      <w:tr w:rsidR="00EB639F" w:rsidRPr="00C95D2D" w14:paraId="4DD8D8B2" w14:textId="77777777" w:rsidTr="006C40D4">
        <w:trPr>
          <w:trHeight w:val="64"/>
          <w:jc w:val="center"/>
        </w:trPr>
        <w:tc>
          <w:tcPr>
            <w:tcW w:w="4219" w:type="dxa"/>
          </w:tcPr>
          <w:p w14:paraId="795FFE23" w14:textId="77777777" w:rsidR="00EB639F" w:rsidRPr="000A185B" w:rsidRDefault="00EB639F" w:rsidP="000A185B">
            <w:pPr>
              <w:rPr>
                <w:rFonts w:ascii="Times New Roman" w:hAnsi="Times New Roman"/>
                <w:bCs/>
                <w:iCs/>
                <w:sz w:val="24"/>
                <w:szCs w:val="24"/>
              </w:rPr>
            </w:pPr>
            <w:r w:rsidRPr="000A185B">
              <w:rPr>
                <w:rFonts w:ascii="Times New Roman" w:hAnsi="Times New Roman"/>
                <w:bCs/>
                <w:iCs/>
                <w:sz w:val="24"/>
                <w:szCs w:val="24"/>
              </w:rPr>
              <w:t>Aprendizaje pasivo.</w:t>
            </w:r>
          </w:p>
          <w:p w14:paraId="72A56EBC" w14:textId="77777777" w:rsidR="00EB639F" w:rsidRPr="000A185B" w:rsidRDefault="00EB639F" w:rsidP="000A185B">
            <w:pPr>
              <w:rPr>
                <w:rFonts w:ascii="Times New Roman" w:hAnsi="Times New Roman"/>
                <w:bCs/>
                <w:iCs/>
                <w:sz w:val="24"/>
                <w:szCs w:val="24"/>
              </w:rPr>
            </w:pPr>
          </w:p>
        </w:tc>
        <w:tc>
          <w:tcPr>
            <w:tcW w:w="3827" w:type="dxa"/>
          </w:tcPr>
          <w:p w14:paraId="4F962366"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Aprendizaje activo, exploratorio, se basa en la indagación.</w:t>
            </w:r>
          </w:p>
        </w:tc>
      </w:tr>
      <w:tr w:rsidR="00EB639F" w:rsidRPr="00C95D2D" w14:paraId="649E61D4" w14:textId="77777777" w:rsidTr="006C40D4">
        <w:trPr>
          <w:trHeight w:val="64"/>
          <w:jc w:val="center"/>
        </w:trPr>
        <w:tc>
          <w:tcPr>
            <w:tcW w:w="4219" w:type="dxa"/>
          </w:tcPr>
          <w:p w14:paraId="12FDF9EF" w14:textId="77777777" w:rsidR="00EB639F" w:rsidRPr="000A185B" w:rsidRDefault="00EB639F" w:rsidP="000A185B">
            <w:pPr>
              <w:rPr>
                <w:rFonts w:ascii="Times New Roman" w:hAnsi="Times New Roman"/>
                <w:bCs/>
                <w:iCs/>
                <w:sz w:val="24"/>
                <w:szCs w:val="24"/>
              </w:rPr>
            </w:pPr>
            <w:r w:rsidRPr="000A185B">
              <w:rPr>
                <w:rFonts w:ascii="Times New Roman" w:hAnsi="Times New Roman"/>
                <w:bCs/>
                <w:iCs/>
                <w:sz w:val="24"/>
                <w:szCs w:val="24"/>
              </w:rPr>
              <w:t>Aprendizaje fáctico, se basa en la experiencia.</w:t>
            </w:r>
          </w:p>
        </w:tc>
        <w:tc>
          <w:tcPr>
            <w:tcW w:w="3827" w:type="dxa"/>
          </w:tcPr>
          <w:p w14:paraId="346A146D" w14:textId="77777777" w:rsidR="00EB639F" w:rsidRPr="000A185B" w:rsidRDefault="00EB639F" w:rsidP="000A185B">
            <w:pPr>
              <w:rPr>
                <w:rFonts w:ascii="Times New Roman" w:hAnsi="Times New Roman"/>
                <w:sz w:val="24"/>
                <w:szCs w:val="24"/>
              </w:rPr>
            </w:pPr>
            <w:r w:rsidRPr="000A185B">
              <w:rPr>
                <w:rFonts w:ascii="Times New Roman" w:hAnsi="Times New Roman"/>
                <w:sz w:val="24"/>
                <w:szCs w:val="24"/>
              </w:rPr>
              <w:t>Pensamiento crítico, toma de decisiones informadas.</w:t>
            </w:r>
          </w:p>
        </w:tc>
      </w:tr>
    </w:tbl>
    <w:p w14:paraId="2B1BDFC1" w14:textId="10C8121E" w:rsidR="00EB639F" w:rsidRPr="000A185B" w:rsidRDefault="0021048E" w:rsidP="000A185B">
      <w:pPr>
        <w:tabs>
          <w:tab w:val="right" w:pos="8838"/>
        </w:tabs>
        <w:spacing w:before="240" w:after="240" w:line="360" w:lineRule="auto"/>
        <w:jc w:val="center"/>
        <w:rPr>
          <w:rFonts w:ascii="Times New Roman" w:hAnsi="Times New Roman"/>
          <w:sz w:val="24"/>
          <w:szCs w:val="24"/>
        </w:rPr>
      </w:pPr>
      <w:r w:rsidRPr="000A185B">
        <w:rPr>
          <w:rFonts w:ascii="Times New Roman" w:hAnsi="Times New Roman"/>
          <w:sz w:val="24"/>
          <w:szCs w:val="24"/>
        </w:rPr>
        <w:t xml:space="preserve">Tabla 2. Comparación de las metodologías de enseñanza-aprendizaje con incursión de las TIC. </w:t>
      </w:r>
      <w:r w:rsidR="00EB639F" w:rsidRPr="000A185B">
        <w:rPr>
          <w:rFonts w:ascii="Times New Roman" w:hAnsi="Times New Roman"/>
          <w:sz w:val="24"/>
          <w:szCs w:val="24"/>
        </w:rPr>
        <w:t xml:space="preserve">Fuente: </w:t>
      </w:r>
      <w:proofErr w:type="spellStart"/>
      <w:r w:rsidR="00EB639F" w:rsidRPr="000A185B">
        <w:rPr>
          <w:rFonts w:ascii="Times New Roman" w:hAnsi="Times New Roman"/>
          <w:sz w:val="24"/>
          <w:szCs w:val="24"/>
        </w:rPr>
        <w:t>Riascos</w:t>
      </w:r>
      <w:proofErr w:type="spellEnd"/>
      <w:r w:rsidR="00EB639F" w:rsidRPr="000A185B">
        <w:rPr>
          <w:rFonts w:ascii="Times New Roman" w:hAnsi="Times New Roman"/>
          <w:sz w:val="24"/>
          <w:szCs w:val="24"/>
        </w:rPr>
        <w:t xml:space="preserve"> et al (2009).</w:t>
      </w:r>
    </w:p>
    <w:p w14:paraId="1274E5F3" w14:textId="5344C716" w:rsidR="00641194" w:rsidRPr="00641194" w:rsidRDefault="00EB639F" w:rsidP="009F5437">
      <w:pPr>
        <w:spacing w:before="240" w:after="240" w:line="360" w:lineRule="auto"/>
        <w:jc w:val="both"/>
        <w:rPr>
          <w:rFonts w:ascii="Times New Roman" w:hAnsi="Times New Roman"/>
          <w:sz w:val="24"/>
          <w:szCs w:val="24"/>
        </w:rPr>
      </w:pPr>
      <w:r w:rsidRPr="00C95D2D">
        <w:rPr>
          <w:rFonts w:ascii="Times New Roman" w:hAnsi="Times New Roman"/>
          <w:b/>
          <w:bCs/>
          <w:color w:val="0D0D0D"/>
          <w:sz w:val="24"/>
          <w:szCs w:val="24"/>
        </w:rPr>
        <w:t>Material y métodos</w:t>
      </w:r>
    </w:p>
    <w:p w14:paraId="3EF87ED5" w14:textId="23D55DE3" w:rsidR="00641194" w:rsidRDefault="00EB639F" w:rsidP="009F5437">
      <w:pPr>
        <w:spacing w:before="240" w:after="240" w:line="360" w:lineRule="auto"/>
        <w:jc w:val="both"/>
        <w:rPr>
          <w:rFonts w:ascii="Times New Roman" w:hAnsi="Times New Roman"/>
          <w:b/>
          <w:bCs/>
          <w:color w:val="0D0D0D"/>
          <w:sz w:val="24"/>
          <w:szCs w:val="24"/>
        </w:rPr>
      </w:pPr>
      <w:r w:rsidRPr="00C95D2D">
        <w:rPr>
          <w:rFonts w:ascii="Times New Roman" w:hAnsi="Times New Roman"/>
          <w:color w:val="0D0D0D"/>
          <w:sz w:val="24"/>
          <w:szCs w:val="24"/>
        </w:rPr>
        <w:t xml:space="preserve">La investigación </w:t>
      </w:r>
      <w:r w:rsidRPr="00C95D2D">
        <w:rPr>
          <w:rFonts w:ascii="Times New Roman" w:hAnsi="Times New Roman"/>
          <w:color w:val="0D0D0D"/>
          <w:sz w:val="24"/>
          <w:szCs w:val="24"/>
          <w:shd w:val="clear" w:color="auto" w:fill="FFFFFF"/>
        </w:rPr>
        <w:t xml:space="preserve">es de corte cuantitativo, con un enfoque transversal, no experimental, trata de analizar la percepción de los estudiantes </w:t>
      </w:r>
      <w:r w:rsidRPr="00C95D2D">
        <w:rPr>
          <w:rFonts w:ascii="Times New Roman" w:hAnsi="Times New Roman"/>
          <w:color w:val="0D0D0D"/>
          <w:sz w:val="24"/>
          <w:szCs w:val="24"/>
        </w:rPr>
        <w:t xml:space="preserve">respecto a la valoración del uso de las TIC en </w:t>
      </w:r>
      <w:r w:rsidR="00B25D6E" w:rsidRPr="00C95D2D">
        <w:rPr>
          <w:rFonts w:ascii="Times New Roman" w:hAnsi="Times New Roman"/>
          <w:color w:val="0D0D0D"/>
          <w:sz w:val="24"/>
          <w:szCs w:val="24"/>
        </w:rPr>
        <w:t>los programas</w:t>
      </w:r>
      <w:r w:rsidRPr="00C95D2D">
        <w:rPr>
          <w:rFonts w:ascii="Times New Roman" w:hAnsi="Times New Roman"/>
          <w:color w:val="0D0D0D"/>
          <w:sz w:val="24"/>
          <w:szCs w:val="24"/>
        </w:rPr>
        <w:t xml:space="preserve"> educativos por parte de los docentes mayores de 60 años.</w:t>
      </w:r>
    </w:p>
    <w:p w14:paraId="1F5EA058" w14:textId="6113B1F1" w:rsidR="002206BC" w:rsidRDefault="00EB639F" w:rsidP="009F5437">
      <w:pPr>
        <w:spacing w:before="240" w:after="240" w:line="360" w:lineRule="auto"/>
        <w:jc w:val="both"/>
        <w:rPr>
          <w:rFonts w:ascii="Times New Roman" w:hAnsi="Times New Roman"/>
          <w:b/>
          <w:bCs/>
          <w:color w:val="0D0D0D"/>
          <w:sz w:val="24"/>
          <w:szCs w:val="24"/>
        </w:rPr>
      </w:pPr>
      <w:r w:rsidRPr="00C95D2D">
        <w:rPr>
          <w:rFonts w:ascii="Times New Roman" w:hAnsi="Times New Roman"/>
          <w:color w:val="0D0D0D"/>
          <w:sz w:val="24"/>
          <w:szCs w:val="24"/>
        </w:rPr>
        <w:t>El estudio desarrollado se estructura en un diseño de encuesta, utilizando el cuestionario como instrumento para la recogida de información.</w:t>
      </w:r>
      <w:r w:rsidR="00BD1BF6">
        <w:rPr>
          <w:rFonts w:ascii="Times New Roman" w:hAnsi="Times New Roman"/>
          <w:b/>
          <w:bCs/>
          <w:color w:val="0D0D0D"/>
          <w:sz w:val="24"/>
          <w:szCs w:val="24"/>
        </w:rPr>
        <w:t xml:space="preserve"> </w:t>
      </w:r>
      <w:r w:rsidRPr="00C95D2D">
        <w:rPr>
          <w:rFonts w:ascii="Times New Roman" w:hAnsi="Times New Roman"/>
          <w:color w:val="0D0D0D"/>
          <w:sz w:val="24"/>
          <w:szCs w:val="24"/>
        </w:rPr>
        <w:t>Para el diseño del instrumento se realizó una búsqueda bibliográfica con relación a la enseñanza, tecnologías, aprendizaje y modelo académico. De tal manera se obtuvieron conceptos claves para la realización de las preguntas.</w:t>
      </w:r>
      <w:r w:rsidR="006F6039" w:rsidRPr="00C95D2D">
        <w:rPr>
          <w:rFonts w:ascii="Times New Roman" w:hAnsi="Times New Roman"/>
          <w:color w:val="0D0D0D"/>
          <w:sz w:val="24"/>
          <w:szCs w:val="24"/>
        </w:rPr>
        <w:t xml:space="preserve"> </w:t>
      </w:r>
      <w:r w:rsidR="00660DB3" w:rsidRPr="00C95D2D">
        <w:rPr>
          <w:rFonts w:ascii="Times New Roman" w:hAnsi="Times New Roman"/>
          <w:color w:val="0D0D0D"/>
          <w:sz w:val="24"/>
          <w:szCs w:val="24"/>
        </w:rPr>
        <w:t>(García</w:t>
      </w:r>
      <w:r w:rsidR="002206BC">
        <w:rPr>
          <w:rFonts w:ascii="Times New Roman" w:hAnsi="Times New Roman"/>
          <w:color w:val="0D0D0D"/>
          <w:sz w:val="24"/>
          <w:szCs w:val="24"/>
        </w:rPr>
        <w:t>-</w:t>
      </w:r>
      <w:r w:rsidR="00AF256A" w:rsidRPr="00C95D2D">
        <w:rPr>
          <w:rFonts w:ascii="Times New Roman" w:hAnsi="Times New Roman"/>
          <w:color w:val="0D0D0D"/>
          <w:sz w:val="24"/>
          <w:szCs w:val="24"/>
        </w:rPr>
        <w:t xml:space="preserve">Alfaro </w:t>
      </w:r>
      <w:r w:rsidR="002206BC">
        <w:rPr>
          <w:rFonts w:ascii="Times New Roman" w:hAnsi="Times New Roman"/>
          <w:color w:val="0D0D0D"/>
          <w:sz w:val="24"/>
          <w:szCs w:val="24"/>
        </w:rPr>
        <w:t>&amp;</w:t>
      </w:r>
      <w:r w:rsidR="00DA0D9D" w:rsidRPr="00C95D2D">
        <w:rPr>
          <w:rFonts w:ascii="Times New Roman" w:hAnsi="Times New Roman"/>
          <w:color w:val="0D0D0D"/>
          <w:sz w:val="24"/>
          <w:szCs w:val="24"/>
        </w:rPr>
        <w:t xml:space="preserve"> Hernández</w:t>
      </w:r>
      <w:r w:rsidR="00660DB3" w:rsidRPr="00C95D2D">
        <w:rPr>
          <w:rFonts w:ascii="Times New Roman" w:hAnsi="Times New Roman"/>
          <w:color w:val="0D0D0D"/>
          <w:sz w:val="24"/>
          <w:szCs w:val="24"/>
        </w:rPr>
        <w:t xml:space="preserve"> </w:t>
      </w:r>
      <w:r w:rsidR="002206BC">
        <w:rPr>
          <w:rFonts w:ascii="Times New Roman" w:hAnsi="Times New Roman"/>
          <w:color w:val="0D0D0D"/>
          <w:sz w:val="24"/>
          <w:szCs w:val="24"/>
        </w:rPr>
        <w:t>-</w:t>
      </w:r>
      <w:r w:rsidR="00660DB3" w:rsidRPr="00C95D2D">
        <w:rPr>
          <w:rFonts w:ascii="Times New Roman" w:hAnsi="Times New Roman"/>
          <w:color w:val="0D0D0D"/>
          <w:sz w:val="24"/>
          <w:szCs w:val="24"/>
        </w:rPr>
        <w:t>Molina,</w:t>
      </w:r>
      <w:r w:rsidR="00C8303C" w:rsidRPr="00C95D2D">
        <w:rPr>
          <w:rFonts w:ascii="Times New Roman" w:hAnsi="Times New Roman"/>
          <w:color w:val="0D0D0D"/>
          <w:sz w:val="24"/>
          <w:szCs w:val="24"/>
        </w:rPr>
        <w:t xml:space="preserve"> 2006)</w:t>
      </w:r>
      <w:r w:rsidR="0021048E">
        <w:rPr>
          <w:rFonts w:ascii="Times New Roman" w:hAnsi="Times New Roman"/>
          <w:color w:val="0D0D0D"/>
          <w:sz w:val="24"/>
          <w:szCs w:val="24"/>
        </w:rPr>
        <w:t>.</w:t>
      </w:r>
    </w:p>
    <w:p w14:paraId="727A2591" w14:textId="77777777" w:rsidR="002206BC" w:rsidRDefault="00EB639F" w:rsidP="009F5437">
      <w:pPr>
        <w:spacing w:before="240" w:after="240" w:line="360" w:lineRule="auto"/>
        <w:jc w:val="both"/>
        <w:rPr>
          <w:rFonts w:ascii="Times New Roman" w:hAnsi="Times New Roman"/>
          <w:b/>
          <w:bCs/>
          <w:color w:val="0D0D0D"/>
          <w:sz w:val="24"/>
          <w:szCs w:val="24"/>
        </w:rPr>
      </w:pPr>
      <w:r w:rsidRPr="00C95D2D">
        <w:rPr>
          <w:rFonts w:ascii="Times New Roman" w:hAnsi="Times New Roman"/>
          <w:color w:val="0D0D0D"/>
          <w:sz w:val="24"/>
          <w:szCs w:val="24"/>
        </w:rPr>
        <w:t xml:space="preserve">El cuestionario contó con 4 dimensiones en las que se encuentran 7 </w:t>
      </w:r>
      <w:r w:rsidR="002206BC">
        <w:rPr>
          <w:rFonts w:ascii="Times New Roman" w:hAnsi="Times New Roman"/>
          <w:color w:val="0D0D0D"/>
          <w:sz w:val="24"/>
          <w:szCs w:val="24"/>
        </w:rPr>
        <w:t xml:space="preserve">preguntas de reactivos </w:t>
      </w:r>
      <w:r w:rsidRPr="00C95D2D">
        <w:rPr>
          <w:rFonts w:ascii="Times New Roman" w:hAnsi="Times New Roman"/>
          <w:color w:val="0D0D0D"/>
          <w:sz w:val="24"/>
          <w:szCs w:val="24"/>
        </w:rPr>
        <w:t>cerrados, las dimensiones del cuestionario fueron: manejo de métodos y herramientas informáticas aplicables</w:t>
      </w:r>
      <w:r w:rsidR="00641194">
        <w:rPr>
          <w:rFonts w:ascii="Times New Roman" w:hAnsi="Times New Roman"/>
          <w:color w:val="0D0D0D"/>
          <w:sz w:val="24"/>
          <w:szCs w:val="24"/>
        </w:rPr>
        <w:t xml:space="preserve"> </w:t>
      </w:r>
      <w:r w:rsidRPr="00C95D2D">
        <w:rPr>
          <w:rFonts w:ascii="Times New Roman" w:hAnsi="Times New Roman"/>
          <w:color w:val="0D0D0D"/>
          <w:sz w:val="24"/>
          <w:szCs w:val="24"/>
        </w:rPr>
        <w:t xml:space="preserve">a la educación, conocimiento en el dominio de las tecnologías de la Información, profesionalidad y empleo de las TIC en docentes-adultos mayores. </w:t>
      </w:r>
    </w:p>
    <w:p w14:paraId="73155E82" w14:textId="530018C5" w:rsidR="00EB639F" w:rsidRPr="002206BC" w:rsidRDefault="00EB639F" w:rsidP="009F5437">
      <w:pPr>
        <w:spacing w:before="240" w:after="240" w:line="360" w:lineRule="auto"/>
        <w:jc w:val="both"/>
        <w:rPr>
          <w:rFonts w:ascii="Times New Roman" w:hAnsi="Times New Roman"/>
          <w:b/>
          <w:bCs/>
          <w:color w:val="0D0D0D"/>
          <w:sz w:val="24"/>
          <w:szCs w:val="24"/>
        </w:rPr>
      </w:pPr>
      <w:r w:rsidRPr="00C95D2D">
        <w:rPr>
          <w:rFonts w:ascii="Times New Roman" w:hAnsi="Times New Roman"/>
          <w:color w:val="0D0D0D"/>
          <w:sz w:val="24"/>
          <w:szCs w:val="24"/>
        </w:rPr>
        <w:t xml:space="preserve">La UJAT es una de las instituciones públicas de educación superior ubicada en el estado de Tabasco, con nivel educativo competitivo en el sureste de los Estados Unidos Mexicanos. Cuenta con 12 Divisiones Académicas donde se ofertan licenciaturas, especialidades, maestrías y doctorados, ejemplo de esta es la División Académica De Ciencias Económico Administrativas </w:t>
      </w:r>
      <w:r w:rsidRPr="00C95D2D">
        <w:rPr>
          <w:rFonts w:ascii="Times New Roman" w:hAnsi="Times New Roman"/>
          <w:color w:val="0D0D0D"/>
          <w:sz w:val="24"/>
          <w:szCs w:val="24"/>
        </w:rPr>
        <w:lastRenderedPageBreak/>
        <w:t>(DACEA), dicha división cuenta con una matrícula de 5,035 estudiantes distribuidos en sus diferentes ofertas educativas. (División Académica De Ciencias Económic</w:t>
      </w:r>
      <w:r w:rsidR="00C8303C" w:rsidRPr="00C95D2D">
        <w:rPr>
          <w:rFonts w:ascii="Times New Roman" w:hAnsi="Times New Roman"/>
          <w:color w:val="0D0D0D"/>
          <w:sz w:val="24"/>
          <w:szCs w:val="24"/>
        </w:rPr>
        <w:t xml:space="preserve">o Administrativas, 2019). </w:t>
      </w:r>
      <w:r w:rsidR="0021048E">
        <w:rPr>
          <w:rFonts w:ascii="Times New Roman" w:hAnsi="Times New Roman"/>
          <w:color w:val="0D0D0D"/>
          <w:sz w:val="24"/>
          <w:szCs w:val="24"/>
        </w:rPr>
        <w:t>Tabla 3</w:t>
      </w:r>
    </w:p>
    <w:tbl>
      <w:tblPr>
        <w:tblStyle w:val="Tablaconcuadrcula"/>
        <w:tblW w:w="0" w:type="auto"/>
        <w:jc w:val="center"/>
        <w:tblLook w:val="04A0" w:firstRow="1" w:lastRow="0" w:firstColumn="1" w:lastColumn="0" w:noHBand="0" w:noVBand="1"/>
      </w:tblPr>
      <w:tblGrid>
        <w:gridCol w:w="6455"/>
        <w:gridCol w:w="1062"/>
      </w:tblGrid>
      <w:tr w:rsidR="00EB639F" w:rsidRPr="000A185B" w14:paraId="0D83BD43" w14:textId="77777777" w:rsidTr="006C40D4">
        <w:trPr>
          <w:trHeight w:val="64"/>
          <w:jc w:val="center"/>
        </w:trPr>
        <w:tc>
          <w:tcPr>
            <w:tcW w:w="7517" w:type="dxa"/>
            <w:gridSpan w:val="2"/>
          </w:tcPr>
          <w:p w14:paraId="15D7A939" w14:textId="77777777" w:rsidR="00EB639F" w:rsidRPr="000A185B" w:rsidRDefault="00EB639F" w:rsidP="006C40D4">
            <w:pPr>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Matricula De Estudiantes Inscritos</w:t>
            </w:r>
          </w:p>
        </w:tc>
      </w:tr>
      <w:tr w:rsidR="00EB639F" w:rsidRPr="000A185B" w14:paraId="20B62A15" w14:textId="77777777" w:rsidTr="006C40D4">
        <w:trPr>
          <w:trHeight w:val="64"/>
          <w:jc w:val="center"/>
        </w:trPr>
        <w:tc>
          <w:tcPr>
            <w:tcW w:w="6455" w:type="dxa"/>
          </w:tcPr>
          <w:p w14:paraId="120066BE"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Administración</w:t>
            </w:r>
          </w:p>
        </w:tc>
        <w:tc>
          <w:tcPr>
            <w:tcW w:w="1062" w:type="dxa"/>
          </w:tcPr>
          <w:p w14:paraId="347251BA"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1787</w:t>
            </w:r>
          </w:p>
        </w:tc>
      </w:tr>
      <w:tr w:rsidR="00EB639F" w:rsidRPr="000A185B" w14:paraId="7DE45D95" w14:textId="77777777" w:rsidTr="006C40D4">
        <w:trPr>
          <w:trHeight w:val="64"/>
          <w:jc w:val="center"/>
        </w:trPr>
        <w:tc>
          <w:tcPr>
            <w:tcW w:w="6455" w:type="dxa"/>
          </w:tcPr>
          <w:p w14:paraId="0779357C"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Contaduría Publica</w:t>
            </w:r>
          </w:p>
        </w:tc>
        <w:tc>
          <w:tcPr>
            <w:tcW w:w="1062" w:type="dxa"/>
          </w:tcPr>
          <w:p w14:paraId="50057EF5"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1678</w:t>
            </w:r>
          </w:p>
        </w:tc>
      </w:tr>
      <w:tr w:rsidR="00EB639F" w:rsidRPr="000A185B" w14:paraId="0C57E012" w14:textId="77777777" w:rsidTr="006C40D4">
        <w:trPr>
          <w:trHeight w:val="64"/>
          <w:jc w:val="center"/>
        </w:trPr>
        <w:tc>
          <w:tcPr>
            <w:tcW w:w="6455" w:type="dxa"/>
          </w:tcPr>
          <w:p w14:paraId="3CE72280"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Economía</w:t>
            </w:r>
          </w:p>
        </w:tc>
        <w:tc>
          <w:tcPr>
            <w:tcW w:w="1062" w:type="dxa"/>
          </w:tcPr>
          <w:p w14:paraId="0A236EA2"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315</w:t>
            </w:r>
          </w:p>
        </w:tc>
      </w:tr>
      <w:tr w:rsidR="00EB639F" w:rsidRPr="000A185B" w14:paraId="0132913F" w14:textId="77777777" w:rsidTr="006C40D4">
        <w:trPr>
          <w:trHeight w:val="64"/>
          <w:jc w:val="center"/>
        </w:trPr>
        <w:tc>
          <w:tcPr>
            <w:tcW w:w="6455" w:type="dxa"/>
          </w:tcPr>
          <w:p w14:paraId="223BD441"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Mercadotecnia</w:t>
            </w:r>
          </w:p>
        </w:tc>
        <w:tc>
          <w:tcPr>
            <w:tcW w:w="1062" w:type="dxa"/>
          </w:tcPr>
          <w:p w14:paraId="6C4A808D"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919</w:t>
            </w:r>
          </w:p>
        </w:tc>
      </w:tr>
      <w:tr w:rsidR="00EB639F" w:rsidRPr="000A185B" w14:paraId="39015453" w14:textId="77777777" w:rsidTr="006C40D4">
        <w:trPr>
          <w:trHeight w:val="64"/>
          <w:jc w:val="center"/>
        </w:trPr>
        <w:tc>
          <w:tcPr>
            <w:tcW w:w="6455" w:type="dxa"/>
          </w:tcPr>
          <w:p w14:paraId="0BFAC048"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Administración (a Distancia)</w:t>
            </w:r>
          </w:p>
        </w:tc>
        <w:tc>
          <w:tcPr>
            <w:tcW w:w="1062" w:type="dxa"/>
          </w:tcPr>
          <w:p w14:paraId="2DAF4BF2"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136</w:t>
            </w:r>
          </w:p>
        </w:tc>
      </w:tr>
      <w:tr w:rsidR="00EB639F" w:rsidRPr="000A185B" w14:paraId="4FB324A0" w14:textId="77777777" w:rsidTr="006C40D4">
        <w:trPr>
          <w:trHeight w:val="64"/>
          <w:jc w:val="center"/>
        </w:trPr>
        <w:tc>
          <w:tcPr>
            <w:tcW w:w="6455" w:type="dxa"/>
          </w:tcPr>
          <w:p w14:paraId="030CC857"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Licenciado en Contaduría (a Distancia)</w:t>
            </w:r>
          </w:p>
        </w:tc>
        <w:tc>
          <w:tcPr>
            <w:tcW w:w="1062" w:type="dxa"/>
          </w:tcPr>
          <w:p w14:paraId="1C6E54AD"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114</w:t>
            </w:r>
          </w:p>
        </w:tc>
      </w:tr>
      <w:tr w:rsidR="00EB639F" w:rsidRPr="000A185B" w14:paraId="79190676" w14:textId="77777777" w:rsidTr="006C40D4">
        <w:trPr>
          <w:trHeight w:val="64"/>
          <w:jc w:val="center"/>
        </w:trPr>
        <w:tc>
          <w:tcPr>
            <w:tcW w:w="6455" w:type="dxa"/>
          </w:tcPr>
          <w:p w14:paraId="2690EC50"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Maestría en Administración y Dirección Estrategia</w:t>
            </w:r>
          </w:p>
        </w:tc>
        <w:tc>
          <w:tcPr>
            <w:tcW w:w="1062" w:type="dxa"/>
          </w:tcPr>
          <w:p w14:paraId="20C678E7"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17</w:t>
            </w:r>
          </w:p>
        </w:tc>
      </w:tr>
      <w:tr w:rsidR="00EB639F" w:rsidRPr="000A185B" w14:paraId="43EF00FD" w14:textId="77777777" w:rsidTr="006C40D4">
        <w:trPr>
          <w:trHeight w:val="64"/>
          <w:jc w:val="center"/>
        </w:trPr>
        <w:tc>
          <w:tcPr>
            <w:tcW w:w="6455" w:type="dxa"/>
          </w:tcPr>
          <w:p w14:paraId="5019E72F"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Maestría en Contaduría</w:t>
            </w:r>
          </w:p>
        </w:tc>
        <w:tc>
          <w:tcPr>
            <w:tcW w:w="1062" w:type="dxa"/>
          </w:tcPr>
          <w:p w14:paraId="0CC6DBE8"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10</w:t>
            </w:r>
          </w:p>
        </w:tc>
      </w:tr>
      <w:tr w:rsidR="00EB639F" w:rsidRPr="000A185B" w14:paraId="1311CDC7" w14:textId="77777777" w:rsidTr="006C40D4">
        <w:trPr>
          <w:trHeight w:val="64"/>
          <w:jc w:val="center"/>
        </w:trPr>
        <w:tc>
          <w:tcPr>
            <w:tcW w:w="6455" w:type="dxa"/>
          </w:tcPr>
          <w:p w14:paraId="4305BC1B"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Doctoreado en Estudios Económico-Administrativo</w:t>
            </w:r>
          </w:p>
        </w:tc>
        <w:tc>
          <w:tcPr>
            <w:tcW w:w="1062" w:type="dxa"/>
          </w:tcPr>
          <w:p w14:paraId="4E0E3B9D"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25</w:t>
            </w:r>
          </w:p>
        </w:tc>
      </w:tr>
      <w:tr w:rsidR="00EB639F" w:rsidRPr="000A185B" w14:paraId="1934854D" w14:textId="77777777" w:rsidTr="006C40D4">
        <w:trPr>
          <w:trHeight w:val="64"/>
          <w:jc w:val="center"/>
        </w:trPr>
        <w:tc>
          <w:tcPr>
            <w:tcW w:w="6455" w:type="dxa"/>
          </w:tcPr>
          <w:p w14:paraId="2D1019AB"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Doctorado en Administración Educativa</w:t>
            </w:r>
          </w:p>
        </w:tc>
        <w:tc>
          <w:tcPr>
            <w:tcW w:w="1062" w:type="dxa"/>
          </w:tcPr>
          <w:p w14:paraId="5DB58ECF"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10</w:t>
            </w:r>
          </w:p>
        </w:tc>
      </w:tr>
      <w:tr w:rsidR="00EB639F" w:rsidRPr="000A185B" w14:paraId="0A9150CD" w14:textId="77777777" w:rsidTr="006C40D4">
        <w:trPr>
          <w:trHeight w:val="64"/>
          <w:jc w:val="center"/>
        </w:trPr>
        <w:tc>
          <w:tcPr>
            <w:tcW w:w="6455" w:type="dxa"/>
          </w:tcPr>
          <w:p w14:paraId="0EEA963F"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Maestría en Gerencia Publica Y Gobierno</w:t>
            </w:r>
          </w:p>
        </w:tc>
        <w:tc>
          <w:tcPr>
            <w:tcW w:w="1062" w:type="dxa"/>
          </w:tcPr>
          <w:p w14:paraId="58929600"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14</w:t>
            </w:r>
          </w:p>
        </w:tc>
      </w:tr>
      <w:tr w:rsidR="00EB639F" w:rsidRPr="000A185B" w14:paraId="5BD377BD" w14:textId="77777777" w:rsidTr="000A185B">
        <w:trPr>
          <w:trHeight w:val="263"/>
          <w:jc w:val="center"/>
        </w:trPr>
        <w:tc>
          <w:tcPr>
            <w:tcW w:w="6455" w:type="dxa"/>
          </w:tcPr>
          <w:p w14:paraId="03D570F0"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Maestría en Ciencias en Gestión Del Desarrollo Regional</w:t>
            </w:r>
          </w:p>
        </w:tc>
        <w:tc>
          <w:tcPr>
            <w:tcW w:w="1062" w:type="dxa"/>
          </w:tcPr>
          <w:p w14:paraId="2E5A5DF6"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6</w:t>
            </w:r>
          </w:p>
        </w:tc>
      </w:tr>
      <w:tr w:rsidR="00EB639F" w:rsidRPr="000A185B" w14:paraId="1077BDBA" w14:textId="77777777" w:rsidTr="006C40D4">
        <w:trPr>
          <w:trHeight w:val="108"/>
          <w:jc w:val="center"/>
        </w:trPr>
        <w:tc>
          <w:tcPr>
            <w:tcW w:w="6455" w:type="dxa"/>
          </w:tcPr>
          <w:p w14:paraId="5AA5718A" w14:textId="50985024"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Maestría en Administración</w:t>
            </w:r>
          </w:p>
        </w:tc>
        <w:tc>
          <w:tcPr>
            <w:tcW w:w="1062" w:type="dxa"/>
          </w:tcPr>
          <w:p w14:paraId="180199D8"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4</w:t>
            </w:r>
          </w:p>
        </w:tc>
      </w:tr>
      <w:tr w:rsidR="00EB639F" w:rsidRPr="000A185B" w14:paraId="7F05CBF7" w14:textId="77777777" w:rsidTr="006C40D4">
        <w:trPr>
          <w:trHeight w:val="64"/>
          <w:jc w:val="center"/>
        </w:trPr>
        <w:tc>
          <w:tcPr>
            <w:tcW w:w="6455" w:type="dxa"/>
          </w:tcPr>
          <w:p w14:paraId="5CB63C45" w14:textId="77777777" w:rsidR="00EB639F" w:rsidRPr="000A185B" w:rsidRDefault="00EB639F" w:rsidP="000A185B">
            <w:pPr>
              <w:jc w:val="both"/>
              <w:rPr>
                <w:rFonts w:ascii="Times New Roman" w:eastAsia="Times New Roman" w:hAnsi="Times New Roman"/>
                <w:bCs/>
                <w:iCs/>
                <w:color w:val="0D0D0D"/>
                <w:sz w:val="24"/>
                <w:szCs w:val="24"/>
              </w:rPr>
            </w:pPr>
            <w:r w:rsidRPr="000A185B">
              <w:rPr>
                <w:rFonts w:ascii="Times New Roman" w:eastAsia="Times New Roman" w:hAnsi="Times New Roman"/>
                <w:bCs/>
                <w:iCs/>
                <w:color w:val="0D0D0D"/>
                <w:sz w:val="24"/>
                <w:szCs w:val="24"/>
              </w:rPr>
              <w:t>Total</w:t>
            </w:r>
          </w:p>
        </w:tc>
        <w:tc>
          <w:tcPr>
            <w:tcW w:w="1062" w:type="dxa"/>
          </w:tcPr>
          <w:p w14:paraId="563309A4" w14:textId="77777777" w:rsidR="00EB639F" w:rsidRPr="000A185B" w:rsidRDefault="00EB639F" w:rsidP="000A185B">
            <w:pPr>
              <w:jc w:val="both"/>
              <w:rPr>
                <w:rFonts w:ascii="Times New Roman" w:hAnsi="Times New Roman"/>
                <w:color w:val="0D0D0D"/>
                <w:sz w:val="24"/>
                <w:szCs w:val="24"/>
              </w:rPr>
            </w:pPr>
            <w:r w:rsidRPr="000A185B">
              <w:rPr>
                <w:rFonts w:ascii="Times New Roman" w:hAnsi="Times New Roman"/>
                <w:color w:val="0D0D0D"/>
                <w:sz w:val="24"/>
                <w:szCs w:val="24"/>
              </w:rPr>
              <w:t>5035</w:t>
            </w:r>
          </w:p>
        </w:tc>
      </w:tr>
    </w:tbl>
    <w:p w14:paraId="04E4FB4B" w14:textId="605D7DF1" w:rsidR="002206BC" w:rsidRDefault="0021048E" w:rsidP="000A185B">
      <w:pPr>
        <w:tabs>
          <w:tab w:val="left" w:pos="1305"/>
        </w:tabs>
        <w:spacing w:before="240" w:after="240" w:line="360" w:lineRule="auto"/>
        <w:jc w:val="center"/>
        <w:rPr>
          <w:rFonts w:ascii="Times New Roman" w:hAnsi="Times New Roman"/>
          <w:color w:val="0D0D0D"/>
          <w:sz w:val="24"/>
          <w:szCs w:val="24"/>
        </w:rPr>
      </w:pPr>
      <w:r>
        <w:rPr>
          <w:rFonts w:ascii="Times New Roman" w:hAnsi="Times New Roman"/>
          <w:color w:val="0D0D0D"/>
          <w:sz w:val="24"/>
          <w:szCs w:val="24"/>
        </w:rPr>
        <w:t>Tabla 3</w:t>
      </w:r>
      <w:r w:rsidR="000A185B">
        <w:rPr>
          <w:rFonts w:ascii="Times New Roman" w:hAnsi="Times New Roman"/>
          <w:color w:val="0D0D0D"/>
          <w:sz w:val="24"/>
          <w:szCs w:val="24"/>
        </w:rPr>
        <w:t>.</w:t>
      </w:r>
      <w:r>
        <w:rPr>
          <w:rFonts w:ascii="Times New Roman" w:hAnsi="Times New Roman"/>
          <w:color w:val="0D0D0D"/>
          <w:sz w:val="24"/>
          <w:szCs w:val="24"/>
        </w:rPr>
        <w:t xml:space="preserve"> </w:t>
      </w:r>
      <w:r w:rsidR="00EB639F" w:rsidRPr="00C95D2D">
        <w:rPr>
          <w:rFonts w:ascii="Times New Roman" w:hAnsi="Times New Roman"/>
          <w:color w:val="0D0D0D"/>
          <w:sz w:val="24"/>
          <w:szCs w:val="24"/>
        </w:rPr>
        <w:t>Fuente:</w:t>
      </w:r>
      <w:r w:rsidR="00D6429E" w:rsidRPr="00C95D2D">
        <w:rPr>
          <w:rFonts w:ascii="Times New Roman" w:hAnsi="Times New Roman"/>
          <w:color w:val="0D0D0D"/>
          <w:sz w:val="24"/>
          <w:szCs w:val="24"/>
        </w:rPr>
        <w:t xml:space="preserve"> Matricula de estudiantes según el</w:t>
      </w:r>
      <w:r w:rsidR="00EB639F" w:rsidRPr="00C95D2D">
        <w:rPr>
          <w:rFonts w:ascii="Times New Roman" w:hAnsi="Times New Roman"/>
          <w:color w:val="0D0D0D"/>
          <w:sz w:val="24"/>
          <w:szCs w:val="24"/>
        </w:rPr>
        <w:t xml:space="preserve"> 4 informe de actividades División Académica de Ciencias Económico Administrativas (2019).</w:t>
      </w:r>
    </w:p>
    <w:p w14:paraId="087D25DB" w14:textId="4B9E4A29" w:rsidR="002206BC" w:rsidRDefault="00EB639F" w:rsidP="009F5437">
      <w:pPr>
        <w:tabs>
          <w:tab w:val="left" w:pos="1305"/>
        </w:tabs>
        <w:spacing w:before="240" w:after="240" w:line="360" w:lineRule="auto"/>
        <w:jc w:val="both"/>
        <w:rPr>
          <w:rFonts w:ascii="Times New Roman" w:hAnsi="Times New Roman"/>
          <w:color w:val="0D0D0D"/>
          <w:sz w:val="24"/>
          <w:szCs w:val="24"/>
        </w:rPr>
      </w:pPr>
      <w:r w:rsidRPr="00C95D2D">
        <w:rPr>
          <w:rFonts w:ascii="Times New Roman" w:hAnsi="Times New Roman"/>
          <w:color w:val="0D0D0D"/>
          <w:sz w:val="24"/>
          <w:szCs w:val="24"/>
        </w:rPr>
        <w:t>Los sujetos de este estudio fueron alumnos de la Licenciatura en Mercadotecnia de la División Académica de Ciencias Económico Administrativas en la Universidad Juárez Autónoma de Tabasco de la zona de la cultura. Se encuestó a un total de 138 estudiantes cursantes de tercer y cuarto semestre, dado que conocen la planta de docentes con dicha edad y de los cuales han recibido clase</w:t>
      </w:r>
      <w:r w:rsidR="006309B3" w:rsidRPr="00C95D2D">
        <w:rPr>
          <w:rFonts w:ascii="Times New Roman" w:hAnsi="Times New Roman"/>
          <w:color w:val="0D0D0D"/>
          <w:sz w:val="24"/>
          <w:szCs w:val="24"/>
        </w:rPr>
        <w:t>s</w:t>
      </w:r>
      <w:r w:rsidRPr="00C95D2D">
        <w:rPr>
          <w:rFonts w:ascii="Times New Roman" w:hAnsi="Times New Roman"/>
          <w:color w:val="0D0D0D"/>
          <w:sz w:val="24"/>
          <w:szCs w:val="24"/>
        </w:rPr>
        <w:t xml:space="preserve"> en el transcurso de la licenciatura.</w:t>
      </w:r>
    </w:p>
    <w:p w14:paraId="64E5D494" w14:textId="77777777" w:rsidR="002206BC" w:rsidRDefault="00EB639F" w:rsidP="009F5437">
      <w:pPr>
        <w:tabs>
          <w:tab w:val="left" w:pos="1305"/>
        </w:tabs>
        <w:spacing w:before="240" w:after="240" w:line="360" w:lineRule="auto"/>
        <w:jc w:val="both"/>
        <w:rPr>
          <w:rFonts w:ascii="Times New Roman" w:hAnsi="Times New Roman"/>
          <w:color w:val="0D0D0D"/>
          <w:sz w:val="24"/>
          <w:szCs w:val="24"/>
        </w:rPr>
      </w:pPr>
      <w:r w:rsidRPr="00C95D2D">
        <w:rPr>
          <w:rFonts w:ascii="Times New Roman" w:hAnsi="Times New Roman"/>
          <w:b/>
          <w:sz w:val="24"/>
          <w:szCs w:val="24"/>
        </w:rPr>
        <w:t>Resultados</w:t>
      </w:r>
    </w:p>
    <w:p w14:paraId="07E6255E" w14:textId="2E4C326C" w:rsidR="00EB639F" w:rsidRDefault="00BD1BF6" w:rsidP="009F5437">
      <w:pPr>
        <w:tabs>
          <w:tab w:val="left" w:pos="1305"/>
        </w:tabs>
        <w:spacing w:before="240" w:after="240" w:line="360" w:lineRule="auto"/>
        <w:jc w:val="both"/>
        <w:rPr>
          <w:rFonts w:ascii="Times New Roman" w:hAnsi="Times New Roman"/>
          <w:sz w:val="24"/>
          <w:szCs w:val="24"/>
        </w:rPr>
      </w:pPr>
      <w:r>
        <w:rPr>
          <w:rFonts w:ascii="Times New Roman" w:hAnsi="Times New Roman"/>
          <w:sz w:val="24"/>
          <w:szCs w:val="24"/>
        </w:rPr>
        <w:t xml:space="preserve">Los reflejan que el </w:t>
      </w:r>
      <w:proofErr w:type="spellStart"/>
      <w:r w:rsidR="006309B3" w:rsidRPr="00C95D2D">
        <w:rPr>
          <w:rFonts w:ascii="Times New Roman" w:hAnsi="Times New Roman"/>
          <w:sz w:val="24"/>
          <w:szCs w:val="24"/>
        </w:rPr>
        <w:t>el</w:t>
      </w:r>
      <w:proofErr w:type="spellEnd"/>
      <w:r w:rsidR="006309B3" w:rsidRPr="00C95D2D">
        <w:rPr>
          <w:rFonts w:ascii="Times New Roman" w:hAnsi="Times New Roman"/>
          <w:sz w:val="24"/>
          <w:szCs w:val="24"/>
        </w:rPr>
        <w:t xml:space="preserve"> 60% de los alumnos</w:t>
      </w:r>
      <w:r w:rsidR="00EB639F" w:rsidRPr="00C95D2D">
        <w:rPr>
          <w:rFonts w:ascii="Times New Roman" w:hAnsi="Times New Roman"/>
          <w:sz w:val="24"/>
          <w:szCs w:val="24"/>
        </w:rPr>
        <w:t xml:space="preserve"> encuestado</w:t>
      </w:r>
      <w:r w:rsidR="006309B3" w:rsidRPr="00C95D2D">
        <w:rPr>
          <w:rFonts w:ascii="Times New Roman" w:hAnsi="Times New Roman"/>
          <w:sz w:val="24"/>
          <w:szCs w:val="24"/>
        </w:rPr>
        <w:t>s afirmaron</w:t>
      </w:r>
      <w:r w:rsidR="00EB639F" w:rsidRPr="00C95D2D">
        <w:rPr>
          <w:rFonts w:ascii="Times New Roman" w:hAnsi="Times New Roman"/>
          <w:sz w:val="24"/>
          <w:szCs w:val="24"/>
        </w:rPr>
        <w:t xml:space="preserve"> que los docentes con una edad mayor a 60 años no emplean determinadas herramientas </w:t>
      </w:r>
      <w:r>
        <w:rPr>
          <w:rFonts w:ascii="Times New Roman" w:hAnsi="Times New Roman"/>
          <w:sz w:val="24"/>
          <w:szCs w:val="24"/>
        </w:rPr>
        <w:t xml:space="preserve">tecnológicas en las clases. </w:t>
      </w:r>
      <w:r w:rsidR="00EB639F" w:rsidRPr="00C95D2D">
        <w:rPr>
          <w:rFonts w:ascii="Times New Roman" w:hAnsi="Times New Roman"/>
          <w:sz w:val="24"/>
          <w:szCs w:val="24"/>
        </w:rPr>
        <w:t>En contraste un 40% declaró que los profesores</w:t>
      </w:r>
      <w:r w:rsidR="007531E0" w:rsidRPr="00C95D2D">
        <w:rPr>
          <w:rFonts w:ascii="Times New Roman" w:hAnsi="Times New Roman"/>
          <w:sz w:val="24"/>
          <w:szCs w:val="24"/>
        </w:rPr>
        <w:t xml:space="preserve"> adultos mayores si </w:t>
      </w:r>
      <w:r w:rsidR="00EB639F" w:rsidRPr="00C95D2D">
        <w:rPr>
          <w:rFonts w:ascii="Times New Roman" w:hAnsi="Times New Roman"/>
          <w:sz w:val="24"/>
          <w:szCs w:val="24"/>
        </w:rPr>
        <w:t>emplean dichas tecnologías educativas dentr</w:t>
      </w:r>
      <w:r w:rsidR="00CD6716">
        <w:rPr>
          <w:rFonts w:ascii="Times New Roman" w:hAnsi="Times New Roman"/>
          <w:sz w:val="24"/>
          <w:szCs w:val="24"/>
        </w:rPr>
        <w:t>o del aula,</w:t>
      </w:r>
      <w:r w:rsidR="00EB639F" w:rsidRPr="00C95D2D">
        <w:rPr>
          <w:rFonts w:ascii="Times New Roman" w:hAnsi="Times New Roman"/>
          <w:sz w:val="24"/>
          <w:szCs w:val="24"/>
        </w:rPr>
        <w:t xml:space="preserve"> (</w:t>
      </w:r>
      <w:r w:rsidR="00CD6716">
        <w:rPr>
          <w:rFonts w:ascii="Times New Roman" w:hAnsi="Times New Roman"/>
          <w:sz w:val="24"/>
          <w:szCs w:val="24"/>
        </w:rPr>
        <w:t>gráfico</w:t>
      </w:r>
      <w:r w:rsidR="00EB639F" w:rsidRPr="00C95D2D">
        <w:rPr>
          <w:rFonts w:ascii="Times New Roman" w:hAnsi="Times New Roman"/>
          <w:sz w:val="24"/>
          <w:szCs w:val="24"/>
        </w:rPr>
        <w:t xml:space="preserve"> 1).</w:t>
      </w:r>
    </w:p>
    <w:p w14:paraId="2B871EE5" w14:textId="77777777" w:rsidR="009C79A5" w:rsidRPr="00C95D2D" w:rsidRDefault="009C79A5" w:rsidP="009C79A5">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A la pregunta sobre la percepción de los alumnos a cerca de la enseñanza de los profesores mayores de 60 años mediante el uso de las TIC, el 28% considera positiva la formación en </w:t>
      </w:r>
      <w:r w:rsidRPr="00C95D2D">
        <w:rPr>
          <w:rFonts w:ascii="Times New Roman" w:hAnsi="Times New Roman"/>
          <w:color w:val="0D0D0D"/>
          <w:sz w:val="24"/>
          <w:szCs w:val="24"/>
          <w:bdr w:val="none" w:sz="0" w:space="0" w:color="auto" w:frame="1"/>
          <w:shd w:val="clear" w:color="auto" w:fill="FFFFFF"/>
        </w:rPr>
        <w:t xml:space="preserve">las nuevas tecnologías, mientras un </w:t>
      </w:r>
      <w:r w:rsidRPr="00C95D2D">
        <w:rPr>
          <w:rFonts w:ascii="Times New Roman" w:hAnsi="Times New Roman"/>
          <w:sz w:val="24"/>
          <w:szCs w:val="24"/>
        </w:rPr>
        <w:t xml:space="preserve">51% de los estudiantes opinan que la enseñanza educativa que reciben es </w:t>
      </w:r>
      <w:r w:rsidRPr="00C95D2D">
        <w:rPr>
          <w:rFonts w:ascii="Times New Roman" w:hAnsi="Times New Roman"/>
          <w:sz w:val="24"/>
          <w:szCs w:val="24"/>
        </w:rPr>
        <w:lastRenderedPageBreak/>
        <w:t>regular, a su vez 21% de los encuestados, declaran como inadecuado el aprendizaje que perciben de dichos docentes</w:t>
      </w:r>
      <w:r>
        <w:rPr>
          <w:rFonts w:ascii="Times New Roman" w:hAnsi="Times New Roman"/>
          <w:sz w:val="24"/>
          <w:szCs w:val="24"/>
        </w:rPr>
        <w:t xml:space="preserve">, </w:t>
      </w:r>
      <w:r w:rsidRPr="00C95D2D">
        <w:rPr>
          <w:rFonts w:ascii="Times New Roman" w:hAnsi="Times New Roman"/>
          <w:sz w:val="24"/>
          <w:szCs w:val="24"/>
        </w:rPr>
        <w:t>(</w:t>
      </w:r>
      <w:r>
        <w:rPr>
          <w:rFonts w:ascii="Times New Roman" w:hAnsi="Times New Roman"/>
          <w:sz w:val="24"/>
          <w:szCs w:val="24"/>
        </w:rPr>
        <w:t>gráfico</w:t>
      </w:r>
      <w:r w:rsidRPr="00C95D2D">
        <w:rPr>
          <w:rFonts w:ascii="Times New Roman" w:hAnsi="Times New Roman"/>
          <w:sz w:val="24"/>
          <w:szCs w:val="24"/>
        </w:rPr>
        <w:t xml:space="preserve"> </w:t>
      </w:r>
      <w:r>
        <w:rPr>
          <w:rFonts w:ascii="Times New Roman" w:hAnsi="Times New Roman"/>
          <w:sz w:val="24"/>
          <w:szCs w:val="24"/>
        </w:rPr>
        <w:t>2</w:t>
      </w:r>
      <w:r w:rsidRPr="00C95D2D">
        <w:rPr>
          <w:rFonts w:ascii="Times New Roman" w:hAnsi="Times New Roman"/>
          <w:sz w:val="24"/>
          <w:szCs w:val="24"/>
        </w:rPr>
        <w:t>).</w:t>
      </w:r>
    </w:p>
    <w:p w14:paraId="40091613" w14:textId="62C2FDE6" w:rsidR="002206BC" w:rsidRDefault="0082449D" w:rsidP="0082449D">
      <w:pPr>
        <w:spacing w:before="240" w:after="240" w:line="360" w:lineRule="auto"/>
        <w:jc w:val="center"/>
        <w:rPr>
          <w:rFonts w:ascii="Times New Roman" w:hAnsi="Times New Roman"/>
          <w:sz w:val="24"/>
          <w:szCs w:val="24"/>
        </w:rPr>
      </w:pPr>
      <w:r>
        <w:rPr>
          <w:rFonts w:ascii="Times New Roman" w:hAnsi="Times New Roman"/>
          <w:noProof/>
          <w:sz w:val="24"/>
          <w:szCs w:val="24"/>
          <w:lang w:val="es-419" w:eastAsia="es-419"/>
        </w:rPr>
        <w:drawing>
          <wp:inline distT="0" distB="0" distL="0" distR="0" wp14:anchorId="3DCF88DB" wp14:editId="4ABA28FB">
            <wp:extent cx="2847975" cy="17145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1714500"/>
                    </a:xfrm>
                    <a:prstGeom prst="rect">
                      <a:avLst/>
                    </a:prstGeom>
                    <a:noFill/>
                    <a:ln>
                      <a:noFill/>
                    </a:ln>
                  </pic:spPr>
                </pic:pic>
              </a:graphicData>
            </a:graphic>
          </wp:inline>
        </w:drawing>
      </w:r>
    </w:p>
    <w:p w14:paraId="586635AE" w14:textId="117AE0D2" w:rsidR="00EB639F" w:rsidRPr="00C95D2D" w:rsidRDefault="00CD6716" w:rsidP="000A185B">
      <w:pPr>
        <w:spacing w:before="240" w:after="240" w:line="360" w:lineRule="auto"/>
        <w:jc w:val="center"/>
        <w:rPr>
          <w:rFonts w:ascii="Times New Roman" w:hAnsi="Times New Roman"/>
          <w:sz w:val="24"/>
          <w:szCs w:val="24"/>
        </w:rPr>
      </w:pPr>
      <w:r>
        <w:rPr>
          <w:rFonts w:ascii="Times New Roman" w:hAnsi="Times New Roman"/>
          <w:sz w:val="24"/>
          <w:szCs w:val="24"/>
        </w:rPr>
        <w:t>Gráfico</w:t>
      </w:r>
      <w:r w:rsidRPr="00C95D2D">
        <w:rPr>
          <w:rFonts w:ascii="Times New Roman" w:hAnsi="Times New Roman"/>
          <w:sz w:val="24"/>
          <w:szCs w:val="24"/>
        </w:rPr>
        <w:t xml:space="preserve"> 1. Porcentaje de uso de las TIC por docentes mayores de 60 años en horas de clases.</w:t>
      </w:r>
      <w:r>
        <w:rPr>
          <w:rFonts w:ascii="Times New Roman" w:hAnsi="Times New Roman"/>
          <w:sz w:val="24"/>
          <w:szCs w:val="24"/>
        </w:rPr>
        <w:t xml:space="preserve"> </w:t>
      </w:r>
      <w:r w:rsidR="00EB639F" w:rsidRPr="00C95D2D">
        <w:rPr>
          <w:rFonts w:ascii="Times New Roman" w:hAnsi="Times New Roman"/>
          <w:sz w:val="24"/>
          <w:szCs w:val="24"/>
        </w:rPr>
        <w:t xml:space="preserve">Fuente: </w:t>
      </w:r>
      <w:r w:rsidR="0023283C" w:rsidRPr="00C95D2D">
        <w:rPr>
          <w:rFonts w:ascii="Times New Roman" w:hAnsi="Times New Roman"/>
          <w:sz w:val="24"/>
          <w:szCs w:val="24"/>
        </w:rPr>
        <w:t>Resultado del procesamiento de la primera pregunta.</w:t>
      </w:r>
    </w:p>
    <w:p w14:paraId="5C0EAD7D" w14:textId="7E176E1D" w:rsidR="0023283C" w:rsidRPr="00C95D2D" w:rsidRDefault="0082449D" w:rsidP="009F5437">
      <w:pPr>
        <w:spacing w:before="240" w:after="240" w:line="360" w:lineRule="auto"/>
        <w:jc w:val="center"/>
        <w:rPr>
          <w:rFonts w:ascii="Times New Roman" w:hAnsi="Times New Roman"/>
          <w:noProof/>
          <w:sz w:val="24"/>
          <w:szCs w:val="24"/>
          <w:lang w:eastAsia="es-MX"/>
        </w:rPr>
      </w:pPr>
      <w:r>
        <w:rPr>
          <w:rFonts w:ascii="Times New Roman" w:hAnsi="Times New Roman"/>
          <w:noProof/>
          <w:sz w:val="24"/>
          <w:szCs w:val="24"/>
          <w:lang w:val="es-419" w:eastAsia="es-419"/>
        </w:rPr>
        <w:drawing>
          <wp:inline distT="0" distB="0" distL="0" distR="0" wp14:anchorId="6CB4D59F" wp14:editId="0A4E6F7B">
            <wp:extent cx="2933700" cy="19240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924050"/>
                    </a:xfrm>
                    <a:prstGeom prst="rect">
                      <a:avLst/>
                    </a:prstGeom>
                    <a:noFill/>
                    <a:ln>
                      <a:noFill/>
                    </a:ln>
                  </pic:spPr>
                </pic:pic>
              </a:graphicData>
            </a:graphic>
          </wp:inline>
        </w:drawing>
      </w:r>
    </w:p>
    <w:p w14:paraId="3A22725F" w14:textId="6BE05E63" w:rsidR="00EB639F" w:rsidRPr="00C95D2D" w:rsidRDefault="00CD6716" w:rsidP="000A185B">
      <w:pPr>
        <w:spacing w:before="240" w:after="240" w:line="360" w:lineRule="auto"/>
        <w:jc w:val="center"/>
        <w:rPr>
          <w:rFonts w:ascii="Times New Roman" w:hAnsi="Times New Roman"/>
          <w:sz w:val="24"/>
          <w:szCs w:val="24"/>
        </w:rPr>
      </w:pPr>
      <w:r w:rsidRPr="00C95D2D">
        <w:rPr>
          <w:rFonts w:ascii="Times New Roman" w:hAnsi="Times New Roman"/>
          <w:sz w:val="24"/>
          <w:szCs w:val="24"/>
        </w:rPr>
        <w:t>Gráfica 2. Percepción de los alumnos a cerca de la enseñanza de los profesores de edad adulta, mediante el uso de las TIC en horas de clases.</w:t>
      </w:r>
      <w:r>
        <w:rPr>
          <w:rFonts w:ascii="Times New Roman" w:hAnsi="Times New Roman"/>
          <w:sz w:val="24"/>
          <w:szCs w:val="24"/>
        </w:rPr>
        <w:t xml:space="preserve"> </w:t>
      </w:r>
      <w:r w:rsidR="00EB639F" w:rsidRPr="00C95D2D">
        <w:rPr>
          <w:rFonts w:ascii="Times New Roman" w:hAnsi="Times New Roman"/>
          <w:sz w:val="24"/>
          <w:szCs w:val="24"/>
        </w:rPr>
        <w:t>Fuente:</w:t>
      </w:r>
      <w:r w:rsidR="0023283C" w:rsidRPr="00C95D2D">
        <w:rPr>
          <w:rFonts w:ascii="Times New Roman" w:hAnsi="Times New Roman"/>
          <w:sz w:val="24"/>
          <w:szCs w:val="24"/>
        </w:rPr>
        <w:t xml:space="preserve"> Resultado del procesamiento de la segunda pregunta.</w:t>
      </w:r>
    </w:p>
    <w:p w14:paraId="568A77CF" w14:textId="487337A1" w:rsidR="00EB639F" w:rsidRDefault="00B25D6E"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Los resultados de la pregunta sobre </w:t>
      </w:r>
      <w:r w:rsidR="00EB639F" w:rsidRPr="00C95D2D">
        <w:rPr>
          <w:rFonts w:ascii="Times New Roman" w:hAnsi="Times New Roman"/>
          <w:sz w:val="24"/>
          <w:szCs w:val="24"/>
        </w:rPr>
        <w:t>las herramientas más utilizadas en el aula de clases</w:t>
      </w:r>
      <w:r w:rsidRPr="00C95D2D">
        <w:rPr>
          <w:rFonts w:ascii="Times New Roman" w:hAnsi="Times New Roman"/>
          <w:sz w:val="24"/>
          <w:szCs w:val="24"/>
        </w:rPr>
        <w:t>,</w:t>
      </w:r>
      <w:r w:rsidR="00EB639F" w:rsidRPr="00C95D2D">
        <w:rPr>
          <w:rFonts w:ascii="Times New Roman" w:hAnsi="Times New Roman"/>
          <w:sz w:val="24"/>
          <w:szCs w:val="24"/>
        </w:rPr>
        <w:t xml:space="preserve"> </w:t>
      </w:r>
      <w:r w:rsidR="007531E0" w:rsidRPr="00C95D2D">
        <w:rPr>
          <w:rFonts w:ascii="Times New Roman" w:hAnsi="Times New Roman"/>
          <w:sz w:val="24"/>
          <w:szCs w:val="24"/>
        </w:rPr>
        <w:t xml:space="preserve">nos arrojan que </w:t>
      </w:r>
      <w:r w:rsidR="00EB639F" w:rsidRPr="00C95D2D">
        <w:rPr>
          <w:rFonts w:ascii="Times New Roman" w:hAnsi="Times New Roman"/>
          <w:sz w:val="24"/>
          <w:szCs w:val="24"/>
        </w:rPr>
        <w:t>es el proy</w:t>
      </w:r>
      <w:r w:rsidR="005E1A79" w:rsidRPr="00C95D2D">
        <w:rPr>
          <w:rFonts w:ascii="Times New Roman" w:hAnsi="Times New Roman"/>
          <w:sz w:val="24"/>
          <w:szCs w:val="24"/>
        </w:rPr>
        <w:t>ector y laptop con un 52%, el 40</w:t>
      </w:r>
      <w:r w:rsidR="00EB639F" w:rsidRPr="00C95D2D">
        <w:rPr>
          <w:rFonts w:ascii="Times New Roman" w:hAnsi="Times New Roman"/>
          <w:sz w:val="24"/>
          <w:szCs w:val="24"/>
        </w:rPr>
        <w:t>% correspondiente utiliza plumón y pizarrón, un 5% hace uso de otras herramientas tecnológicas, mientras que el 3% no aplican algún tipo de herramientas en su labor de enseñanza</w:t>
      </w:r>
      <w:r w:rsidR="00CD6716">
        <w:rPr>
          <w:rFonts w:ascii="Times New Roman" w:hAnsi="Times New Roman"/>
          <w:sz w:val="24"/>
          <w:szCs w:val="24"/>
        </w:rPr>
        <w:t xml:space="preserve"> </w:t>
      </w:r>
      <w:r w:rsidR="00CD6716" w:rsidRPr="00C95D2D">
        <w:rPr>
          <w:rFonts w:ascii="Times New Roman" w:hAnsi="Times New Roman"/>
          <w:sz w:val="24"/>
          <w:szCs w:val="24"/>
        </w:rPr>
        <w:t>(</w:t>
      </w:r>
      <w:r w:rsidR="00CD6716">
        <w:rPr>
          <w:rFonts w:ascii="Times New Roman" w:hAnsi="Times New Roman"/>
          <w:sz w:val="24"/>
          <w:szCs w:val="24"/>
        </w:rPr>
        <w:t>gráfico</w:t>
      </w:r>
      <w:r w:rsidR="00CD6716" w:rsidRPr="00C95D2D">
        <w:rPr>
          <w:rFonts w:ascii="Times New Roman" w:hAnsi="Times New Roman"/>
          <w:sz w:val="24"/>
          <w:szCs w:val="24"/>
        </w:rPr>
        <w:t xml:space="preserve"> </w:t>
      </w:r>
      <w:r w:rsidR="00CD6716">
        <w:rPr>
          <w:rFonts w:ascii="Times New Roman" w:hAnsi="Times New Roman"/>
          <w:sz w:val="24"/>
          <w:szCs w:val="24"/>
        </w:rPr>
        <w:t>3</w:t>
      </w:r>
      <w:r w:rsidR="00CD6716" w:rsidRPr="00C95D2D">
        <w:rPr>
          <w:rFonts w:ascii="Times New Roman" w:hAnsi="Times New Roman"/>
          <w:sz w:val="24"/>
          <w:szCs w:val="24"/>
        </w:rPr>
        <w:t>).</w:t>
      </w:r>
      <w:r w:rsidR="00EB639F" w:rsidRPr="00C95D2D">
        <w:rPr>
          <w:rFonts w:ascii="Times New Roman" w:hAnsi="Times New Roman"/>
          <w:sz w:val="24"/>
          <w:szCs w:val="24"/>
        </w:rPr>
        <w:t xml:space="preserve"> </w:t>
      </w:r>
    </w:p>
    <w:p w14:paraId="76504F7B" w14:textId="77777777" w:rsidR="00FC567C" w:rsidRPr="00C95D2D" w:rsidRDefault="00FC567C" w:rsidP="009F5437">
      <w:pPr>
        <w:spacing w:before="240" w:after="240" w:line="360" w:lineRule="auto"/>
        <w:jc w:val="both"/>
        <w:rPr>
          <w:rFonts w:ascii="Times New Roman" w:hAnsi="Times New Roman"/>
          <w:sz w:val="24"/>
          <w:szCs w:val="24"/>
        </w:rPr>
      </w:pPr>
    </w:p>
    <w:p w14:paraId="73209E00" w14:textId="071AB313" w:rsidR="00EB639F" w:rsidRPr="00C95D2D" w:rsidRDefault="0082449D" w:rsidP="009F5437">
      <w:pPr>
        <w:spacing w:before="240" w:after="240" w:line="360" w:lineRule="auto"/>
        <w:jc w:val="center"/>
        <w:rPr>
          <w:rFonts w:ascii="Times New Roman" w:hAnsi="Times New Roman"/>
          <w:sz w:val="24"/>
          <w:szCs w:val="24"/>
        </w:rPr>
      </w:pPr>
      <w:r>
        <w:rPr>
          <w:rFonts w:ascii="Times New Roman" w:hAnsi="Times New Roman"/>
          <w:noProof/>
          <w:sz w:val="24"/>
          <w:szCs w:val="24"/>
          <w:lang w:val="es-419" w:eastAsia="es-419"/>
        </w:rPr>
        <w:lastRenderedPageBreak/>
        <w:drawing>
          <wp:inline distT="0" distB="0" distL="0" distR="0" wp14:anchorId="0EC1CAEC" wp14:editId="470788DF">
            <wp:extent cx="4219575" cy="19526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9575" cy="1952625"/>
                    </a:xfrm>
                    <a:prstGeom prst="rect">
                      <a:avLst/>
                    </a:prstGeom>
                    <a:noFill/>
                    <a:ln>
                      <a:noFill/>
                    </a:ln>
                  </pic:spPr>
                </pic:pic>
              </a:graphicData>
            </a:graphic>
          </wp:inline>
        </w:drawing>
      </w:r>
    </w:p>
    <w:p w14:paraId="455A563E" w14:textId="30AEB7E5" w:rsidR="00EB639F" w:rsidRPr="00C95D2D" w:rsidRDefault="00CD6716" w:rsidP="000A185B">
      <w:pPr>
        <w:spacing w:before="240" w:after="240" w:line="360" w:lineRule="auto"/>
        <w:jc w:val="center"/>
        <w:rPr>
          <w:rFonts w:ascii="Times New Roman" w:hAnsi="Times New Roman"/>
          <w:sz w:val="24"/>
          <w:szCs w:val="24"/>
        </w:rPr>
      </w:pPr>
      <w:r w:rsidRPr="00C95D2D">
        <w:rPr>
          <w:rFonts w:ascii="Times New Roman" w:hAnsi="Times New Roman"/>
          <w:sz w:val="24"/>
          <w:szCs w:val="24"/>
        </w:rPr>
        <w:t>Gráfica 3. Herramientas qu</w:t>
      </w:r>
      <w:r>
        <w:rPr>
          <w:rFonts w:ascii="Times New Roman" w:hAnsi="Times New Roman"/>
          <w:sz w:val="24"/>
          <w:szCs w:val="24"/>
        </w:rPr>
        <w:t>e utilizan los docentes</w:t>
      </w:r>
      <w:r w:rsidRPr="00C95D2D">
        <w:rPr>
          <w:rFonts w:ascii="Times New Roman" w:hAnsi="Times New Roman"/>
          <w:sz w:val="24"/>
          <w:szCs w:val="24"/>
        </w:rPr>
        <w:t xml:space="preserve"> mayores</w:t>
      </w:r>
      <w:r>
        <w:rPr>
          <w:rFonts w:ascii="Times New Roman" w:hAnsi="Times New Roman"/>
          <w:sz w:val="24"/>
          <w:szCs w:val="24"/>
        </w:rPr>
        <w:t xml:space="preserve"> de 60 años</w:t>
      </w:r>
      <w:r w:rsidRPr="00C95D2D">
        <w:rPr>
          <w:rFonts w:ascii="Times New Roman" w:hAnsi="Times New Roman"/>
          <w:sz w:val="24"/>
          <w:szCs w:val="24"/>
        </w:rPr>
        <w:t>, en clases.</w:t>
      </w:r>
      <w:r>
        <w:rPr>
          <w:rFonts w:ascii="Times New Roman" w:hAnsi="Times New Roman"/>
          <w:sz w:val="24"/>
          <w:szCs w:val="24"/>
        </w:rPr>
        <w:t xml:space="preserve"> </w:t>
      </w:r>
      <w:r w:rsidR="005E1A79" w:rsidRPr="00C95D2D">
        <w:rPr>
          <w:rFonts w:ascii="Times New Roman" w:hAnsi="Times New Roman"/>
          <w:sz w:val="24"/>
          <w:szCs w:val="24"/>
        </w:rPr>
        <w:t>Fuente: Resultado del procesamiento de la tercera pregunta</w:t>
      </w:r>
      <w:r w:rsidR="00EB639F" w:rsidRPr="00C95D2D">
        <w:rPr>
          <w:rFonts w:ascii="Times New Roman" w:hAnsi="Times New Roman"/>
          <w:sz w:val="24"/>
          <w:szCs w:val="24"/>
        </w:rPr>
        <w:t>.</w:t>
      </w:r>
    </w:p>
    <w:p w14:paraId="35AB6642" w14:textId="1A6BF7B7"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Los estudiantes que participaron en la valoración de los cuestionarios reconocen que 35% de los catedráticos utilizan plataformas educativas o medios electrónicos como materiales didácticos, aplicaciones o software que apoyen a las asignaturas. Por el contrario, 65% del alumnado mencionó que los docentes mayores no emplean plataformas digitales como apoyo en su clase</w:t>
      </w:r>
      <w:r w:rsidR="00CD6716">
        <w:rPr>
          <w:rFonts w:ascii="Times New Roman" w:hAnsi="Times New Roman"/>
          <w:sz w:val="24"/>
          <w:szCs w:val="24"/>
        </w:rPr>
        <w:t xml:space="preserve">, </w:t>
      </w:r>
      <w:r w:rsidR="00CD6716" w:rsidRPr="00C95D2D">
        <w:rPr>
          <w:rFonts w:ascii="Times New Roman" w:hAnsi="Times New Roman"/>
          <w:sz w:val="24"/>
          <w:szCs w:val="24"/>
        </w:rPr>
        <w:t>(</w:t>
      </w:r>
      <w:r w:rsidR="00CD6716">
        <w:rPr>
          <w:rFonts w:ascii="Times New Roman" w:hAnsi="Times New Roman"/>
          <w:sz w:val="24"/>
          <w:szCs w:val="24"/>
        </w:rPr>
        <w:t>gráfico</w:t>
      </w:r>
      <w:r w:rsidR="00CD6716" w:rsidRPr="00C95D2D">
        <w:rPr>
          <w:rFonts w:ascii="Times New Roman" w:hAnsi="Times New Roman"/>
          <w:sz w:val="24"/>
          <w:szCs w:val="24"/>
        </w:rPr>
        <w:t xml:space="preserve"> </w:t>
      </w:r>
      <w:r w:rsidR="00CD6716">
        <w:rPr>
          <w:rFonts w:ascii="Times New Roman" w:hAnsi="Times New Roman"/>
          <w:sz w:val="24"/>
          <w:szCs w:val="24"/>
        </w:rPr>
        <w:t>4)</w:t>
      </w:r>
      <w:r w:rsidRPr="00C95D2D">
        <w:rPr>
          <w:rFonts w:ascii="Times New Roman" w:hAnsi="Times New Roman"/>
          <w:sz w:val="24"/>
          <w:szCs w:val="24"/>
        </w:rPr>
        <w:t>.</w:t>
      </w:r>
    </w:p>
    <w:p w14:paraId="1BB3F336" w14:textId="7FF249F7" w:rsidR="00EB639F" w:rsidRPr="00C95D2D" w:rsidRDefault="0082449D" w:rsidP="009F5437">
      <w:pPr>
        <w:spacing w:before="240" w:after="240" w:line="360" w:lineRule="auto"/>
        <w:jc w:val="center"/>
        <w:rPr>
          <w:rFonts w:ascii="Times New Roman" w:hAnsi="Times New Roman"/>
          <w:sz w:val="24"/>
          <w:szCs w:val="24"/>
        </w:rPr>
      </w:pPr>
      <w:r>
        <w:rPr>
          <w:rFonts w:ascii="Times New Roman" w:hAnsi="Times New Roman"/>
          <w:noProof/>
          <w:sz w:val="24"/>
          <w:szCs w:val="24"/>
          <w:lang w:val="es-419" w:eastAsia="es-419"/>
        </w:rPr>
        <w:drawing>
          <wp:inline distT="0" distB="0" distL="0" distR="0" wp14:anchorId="189A7D01" wp14:editId="46888F67">
            <wp:extent cx="2628900" cy="18002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800225"/>
                    </a:xfrm>
                    <a:prstGeom prst="rect">
                      <a:avLst/>
                    </a:prstGeom>
                    <a:noFill/>
                    <a:ln>
                      <a:noFill/>
                    </a:ln>
                  </pic:spPr>
                </pic:pic>
              </a:graphicData>
            </a:graphic>
          </wp:inline>
        </w:drawing>
      </w:r>
    </w:p>
    <w:p w14:paraId="36B9822C" w14:textId="77777777" w:rsidR="00CD6716" w:rsidRPr="00C95D2D" w:rsidRDefault="00CD6716" w:rsidP="000A185B">
      <w:pPr>
        <w:spacing w:before="240" w:after="240" w:line="360" w:lineRule="auto"/>
        <w:jc w:val="center"/>
        <w:rPr>
          <w:rFonts w:ascii="Times New Roman" w:hAnsi="Times New Roman"/>
          <w:sz w:val="24"/>
          <w:szCs w:val="24"/>
        </w:rPr>
      </w:pPr>
      <w:r w:rsidRPr="00C95D2D">
        <w:rPr>
          <w:rFonts w:ascii="Times New Roman" w:hAnsi="Times New Roman"/>
          <w:sz w:val="24"/>
          <w:szCs w:val="24"/>
        </w:rPr>
        <w:t>Gráfica 4. Porcentaje de profesores que hacen uso de alguna plataforma en internet, aplicaciones o software.</w:t>
      </w:r>
    </w:p>
    <w:p w14:paraId="163DE83D" w14:textId="365B7DA3"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En la gráfica 5 se muestra la frecuencia con la que los profesores le dedican tiempo a las herramientas tecnológicas educativas.</w:t>
      </w:r>
      <w:r w:rsidR="002866A6">
        <w:rPr>
          <w:rFonts w:ascii="Times New Roman" w:hAnsi="Times New Roman"/>
          <w:sz w:val="24"/>
          <w:szCs w:val="24"/>
        </w:rPr>
        <w:t xml:space="preserve"> </w:t>
      </w:r>
      <w:r w:rsidR="007531E0" w:rsidRPr="00C95D2D">
        <w:rPr>
          <w:rFonts w:ascii="Times New Roman" w:hAnsi="Times New Roman"/>
          <w:sz w:val="24"/>
          <w:szCs w:val="24"/>
        </w:rPr>
        <w:t>Un poco menos</w:t>
      </w:r>
      <w:r w:rsidRPr="00C95D2D">
        <w:rPr>
          <w:rFonts w:ascii="Times New Roman" w:hAnsi="Times New Roman"/>
          <w:sz w:val="24"/>
          <w:szCs w:val="24"/>
        </w:rPr>
        <w:t xml:space="preserve"> </w:t>
      </w:r>
      <w:r w:rsidR="007531E0" w:rsidRPr="00C95D2D">
        <w:rPr>
          <w:rFonts w:ascii="Times New Roman" w:hAnsi="Times New Roman"/>
          <w:sz w:val="24"/>
          <w:szCs w:val="24"/>
        </w:rPr>
        <w:t xml:space="preserve">de la mitad de los estudiantes entrevistados </w:t>
      </w:r>
      <w:r w:rsidR="005E1A79" w:rsidRPr="00C95D2D">
        <w:rPr>
          <w:rFonts w:ascii="Times New Roman" w:hAnsi="Times New Roman"/>
          <w:sz w:val="24"/>
          <w:szCs w:val="24"/>
        </w:rPr>
        <w:t>(40</w:t>
      </w:r>
      <w:r w:rsidRPr="00C95D2D">
        <w:rPr>
          <w:rFonts w:ascii="Times New Roman" w:hAnsi="Times New Roman"/>
          <w:sz w:val="24"/>
          <w:szCs w:val="24"/>
        </w:rPr>
        <w:t>%) declaro que rara vez los docentes utilizan herramientas informáticas que apoyen su aprendizaje. No obstante, el 28% concuerda que siempre el profesorado aplica en clase algún tipo de ordenadores y equipos de telecomunicación que sea de ayuda para su enseñanza. A su vez 26% expreso que una vez por semana emplean herramientas informáticas y 6% apunto que nunca utilizan recursos informáticos en clases</w:t>
      </w:r>
      <w:r w:rsidR="002866A6">
        <w:rPr>
          <w:rFonts w:ascii="Times New Roman" w:hAnsi="Times New Roman"/>
          <w:sz w:val="24"/>
          <w:szCs w:val="24"/>
        </w:rPr>
        <w:t>,</w:t>
      </w:r>
      <w:r w:rsidR="002866A6" w:rsidRPr="002866A6">
        <w:rPr>
          <w:rFonts w:ascii="Times New Roman" w:hAnsi="Times New Roman"/>
          <w:sz w:val="24"/>
          <w:szCs w:val="24"/>
        </w:rPr>
        <w:t xml:space="preserve"> </w:t>
      </w:r>
      <w:r w:rsidR="002866A6" w:rsidRPr="00C95D2D">
        <w:rPr>
          <w:rFonts w:ascii="Times New Roman" w:hAnsi="Times New Roman"/>
          <w:sz w:val="24"/>
          <w:szCs w:val="24"/>
        </w:rPr>
        <w:t>(</w:t>
      </w:r>
      <w:r w:rsidR="002866A6">
        <w:rPr>
          <w:rFonts w:ascii="Times New Roman" w:hAnsi="Times New Roman"/>
          <w:sz w:val="24"/>
          <w:szCs w:val="24"/>
        </w:rPr>
        <w:t>gráfico</w:t>
      </w:r>
      <w:r w:rsidR="002866A6" w:rsidRPr="00C95D2D">
        <w:rPr>
          <w:rFonts w:ascii="Times New Roman" w:hAnsi="Times New Roman"/>
          <w:sz w:val="24"/>
          <w:szCs w:val="24"/>
        </w:rPr>
        <w:t xml:space="preserve"> </w:t>
      </w:r>
      <w:r w:rsidR="002866A6">
        <w:rPr>
          <w:rFonts w:ascii="Times New Roman" w:hAnsi="Times New Roman"/>
          <w:sz w:val="24"/>
          <w:szCs w:val="24"/>
        </w:rPr>
        <w:t>5)</w:t>
      </w:r>
      <w:r w:rsidRPr="00C95D2D">
        <w:rPr>
          <w:rFonts w:ascii="Times New Roman" w:hAnsi="Times New Roman"/>
          <w:sz w:val="24"/>
          <w:szCs w:val="24"/>
        </w:rPr>
        <w:t>.</w:t>
      </w:r>
      <w:r w:rsidR="00E00CCF" w:rsidRPr="00C95D2D">
        <w:rPr>
          <w:rFonts w:ascii="Times New Roman" w:hAnsi="Times New Roman"/>
          <w:sz w:val="24"/>
          <w:szCs w:val="24"/>
        </w:rPr>
        <w:t xml:space="preserve"> </w:t>
      </w:r>
    </w:p>
    <w:p w14:paraId="7BA26AEA" w14:textId="46AEFF02" w:rsidR="002866A6" w:rsidRDefault="0082449D" w:rsidP="009F5437">
      <w:pPr>
        <w:spacing w:before="240" w:after="240" w:line="360" w:lineRule="auto"/>
        <w:jc w:val="center"/>
        <w:rPr>
          <w:rFonts w:ascii="Times New Roman" w:hAnsi="Times New Roman"/>
          <w:noProof/>
          <w:sz w:val="24"/>
          <w:szCs w:val="24"/>
          <w:lang w:eastAsia="es-MX"/>
        </w:rPr>
      </w:pPr>
      <w:r>
        <w:rPr>
          <w:rFonts w:ascii="Times New Roman" w:hAnsi="Times New Roman"/>
          <w:noProof/>
          <w:sz w:val="24"/>
          <w:szCs w:val="24"/>
          <w:lang w:val="es-419" w:eastAsia="es-419"/>
        </w:rPr>
        <w:lastRenderedPageBreak/>
        <w:drawing>
          <wp:inline distT="0" distB="0" distL="0" distR="0" wp14:anchorId="0424D159" wp14:editId="18DF3989">
            <wp:extent cx="3286125" cy="19335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6125" cy="1933575"/>
                    </a:xfrm>
                    <a:prstGeom prst="rect">
                      <a:avLst/>
                    </a:prstGeom>
                    <a:noFill/>
                    <a:ln>
                      <a:noFill/>
                    </a:ln>
                  </pic:spPr>
                </pic:pic>
              </a:graphicData>
            </a:graphic>
          </wp:inline>
        </w:drawing>
      </w:r>
    </w:p>
    <w:p w14:paraId="5A56AA28" w14:textId="20187B60" w:rsidR="002866A6" w:rsidRPr="00C95D2D" w:rsidRDefault="002866A6" w:rsidP="009F5437">
      <w:pPr>
        <w:spacing w:before="240" w:after="240" w:line="360" w:lineRule="auto"/>
        <w:jc w:val="center"/>
        <w:rPr>
          <w:rFonts w:ascii="Times New Roman" w:hAnsi="Times New Roman"/>
          <w:noProof/>
          <w:sz w:val="24"/>
          <w:szCs w:val="24"/>
          <w:lang w:eastAsia="es-MX"/>
        </w:rPr>
      </w:pPr>
      <w:r>
        <w:rPr>
          <w:rFonts w:ascii="Times New Roman" w:hAnsi="Times New Roman"/>
          <w:sz w:val="24"/>
          <w:szCs w:val="24"/>
        </w:rPr>
        <w:t>Gráfica 5</w:t>
      </w:r>
      <w:r w:rsidRPr="00C95D2D">
        <w:rPr>
          <w:rFonts w:ascii="Times New Roman" w:hAnsi="Times New Roman"/>
          <w:sz w:val="24"/>
          <w:szCs w:val="24"/>
        </w:rPr>
        <w:t xml:space="preserve"> Porcentaje de uso de las TIC apoyar su labor.</w:t>
      </w:r>
    </w:p>
    <w:p w14:paraId="2931BD4A" w14:textId="34EED87B"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Al cuestionarlos sobre su opinión acerca de la aplicación de las Tecnologías Informáticas, cerca del 36% manifestó que el uso de las TIC es un elemento benéfico en el proceso enseñanza-aprendizaje de diversos contenidos, mientras que 27% considera que es un factor vital en su aprendizaje académico, a su vez el 25% reportó que estimula el interés en las labores educativas y por último el 12% argumentó que su aplicación les facilita </w:t>
      </w:r>
      <w:r w:rsidR="007531E0" w:rsidRPr="00C95D2D">
        <w:rPr>
          <w:rFonts w:ascii="Times New Roman" w:hAnsi="Times New Roman"/>
          <w:sz w:val="24"/>
          <w:szCs w:val="24"/>
        </w:rPr>
        <w:t xml:space="preserve">la colaboración </w:t>
      </w:r>
      <w:r w:rsidRPr="00C95D2D">
        <w:rPr>
          <w:rFonts w:ascii="Times New Roman" w:hAnsi="Times New Roman"/>
          <w:sz w:val="24"/>
          <w:szCs w:val="24"/>
        </w:rPr>
        <w:t>con sus compañeros en actividades académicas</w:t>
      </w:r>
      <w:r w:rsidR="006F50F5">
        <w:rPr>
          <w:rFonts w:ascii="Times New Roman" w:hAnsi="Times New Roman"/>
          <w:sz w:val="24"/>
          <w:szCs w:val="24"/>
        </w:rPr>
        <w:t xml:space="preserve">, </w:t>
      </w:r>
      <w:r w:rsidR="006F50F5" w:rsidRPr="00C95D2D">
        <w:rPr>
          <w:rFonts w:ascii="Times New Roman" w:hAnsi="Times New Roman"/>
          <w:sz w:val="24"/>
          <w:szCs w:val="24"/>
        </w:rPr>
        <w:t>(</w:t>
      </w:r>
      <w:r w:rsidR="006F50F5">
        <w:rPr>
          <w:rFonts w:ascii="Times New Roman" w:hAnsi="Times New Roman"/>
          <w:sz w:val="24"/>
          <w:szCs w:val="24"/>
        </w:rPr>
        <w:t>gráfico</w:t>
      </w:r>
      <w:r w:rsidR="006F50F5" w:rsidRPr="00C95D2D">
        <w:rPr>
          <w:rFonts w:ascii="Times New Roman" w:hAnsi="Times New Roman"/>
          <w:sz w:val="24"/>
          <w:szCs w:val="24"/>
        </w:rPr>
        <w:t xml:space="preserve"> </w:t>
      </w:r>
      <w:r w:rsidR="006F50F5">
        <w:rPr>
          <w:rFonts w:ascii="Times New Roman" w:hAnsi="Times New Roman"/>
          <w:sz w:val="24"/>
          <w:szCs w:val="24"/>
        </w:rPr>
        <w:t>5)</w:t>
      </w:r>
      <w:r w:rsidRPr="00C95D2D">
        <w:rPr>
          <w:rFonts w:ascii="Times New Roman" w:hAnsi="Times New Roman"/>
          <w:sz w:val="24"/>
          <w:szCs w:val="24"/>
        </w:rPr>
        <w:t>.</w:t>
      </w:r>
    </w:p>
    <w:p w14:paraId="122595FF" w14:textId="33858D85" w:rsidR="00B82BF9" w:rsidRPr="00C95D2D" w:rsidRDefault="0082449D" w:rsidP="009F5437">
      <w:pPr>
        <w:spacing w:before="240" w:after="240" w:line="360" w:lineRule="auto"/>
        <w:jc w:val="center"/>
        <w:rPr>
          <w:rFonts w:ascii="Times New Roman" w:hAnsi="Times New Roman"/>
          <w:noProof/>
          <w:sz w:val="24"/>
          <w:szCs w:val="24"/>
          <w:lang w:eastAsia="es-MX"/>
        </w:rPr>
      </w:pPr>
      <w:r>
        <w:rPr>
          <w:rFonts w:ascii="Times New Roman" w:hAnsi="Times New Roman"/>
          <w:noProof/>
          <w:sz w:val="24"/>
          <w:szCs w:val="24"/>
          <w:lang w:val="es-419" w:eastAsia="es-419"/>
        </w:rPr>
        <w:drawing>
          <wp:inline distT="0" distB="0" distL="0" distR="0" wp14:anchorId="114FAF63" wp14:editId="71F0875A">
            <wp:extent cx="3724275" cy="19240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924050"/>
                    </a:xfrm>
                    <a:prstGeom prst="rect">
                      <a:avLst/>
                    </a:prstGeom>
                    <a:noFill/>
                    <a:ln>
                      <a:noFill/>
                    </a:ln>
                  </pic:spPr>
                </pic:pic>
              </a:graphicData>
            </a:graphic>
          </wp:inline>
        </w:drawing>
      </w:r>
    </w:p>
    <w:p w14:paraId="0B17EFFF" w14:textId="202DA1EF" w:rsidR="002866A6" w:rsidRPr="00C95D2D" w:rsidRDefault="002866A6" w:rsidP="000A185B">
      <w:pPr>
        <w:spacing w:before="240" w:after="240" w:line="360" w:lineRule="auto"/>
        <w:jc w:val="center"/>
        <w:rPr>
          <w:rFonts w:ascii="Times New Roman" w:hAnsi="Times New Roman"/>
          <w:sz w:val="24"/>
          <w:szCs w:val="24"/>
        </w:rPr>
      </w:pPr>
      <w:r w:rsidRPr="00C95D2D">
        <w:rPr>
          <w:rFonts w:ascii="Times New Roman" w:hAnsi="Times New Roman"/>
          <w:sz w:val="24"/>
          <w:szCs w:val="24"/>
        </w:rPr>
        <w:t>Grafico 6. Importancia de la aplicación de las tecnologías de la información</w:t>
      </w:r>
    </w:p>
    <w:p w14:paraId="36E01169" w14:textId="77777777"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En relación con, la gráfica 7, el 29% de los entrevistados coincide que entre las bondades de emplear las TIC en el entorno educativo es favorecer el proceso de aprendizaje. Puesto que, representan una gran oportunidad para llegar a proporcionar una educación de calidad, para implementar estrategias que atiendan mejor la gran diversidad de estilos de aprendizaje.</w:t>
      </w:r>
    </w:p>
    <w:p w14:paraId="4D08CB86" w14:textId="77777777"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De acuerdo con el 28% de los entrevistados consideró que la utilización de la tecnología es novedosa y vanguardista. La optimización del tiempo fue seleccionada por el 26%, debido a que </w:t>
      </w:r>
      <w:r w:rsidRPr="00C95D2D">
        <w:rPr>
          <w:rFonts w:ascii="Times New Roman" w:hAnsi="Times New Roman"/>
          <w:sz w:val="24"/>
          <w:szCs w:val="24"/>
        </w:rPr>
        <w:lastRenderedPageBreak/>
        <w:t>agiliza las actividades universitarias, como, por ejemplo: presentar materiales a través de múltiples medios y canales, proporcionar representaciones; posibilitar el uso de la información adquirida para resolver problemas y para explicar los fenómenos del entorno.</w:t>
      </w:r>
    </w:p>
    <w:p w14:paraId="6574C079" w14:textId="48A8AA0A"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En tanto 17</w:t>
      </w:r>
      <w:r w:rsidR="005E1A79" w:rsidRPr="00C95D2D">
        <w:rPr>
          <w:rFonts w:ascii="Times New Roman" w:hAnsi="Times New Roman"/>
          <w:sz w:val="24"/>
          <w:szCs w:val="24"/>
        </w:rPr>
        <w:t>% de</w:t>
      </w:r>
      <w:r w:rsidR="00660DB3" w:rsidRPr="00C95D2D">
        <w:rPr>
          <w:rFonts w:ascii="Times New Roman" w:hAnsi="Times New Roman"/>
          <w:sz w:val="24"/>
          <w:szCs w:val="24"/>
        </w:rPr>
        <w:t xml:space="preserve"> los universitarios </w:t>
      </w:r>
      <w:r w:rsidRPr="00C95D2D">
        <w:rPr>
          <w:rFonts w:ascii="Times New Roman" w:hAnsi="Times New Roman"/>
          <w:sz w:val="24"/>
          <w:szCs w:val="24"/>
        </w:rPr>
        <w:t>destac</w:t>
      </w:r>
      <w:r w:rsidR="005E1A79" w:rsidRPr="00C95D2D">
        <w:rPr>
          <w:rFonts w:ascii="Times New Roman" w:hAnsi="Times New Roman"/>
          <w:sz w:val="24"/>
          <w:szCs w:val="24"/>
        </w:rPr>
        <w:t xml:space="preserve">aron </w:t>
      </w:r>
      <w:r w:rsidRPr="00C95D2D">
        <w:rPr>
          <w:rFonts w:ascii="Times New Roman" w:hAnsi="Times New Roman"/>
          <w:sz w:val="24"/>
          <w:szCs w:val="24"/>
        </w:rPr>
        <w:t>que el manejo de las TIC en su vida académica logra a atrapar su aten</w:t>
      </w:r>
      <w:r w:rsidR="007531E0" w:rsidRPr="00C95D2D">
        <w:rPr>
          <w:rFonts w:ascii="Times New Roman" w:hAnsi="Times New Roman"/>
          <w:sz w:val="24"/>
          <w:szCs w:val="24"/>
        </w:rPr>
        <w:t xml:space="preserve">ción y </w:t>
      </w:r>
      <w:r w:rsidR="00660DB3" w:rsidRPr="00C95D2D">
        <w:rPr>
          <w:rFonts w:ascii="Times New Roman" w:hAnsi="Times New Roman"/>
          <w:sz w:val="24"/>
          <w:szCs w:val="24"/>
        </w:rPr>
        <w:t>brinda</w:t>
      </w:r>
      <w:r w:rsidR="007531E0" w:rsidRPr="00C95D2D">
        <w:rPr>
          <w:rFonts w:ascii="Times New Roman" w:hAnsi="Times New Roman"/>
          <w:sz w:val="24"/>
          <w:szCs w:val="24"/>
        </w:rPr>
        <w:t xml:space="preserve"> mejores</w:t>
      </w:r>
      <w:r w:rsidR="00660DB3" w:rsidRPr="00C95D2D">
        <w:rPr>
          <w:rFonts w:ascii="Times New Roman" w:hAnsi="Times New Roman"/>
          <w:sz w:val="24"/>
          <w:szCs w:val="24"/>
        </w:rPr>
        <w:t xml:space="preserve"> herramientas para el análisis </w:t>
      </w:r>
      <w:r w:rsidRPr="00C95D2D">
        <w:rPr>
          <w:rFonts w:ascii="Times New Roman" w:hAnsi="Times New Roman"/>
          <w:sz w:val="24"/>
          <w:szCs w:val="24"/>
        </w:rPr>
        <w:t>de</w:t>
      </w:r>
      <w:r w:rsidR="00660DB3" w:rsidRPr="00C95D2D">
        <w:rPr>
          <w:rFonts w:ascii="Times New Roman" w:hAnsi="Times New Roman"/>
          <w:sz w:val="24"/>
          <w:szCs w:val="24"/>
        </w:rPr>
        <w:t xml:space="preserve"> diferentes</w:t>
      </w:r>
      <w:r w:rsidRPr="00C95D2D">
        <w:rPr>
          <w:rFonts w:ascii="Times New Roman" w:hAnsi="Times New Roman"/>
          <w:sz w:val="24"/>
          <w:szCs w:val="24"/>
        </w:rPr>
        <w:t xml:space="preserve"> </w:t>
      </w:r>
      <w:r w:rsidR="00660DB3" w:rsidRPr="00C95D2D">
        <w:rPr>
          <w:rFonts w:ascii="Times New Roman" w:hAnsi="Times New Roman"/>
          <w:sz w:val="24"/>
          <w:szCs w:val="24"/>
        </w:rPr>
        <w:t>temas</w:t>
      </w:r>
      <w:r w:rsidR="006F50F5">
        <w:rPr>
          <w:rFonts w:ascii="Times New Roman" w:hAnsi="Times New Roman"/>
          <w:sz w:val="24"/>
          <w:szCs w:val="24"/>
        </w:rPr>
        <w:t>, gráfico 7</w:t>
      </w:r>
      <w:r w:rsidR="00660DB3" w:rsidRPr="00C95D2D">
        <w:rPr>
          <w:rFonts w:ascii="Times New Roman" w:hAnsi="Times New Roman"/>
          <w:sz w:val="24"/>
          <w:szCs w:val="24"/>
        </w:rPr>
        <w:t>.</w:t>
      </w:r>
    </w:p>
    <w:p w14:paraId="2D5DA1A4" w14:textId="7ECCC6D8" w:rsidR="005E1A79" w:rsidRPr="00C95D2D" w:rsidRDefault="0082449D" w:rsidP="009F5437">
      <w:pPr>
        <w:spacing w:before="240" w:after="240" w:line="360" w:lineRule="auto"/>
        <w:jc w:val="center"/>
        <w:rPr>
          <w:rFonts w:ascii="Times New Roman" w:hAnsi="Times New Roman"/>
          <w:noProof/>
          <w:sz w:val="24"/>
          <w:szCs w:val="24"/>
          <w:lang w:eastAsia="es-MX"/>
        </w:rPr>
      </w:pPr>
      <w:r>
        <w:rPr>
          <w:rFonts w:ascii="Times New Roman" w:hAnsi="Times New Roman"/>
          <w:noProof/>
          <w:sz w:val="24"/>
          <w:szCs w:val="24"/>
          <w:lang w:val="es-419" w:eastAsia="es-419"/>
        </w:rPr>
        <w:drawing>
          <wp:inline distT="0" distB="0" distL="0" distR="0" wp14:anchorId="2C8E8496" wp14:editId="5E79B976">
            <wp:extent cx="3619500" cy="1790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1790700"/>
                    </a:xfrm>
                    <a:prstGeom prst="rect">
                      <a:avLst/>
                    </a:prstGeom>
                    <a:noFill/>
                    <a:ln>
                      <a:noFill/>
                    </a:ln>
                  </pic:spPr>
                </pic:pic>
              </a:graphicData>
            </a:graphic>
          </wp:inline>
        </w:drawing>
      </w:r>
    </w:p>
    <w:p w14:paraId="7E799EDE" w14:textId="11AA1B9A" w:rsidR="006F50F5" w:rsidRPr="00C95D2D" w:rsidRDefault="006F50F5" w:rsidP="000A185B">
      <w:pPr>
        <w:spacing w:before="240" w:after="240" w:line="360" w:lineRule="auto"/>
        <w:jc w:val="center"/>
        <w:rPr>
          <w:rFonts w:ascii="Times New Roman" w:hAnsi="Times New Roman"/>
          <w:sz w:val="24"/>
          <w:szCs w:val="24"/>
        </w:rPr>
      </w:pPr>
      <w:r w:rsidRPr="00C95D2D">
        <w:rPr>
          <w:rFonts w:ascii="Times New Roman" w:hAnsi="Times New Roman"/>
          <w:sz w:val="24"/>
          <w:szCs w:val="24"/>
        </w:rPr>
        <w:t>Gráfica 7. Ventaja del uso de las TIC en clase.</w:t>
      </w:r>
    </w:p>
    <w:p w14:paraId="5E7B53A2" w14:textId="49F3C5D8" w:rsidR="00EB639F" w:rsidRPr="00C95D2D" w:rsidRDefault="002206BC" w:rsidP="009F5437">
      <w:pPr>
        <w:spacing w:before="240" w:after="240" w:line="360" w:lineRule="auto"/>
        <w:jc w:val="both"/>
        <w:rPr>
          <w:rFonts w:ascii="Times New Roman" w:hAnsi="Times New Roman"/>
          <w:b/>
          <w:sz w:val="24"/>
          <w:szCs w:val="24"/>
        </w:rPr>
      </w:pPr>
      <w:r>
        <w:rPr>
          <w:rFonts w:ascii="Times New Roman" w:hAnsi="Times New Roman"/>
          <w:b/>
          <w:sz w:val="24"/>
          <w:szCs w:val="24"/>
        </w:rPr>
        <w:t xml:space="preserve"> </w:t>
      </w:r>
      <w:r w:rsidR="00EB639F" w:rsidRPr="00C95D2D">
        <w:rPr>
          <w:rFonts w:ascii="Times New Roman" w:hAnsi="Times New Roman"/>
          <w:b/>
          <w:sz w:val="24"/>
          <w:szCs w:val="24"/>
        </w:rPr>
        <w:t>Discusión</w:t>
      </w:r>
    </w:p>
    <w:p w14:paraId="3C446477" w14:textId="77777777"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Como se pudo demostrar los cambios son factibles si los educadores deciden implementar el uso de las TIC en el desarrollo de sus programas académicos, mejorando el nivel y desempeño educativo de los universitarios con el libre acceso a las diferentes plataformas tecnológicas.</w:t>
      </w:r>
    </w:p>
    <w:p w14:paraId="6C0C59DC" w14:textId="0A2A233D" w:rsidR="00D774B0" w:rsidRPr="00C95D2D" w:rsidRDefault="00D774B0"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Cómo bien menciona un estudio realizado a los jóvenes estudiantes de la licenciatura en mercadotecnia (UJAT), demuestra que: “Pertenecen a la generación de “nativos digitales” y en sus respuestas demuestran un alto y eficiente manejo de las TIC y sus dispositivos. Entre los de uso más frecuente señalan en primer término el dispositivo telefónico móvil (celulares) que en gran medida ha venido desplazando a las computadoras, estar “conectados” es una actividad que indudablemente ocupa un espacio en sus agendas diarias y se </w:t>
      </w:r>
      <w:r w:rsidR="002206BC">
        <w:rPr>
          <w:rFonts w:ascii="Times New Roman" w:hAnsi="Times New Roman"/>
          <w:sz w:val="24"/>
          <w:szCs w:val="24"/>
        </w:rPr>
        <w:t>va haciendo parte de sus vidas</w:t>
      </w:r>
      <w:r w:rsidRPr="00C95D2D">
        <w:rPr>
          <w:rFonts w:ascii="Times New Roman" w:hAnsi="Times New Roman"/>
          <w:sz w:val="24"/>
          <w:szCs w:val="24"/>
        </w:rPr>
        <w:t xml:space="preserve"> (Hernández, Arellano </w:t>
      </w:r>
      <w:r w:rsidR="002206BC">
        <w:rPr>
          <w:rFonts w:ascii="Times New Roman" w:hAnsi="Times New Roman"/>
          <w:sz w:val="24"/>
          <w:szCs w:val="24"/>
        </w:rPr>
        <w:t>&amp;</w:t>
      </w:r>
      <w:r w:rsidRPr="00C95D2D">
        <w:rPr>
          <w:rFonts w:ascii="Times New Roman" w:hAnsi="Times New Roman"/>
          <w:sz w:val="24"/>
          <w:szCs w:val="24"/>
        </w:rPr>
        <w:t xml:space="preserve"> </w:t>
      </w:r>
      <w:proofErr w:type="spellStart"/>
      <w:r w:rsidRPr="00C95D2D">
        <w:rPr>
          <w:rFonts w:ascii="Times New Roman" w:hAnsi="Times New Roman"/>
          <w:sz w:val="24"/>
          <w:szCs w:val="24"/>
        </w:rPr>
        <w:t>Cuahonte</w:t>
      </w:r>
      <w:proofErr w:type="spellEnd"/>
      <w:r w:rsidRPr="00C95D2D">
        <w:rPr>
          <w:rFonts w:ascii="Times New Roman" w:hAnsi="Times New Roman"/>
          <w:sz w:val="24"/>
          <w:szCs w:val="24"/>
        </w:rPr>
        <w:t>,</w:t>
      </w:r>
      <w:r w:rsidR="006F50F5">
        <w:rPr>
          <w:rFonts w:ascii="Times New Roman" w:hAnsi="Times New Roman"/>
          <w:sz w:val="24"/>
          <w:szCs w:val="24"/>
        </w:rPr>
        <w:t xml:space="preserve"> </w:t>
      </w:r>
      <w:r w:rsidRPr="00C95D2D">
        <w:rPr>
          <w:rFonts w:ascii="Times New Roman" w:hAnsi="Times New Roman"/>
          <w:sz w:val="24"/>
          <w:szCs w:val="24"/>
        </w:rPr>
        <w:t>2016)</w:t>
      </w:r>
    </w:p>
    <w:p w14:paraId="5247E2EA" w14:textId="77777777" w:rsidR="00BD1BF6"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Con respecto a la anterior afirmación y en contraste con nuestros resultados obtenidos se considera que los alumnos que están inmersos en el ambiente tecnológico por ser “jóvenes”, sienten que las clases impartidas por diversos profesores son una “carga”, perdiendo el </w:t>
      </w:r>
      <w:r w:rsidR="000106C7" w:rsidRPr="00C95D2D">
        <w:rPr>
          <w:rFonts w:ascii="Times New Roman" w:hAnsi="Times New Roman"/>
          <w:sz w:val="24"/>
          <w:szCs w:val="24"/>
        </w:rPr>
        <w:t>interés y</w:t>
      </w:r>
      <w:r w:rsidRPr="00C95D2D">
        <w:rPr>
          <w:rFonts w:ascii="Times New Roman" w:hAnsi="Times New Roman"/>
          <w:sz w:val="24"/>
          <w:szCs w:val="24"/>
        </w:rPr>
        <w:t xml:space="preserve"> dejando de un lado la asignatura ya que no ofrece el dinamismo que estos estudiantes están acostumbrados en la actualidad.</w:t>
      </w:r>
    </w:p>
    <w:p w14:paraId="24CE1AE6" w14:textId="2AD91735"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lastRenderedPageBreak/>
        <w:t>El uso de las TIC como herramientas de trabajo por parte de los docentes, crea un mayor inte</w:t>
      </w:r>
      <w:r w:rsidR="00A71DA1" w:rsidRPr="00C95D2D">
        <w:rPr>
          <w:rFonts w:ascii="Times New Roman" w:hAnsi="Times New Roman"/>
          <w:sz w:val="24"/>
          <w:szCs w:val="24"/>
        </w:rPr>
        <w:t xml:space="preserve">rés e interacción en las horas de </w:t>
      </w:r>
      <w:r w:rsidRPr="00C95D2D">
        <w:rPr>
          <w:rFonts w:ascii="Times New Roman" w:hAnsi="Times New Roman"/>
          <w:sz w:val="24"/>
          <w:szCs w:val="24"/>
        </w:rPr>
        <w:t>clase</w:t>
      </w:r>
      <w:r w:rsidR="00A71DA1" w:rsidRPr="00C95D2D">
        <w:rPr>
          <w:rFonts w:ascii="Times New Roman" w:hAnsi="Times New Roman"/>
          <w:sz w:val="24"/>
          <w:szCs w:val="24"/>
        </w:rPr>
        <w:t>s</w:t>
      </w:r>
      <w:r w:rsidRPr="00C95D2D">
        <w:rPr>
          <w:rFonts w:ascii="Times New Roman" w:hAnsi="Times New Roman"/>
          <w:sz w:val="24"/>
          <w:szCs w:val="24"/>
        </w:rPr>
        <w:t xml:space="preserve">. Márquez (2014) refiere que el rendimiento y aprendizaje de los estudiantes se da debido a la estructura pedagógica, es necesario seleccionar los más adecuados, que permitan cumplir con los objetivos de cada materia, para la obtención de buenos resultados. </w:t>
      </w:r>
      <w:r w:rsidR="002206BC">
        <w:rPr>
          <w:rFonts w:ascii="Times New Roman" w:hAnsi="Times New Roman"/>
          <w:sz w:val="24"/>
          <w:szCs w:val="24"/>
        </w:rPr>
        <w:t>En este se concuerda con el autor mencionado.</w:t>
      </w:r>
    </w:p>
    <w:p w14:paraId="11EAABF2" w14:textId="77777777" w:rsidR="00EB639F" w:rsidRPr="00C95D2D"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Los docentes mayores de 60 años deben aceptar la idea de implementar el uso de las TIC en sus modelos tradicionales de enseñanza, pues el hacerlo trae beneficios para ambas partes, creando un puente en el p</w:t>
      </w:r>
      <w:r w:rsidR="00A71DA1" w:rsidRPr="00C95D2D">
        <w:rPr>
          <w:rFonts w:ascii="Times New Roman" w:hAnsi="Times New Roman"/>
          <w:sz w:val="24"/>
          <w:szCs w:val="24"/>
        </w:rPr>
        <w:t>roceso enseñanza-aprendizaje lo</w:t>
      </w:r>
      <w:r w:rsidRPr="00C95D2D">
        <w:rPr>
          <w:rFonts w:ascii="Times New Roman" w:hAnsi="Times New Roman"/>
          <w:sz w:val="24"/>
          <w:szCs w:val="24"/>
        </w:rPr>
        <w:t xml:space="preserve"> que les permite ser competentes en sus diferentes áreas, cerrando así la brecha digital existente.</w:t>
      </w:r>
    </w:p>
    <w:p w14:paraId="5B143D9D" w14:textId="77777777" w:rsidR="006F50F5" w:rsidRDefault="00EB639F"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Sin duda algunos profesores se ponen aprueba op</w:t>
      </w:r>
      <w:r w:rsidR="00A71DA1" w:rsidRPr="00C95D2D">
        <w:rPr>
          <w:rFonts w:ascii="Times New Roman" w:hAnsi="Times New Roman"/>
          <w:sz w:val="24"/>
          <w:szCs w:val="24"/>
        </w:rPr>
        <w:t>tando por aprender autónoma</w:t>
      </w:r>
      <w:r w:rsidRPr="00C95D2D">
        <w:rPr>
          <w:rFonts w:ascii="Times New Roman" w:hAnsi="Times New Roman"/>
          <w:sz w:val="24"/>
          <w:szCs w:val="24"/>
        </w:rPr>
        <w:t xml:space="preserve"> o a través de cursos privados sobre el uso de herramientas tecnológicas y programas informáticos. Centrándose en la necesidad de aprender a manejar los diferentes medios tecnológicos de la información y la comunicación.</w:t>
      </w:r>
    </w:p>
    <w:p w14:paraId="26AD1066" w14:textId="328C93FE" w:rsidR="000106C7" w:rsidRPr="006F50F5" w:rsidRDefault="004B679F" w:rsidP="009F5437">
      <w:pPr>
        <w:spacing w:before="240" w:after="240" w:line="360" w:lineRule="auto"/>
        <w:jc w:val="both"/>
        <w:rPr>
          <w:rFonts w:ascii="Times New Roman" w:hAnsi="Times New Roman"/>
          <w:sz w:val="24"/>
          <w:szCs w:val="24"/>
        </w:rPr>
      </w:pPr>
      <w:r w:rsidRPr="00C95D2D">
        <w:rPr>
          <w:rFonts w:ascii="Times New Roman" w:hAnsi="Times New Roman"/>
          <w:b/>
          <w:sz w:val="24"/>
          <w:szCs w:val="24"/>
        </w:rPr>
        <w:t>Conclusiones</w:t>
      </w:r>
    </w:p>
    <w:p w14:paraId="585AE51B" w14:textId="77777777" w:rsidR="00EB639F" w:rsidRPr="00C95D2D" w:rsidRDefault="00EB639F" w:rsidP="009F5437">
      <w:pPr>
        <w:spacing w:before="240" w:after="240" w:line="360" w:lineRule="auto"/>
        <w:jc w:val="both"/>
        <w:rPr>
          <w:rFonts w:ascii="Times New Roman" w:hAnsi="Times New Roman"/>
          <w:b/>
          <w:sz w:val="24"/>
          <w:szCs w:val="24"/>
        </w:rPr>
      </w:pPr>
      <w:r w:rsidRPr="00C95D2D">
        <w:rPr>
          <w:rFonts w:ascii="Times New Roman" w:hAnsi="Times New Roman"/>
          <w:sz w:val="24"/>
          <w:szCs w:val="24"/>
        </w:rPr>
        <w:t>Los hallazgos del estudio sugieren la existencia de una brecha entre la tecnología y los docentes mayores</w:t>
      </w:r>
      <w:r w:rsidR="00A71DA1" w:rsidRPr="00C95D2D">
        <w:rPr>
          <w:rFonts w:ascii="Times New Roman" w:hAnsi="Times New Roman"/>
          <w:sz w:val="24"/>
          <w:szCs w:val="24"/>
        </w:rPr>
        <w:t xml:space="preserve"> de</w:t>
      </w:r>
      <w:r w:rsidRPr="00C95D2D">
        <w:rPr>
          <w:rFonts w:ascii="Times New Roman" w:hAnsi="Times New Roman"/>
          <w:sz w:val="24"/>
          <w:szCs w:val="24"/>
        </w:rPr>
        <w:t xml:space="preserve"> 60 años, ya que se presenta un ambiente de negatividad por parte de éstos en donde no optan por el empleo de sistemas tecnológicos y la completa adaptación para el desarrollo de las clases, así mismo la falta de recursos por parte de la universidad para la ejecución de los diferentes softwares y aplicaciones, tomando como referencia la falta de internet en las aulas.</w:t>
      </w:r>
    </w:p>
    <w:p w14:paraId="321424A9" w14:textId="77777777" w:rsidR="00EB639F" w:rsidRPr="00C95D2D" w:rsidRDefault="00C90106" w:rsidP="009F5437">
      <w:pPr>
        <w:spacing w:before="240" w:after="240" w:line="360" w:lineRule="auto"/>
        <w:jc w:val="both"/>
        <w:rPr>
          <w:rFonts w:ascii="Times New Roman" w:hAnsi="Times New Roman"/>
          <w:sz w:val="24"/>
          <w:szCs w:val="24"/>
        </w:rPr>
      </w:pPr>
      <w:r w:rsidRPr="00C95D2D">
        <w:rPr>
          <w:rFonts w:ascii="Times New Roman" w:hAnsi="Times New Roman"/>
          <w:sz w:val="24"/>
          <w:szCs w:val="24"/>
        </w:rPr>
        <w:t xml:space="preserve">Los adultos mayores no suelen usar con </w:t>
      </w:r>
      <w:r w:rsidR="00EB639F" w:rsidRPr="00C95D2D">
        <w:rPr>
          <w:rFonts w:ascii="Times New Roman" w:hAnsi="Times New Roman"/>
          <w:sz w:val="24"/>
          <w:szCs w:val="24"/>
        </w:rPr>
        <w:t>frecuencia las nuevas tecnologías, en la educación superi</w:t>
      </w:r>
      <w:r w:rsidR="00A71DA1" w:rsidRPr="00C95D2D">
        <w:rPr>
          <w:rFonts w:ascii="Times New Roman" w:hAnsi="Times New Roman"/>
          <w:sz w:val="24"/>
          <w:szCs w:val="24"/>
        </w:rPr>
        <w:t xml:space="preserve">or es de vital importancia debido a </w:t>
      </w:r>
      <w:r w:rsidR="00EB639F" w:rsidRPr="00C95D2D">
        <w:rPr>
          <w:rFonts w:ascii="Times New Roman" w:hAnsi="Times New Roman"/>
          <w:sz w:val="24"/>
          <w:szCs w:val="24"/>
        </w:rPr>
        <w:t>que los alu</w:t>
      </w:r>
      <w:r w:rsidR="00CC4602" w:rsidRPr="00C95D2D">
        <w:rPr>
          <w:rFonts w:ascii="Times New Roman" w:hAnsi="Times New Roman"/>
          <w:sz w:val="24"/>
          <w:szCs w:val="24"/>
        </w:rPr>
        <w:t>mnos demandan clases acorde a las nuevas herramientas tecnológicas de la información y comunicación</w:t>
      </w:r>
      <w:r w:rsidR="00EB639F" w:rsidRPr="00C95D2D">
        <w:rPr>
          <w:rFonts w:ascii="Times New Roman" w:hAnsi="Times New Roman"/>
          <w:sz w:val="24"/>
          <w:szCs w:val="24"/>
        </w:rPr>
        <w:t xml:space="preserve"> que les permitan interactuar </w:t>
      </w:r>
      <w:r w:rsidR="00A71DA1" w:rsidRPr="00C95D2D">
        <w:rPr>
          <w:rFonts w:ascii="Times New Roman" w:hAnsi="Times New Roman"/>
          <w:sz w:val="24"/>
          <w:szCs w:val="24"/>
        </w:rPr>
        <w:t>con las plataformas digitales y l</w:t>
      </w:r>
      <w:r w:rsidR="00EB639F" w:rsidRPr="00C95D2D">
        <w:rPr>
          <w:rFonts w:ascii="Times New Roman" w:hAnsi="Times New Roman"/>
          <w:sz w:val="24"/>
          <w:szCs w:val="24"/>
        </w:rPr>
        <w:t>os diferentes perfiles de las licen</w:t>
      </w:r>
      <w:r w:rsidRPr="00C95D2D">
        <w:rPr>
          <w:rFonts w:ascii="Times New Roman" w:hAnsi="Times New Roman"/>
          <w:sz w:val="24"/>
          <w:szCs w:val="24"/>
        </w:rPr>
        <w:t xml:space="preserve">ciaturas lo demandan, </w:t>
      </w:r>
      <w:r w:rsidR="00CC4602" w:rsidRPr="00C95D2D">
        <w:rPr>
          <w:rFonts w:ascii="Times New Roman" w:hAnsi="Times New Roman"/>
          <w:sz w:val="24"/>
          <w:szCs w:val="24"/>
        </w:rPr>
        <w:t>por est</w:t>
      </w:r>
      <w:r w:rsidRPr="00C95D2D">
        <w:rPr>
          <w:rFonts w:ascii="Times New Roman" w:hAnsi="Times New Roman"/>
          <w:sz w:val="24"/>
          <w:szCs w:val="24"/>
        </w:rPr>
        <w:t xml:space="preserve">o </w:t>
      </w:r>
      <w:r w:rsidR="00EB639F" w:rsidRPr="00C95D2D">
        <w:rPr>
          <w:rFonts w:ascii="Times New Roman" w:hAnsi="Times New Roman"/>
          <w:sz w:val="24"/>
          <w:szCs w:val="24"/>
        </w:rPr>
        <w:t>es necesario promover competencias en el empleo de las TIC a profesores mayores de 60 años, y para ello se requiere de constancia, disciplina y perseverancia e implica un</w:t>
      </w:r>
      <w:r w:rsidR="006F6039" w:rsidRPr="00C95D2D">
        <w:rPr>
          <w:rFonts w:ascii="Times New Roman" w:hAnsi="Times New Roman"/>
          <w:sz w:val="24"/>
          <w:szCs w:val="24"/>
        </w:rPr>
        <w:t xml:space="preserve"> alto grado de responsabilidad</w:t>
      </w:r>
      <w:r w:rsidR="00CC4602" w:rsidRPr="00C95D2D">
        <w:rPr>
          <w:rFonts w:ascii="Times New Roman" w:hAnsi="Times New Roman"/>
          <w:sz w:val="24"/>
          <w:szCs w:val="24"/>
        </w:rPr>
        <w:t xml:space="preserve"> y compromiso</w:t>
      </w:r>
      <w:r w:rsidR="006F6039" w:rsidRPr="00C95D2D">
        <w:rPr>
          <w:rFonts w:ascii="Times New Roman" w:hAnsi="Times New Roman"/>
          <w:sz w:val="24"/>
          <w:szCs w:val="24"/>
        </w:rPr>
        <w:t>.</w:t>
      </w:r>
    </w:p>
    <w:p w14:paraId="49CF37CB" w14:textId="77777777" w:rsidR="004D6D64" w:rsidRPr="00C95D2D" w:rsidRDefault="004D6D64" w:rsidP="009F5437">
      <w:pPr>
        <w:spacing w:before="240" w:after="240" w:line="360" w:lineRule="auto"/>
        <w:jc w:val="both"/>
        <w:rPr>
          <w:rFonts w:ascii="Times New Roman" w:hAnsi="Times New Roman"/>
          <w:b/>
          <w:sz w:val="24"/>
          <w:szCs w:val="24"/>
        </w:rPr>
      </w:pPr>
      <w:r w:rsidRPr="00C95D2D">
        <w:rPr>
          <w:rFonts w:ascii="Times New Roman" w:hAnsi="Times New Roman"/>
          <w:b/>
          <w:sz w:val="24"/>
          <w:szCs w:val="24"/>
        </w:rPr>
        <w:t>B</w:t>
      </w:r>
      <w:r w:rsidR="00F00BB6" w:rsidRPr="00C95D2D">
        <w:rPr>
          <w:rFonts w:ascii="Times New Roman" w:hAnsi="Times New Roman"/>
          <w:b/>
          <w:sz w:val="24"/>
          <w:szCs w:val="24"/>
        </w:rPr>
        <w:t>ibliografía</w:t>
      </w:r>
    </w:p>
    <w:p w14:paraId="2A737658" w14:textId="6B88C8E2" w:rsidR="000A185B" w:rsidRPr="009C79A5" w:rsidRDefault="006F6039" w:rsidP="000A185B">
      <w:pPr>
        <w:spacing w:line="360" w:lineRule="auto"/>
        <w:ind w:left="567" w:hanging="567"/>
        <w:jc w:val="both"/>
        <w:rPr>
          <w:rStyle w:val="Hipervnculo"/>
          <w:rFonts w:ascii="Times New Roman" w:hAnsi="Times New Roman"/>
          <w:color w:val="auto"/>
          <w:sz w:val="24"/>
          <w:szCs w:val="24"/>
          <w:u w:val="none"/>
        </w:rPr>
      </w:pPr>
      <w:r w:rsidRPr="009C79A5">
        <w:rPr>
          <w:rFonts w:ascii="Times New Roman" w:hAnsi="Times New Roman"/>
          <w:sz w:val="24"/>
          <w:szCs w:val="24"/>
        </w:rPr>
        <w:t>Alcaraz, F. G., Espín, A. A., Martínez, A. H., &amp; Alarcón, M. M. (2006). Diseño de</w:t>
      </w:r>
      <w:r w:rsidR="006C40D4" w:rsidRPr="009C79A5">
        <w:rPr>
          <w:rFonts w:ascii="Times New Roman" w:hAnsi="Times New Roman"/>
          <w:sz w:val="24"/>
          <w:szCs w:val="24"/>
        </w:rPr>
        <w:t xml:space="preserve"> </w:t>
      </w:r>
      <w:r w:rsidR="00F15EF8" w:rsidRPr="009C79A5">
        <w:rPr>
          <w:rFonts w:ascii="Times New Roman" w:hAnsi="Times New Roman"/>
          <w:sz w:val="24"/>
          <w:szCs w:val="24"/>
        </w:rPr>
        <w:t xml:space="preserve">            </w:t>
      </w:r>
      <w:r w:rsidRPr="009C79A5">
        <w:rPr>
          <w:rFonts w:ascii="Times New Roman" w:hAnsi="Times New Roman"/>
          <w:sz w:val="24"/>
          <w:szCs w:val="24"/>
        </w:rPr>
        <w:t>Cuestionarios para la recogida de información: metodología y limitaciones. </w:t>
      </w:r>
      <w:r w:rsidRPr="009C79A5">
        <w:rPr>
          <w:rFonts w:ascii="Times New Roman" w:hAnsi="Times New Roman"/>
          <w:i/>
          <w:iCs/>
          <w:sz w:val="24"/>
          <w:szCs w:val="24"/>
        </w:rPr>
        <w:t xml:space="preserve">Revista </w:t>
      </w:r>
      <w:r w:rsidR="00F15EF8" w:rsidRPr="009C79A5">
        <w:rPr>
          <w:rFonts w:ascii="Times New Roman" w:hAnsi="Times New Roman"/>
          <w:i/>
          <w:iCs/>
          <w:sz w:val="24"/>
          <w:szCs w:val="24"/>
        </w:rPr>
        <w:t xml:space="preserve"> </w:t>
      </w:r>
      <w:r w:rsidR="00344FF9" w:rsidRPr="009C79A5">
        <w:rPr>
          <w:rFonts w:ascii="Times New Roman" w:hAnsi="Times New Roman"/>
          <w:i/>
          <w:iCs/>
          <w:sz w:val="24"/>
          <w:szCs w:val="24"/>
        </w:rPr>
        <w:t>clínica</w:t>
      </w:r>
      <w:r w:rsidRPr="009C79A5">
        <w:rPr>
          <w:rFonts w:ascii="Times New Roman" w:hAnsi="Times New Roman"/>
          <w:i/>
          <w:iCs/>
          <w:sz w:val="24"/>
          <w:szCs w:val="24"/>
        </w:rPr>
        <w:t xml:space="preserve"> de </w:t>
      </w:r>
      <w:r w:rsidRPr="009C79A5">
        <w:rPr>
          <w:rFonts w:ascii="Times New Roman" w:hAnsi="Times New Roman"/>
          <w:i/>
          <w:iCs/>
          <w:sz w:val="24"/>
          <w:szCs w:val="24"/>
        </w:rPr>
        <w:lastRenderedPageBreak/>
        <w:t>medicina de familia</w:t>
      </w:r>
      <w:r w:rsidRPr="009C79A5">
        <w:rPr>
          <w:rFonts w:ascii="Times New Roman" w:hAnsi="Times New Roman"/>
          <w:sz w:val="24"/>
          <w:szCs w:val="24"/>
        </w:rPr>
        <w:t>, </w:t>
      </w:r>
      <w:r w:rsidRPr="009C79A5">
        <w:rPr>
          <w:rFonts w:ascii="Times New Roman" w:hAnsi="Times New Roman"/>
          <w:i/>
          <w:iCs/>
          <w:sz w:val="24"/>
          <w:szCs w:val="24"/>
        </w:rPr>
        <w:t>1</w:t>
      </w:r>
      <w:r w:rsidR="006F50F5" w:rsidRPr="009C79A5">
        <w:rPr>
          <w:rFonts w:ascii="Times New Roman" w:hAnsi="Times New Roman"/>
          <w:sz w:val="24"/>
          <w:szCs w:val="24"/>
        </w:rPr>
        <w:t>(5), 232-236. Recuperado de</w:t>
      </w:r>
      <w:r w:rsidRPr="009C79A5">
        <w:rPr>
          <w:rFonts w:ascii="Times New Roman" w:hAnsi="Times New Roman"/>
          <w:sz w:val="24"/>
          <w:szCs w:val="24"/>
        </w:rPr>
        <w:t xml:space="preserve">: </w:t>
      </w:r>
      <w:hyperlink r:id="rId15" w:history="1">
        <w:r w:rsidRPr="009C79A5">
          <w:rPr>
            <w:rStyle w:val="Hipervnculo"/>
            <w:rFonts w:ascii="Times New Roman" w:hAnsi="Times New Roman"/>
            <w:color w:val="auto"/>
            <w:sz w:val="24"/>
            <w:szCs w:val="24"/>
            <w:u w:val="none"/>
          </w:rPr>
          <w:t>https://www.redalyc.org/pdf/1696/169617616006.pdf</w:t>
        </w:r>
      </w:hyperlink>
    </w:p>
    <w:p w14:paraId="70C851E7" w14:textId="2A8FCA70" w:rsidR="00F15EF8"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shd w:val="clear" w:color="auto" w:fill="FFFFFF"/>
        </w:rPr>
        <w:t xml:space="preserve">Alfonso, R. (2011). Reconsiderando el papel de los docentes ante la sociedad de la información. </w:t>
      </w:r>
      <w:proofErr w:type="spellStart"/>
      <w:r w:rsidRPr="009C79A5">
        <w:rPr>
          <w:rFonts w:ascii="Times New Roman" w:hAnsi="Times New Roman"/>
          <w:sz w:val="24"/>
          <w:szCs w:val="24"/>
          <w:shd w:val="clear" w:color="auto" w:fill="FFFFFF"/>
        </w:rPr>
        <w:t>Etic</w:t>
      </w:r>
      <w:proofErr w:type="spellEnd"/>
      <w:r w:rsidRPr="009C79A5">
        <w:rPr>
          <w:rFonts w:ascii="Times New Roman" w:hAnsi="Times New Roman"/>
          <w:sz w:val="24"/>
          <w:szCs w:val="24"/>
          <w:shd w:val="clear" w:color="auto" w:fill="FFFFFF"/>
        </w:rPr>
        <w:t xml:space="preserve">@ net, (11), 179-195. Recuperado de: </w:t>
      </w:r>
      <w:hyperlink r:id="rId16" w:history="1">
        <w:r w:rsidRPr="009C79A5">
          <w:rPr>
            <w:rFonts w:ascii="Times New Roman" w:hAnsi="Times New Roman"/>
            <w:sz w:val="24"/>
            <w:szCs w:val="24"/>
            <w:shd w:val="clear" w:color="auto" w:fill="FFFFFF"/>
          </w:rPr>
          <w:t>https://dialnet.unirioja.es/servlet/articulo?codigo=3802006</w:t>
        </w:r>
      </w:hyperlink>
    </w:p>
    <w:p w14:paraId="760CC3A9" w14:textId="77777777" w:rsidR="00F15EF8"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 xml:space="preserve">Cantillo, C.; </w:t>
      </w:r>
      <w:proofErr w:type="spellStart"/>
      <w:r w:rsidRPr="009C79A5">
        <w:rPr>
          <w:rFonts w:ascii="Times New Roman" w:hAnsi="Times New Roman"/>
          <w:sz w:val="24"/>
          <w:szCs w:val="24"/>
        </w:rPr>
        <w:t>Roura</w:t>
      </w:r>
      <w:proofErr w:type="spellEnd"/>
      <w:r w:rsidRPr="009C79A5">
        <w:rPr>
          <w:rFonts w:ascii="Times New Roman" w:hAnsi="Times New Roman"/>
          <w:sz w:val="24"/>
          <w:szCs w:val="24"/>
        </w:rPr>
        <w:t xml:space="preserve">, M. R.; Sánchez, A. (2012). “Tendencias actuales en el uso de dispositivos móviles en educación”. En La Educación Digital Magazine, núm. 147, págs.1-21. Recuperado de: </w:t>
      </w:r>
      <w:hyperlink r:id="rId17" w:history="1">
        <w:r w:rsidRPr="009C79A5">
          <w:rPr>
            <w:rFonts w:ascii="Times New Roman" w:hAnsi="Times New Roman"/>
            <w:sz w:val="24"/>
            <w:szCs w:val="24"/>
          </w:rPr>
          <w:t>http://educoas.org/portal/la_educacion_digital/147/pdf/ART_UNNED_EN.pdf</w:t>
        </w:r>
      </w:hyperlink>
    </w:p>
    <w:p w14:paraId="3113CAF9" w14:textId="77777777" w:rsidR="00F15EF8" w:rsidRPr="009C79A5" w:rsidRDefault="00F15EF8"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Cabero, J</w:t>
      </w:r>
      <w:r w:rsidR="00EB639F" w:rsidRPr="009C79A5">
        <w:rPr>
          <w:rFonts w:ascii="Times New Roman" w:hAnsi="Times New Roman"/>
          <w:sz w:val="24"/>
          <w:szCs w:val="24"/>
        </w:rPr>
        <w:t xml:space="preserve">. (2003). Las nuevas tecnologías en la actividad universitaria. Pixel-Bit: Revista de medios y educación, (20), 81-100. Recuperado de: </w:t>
      </w:r>
      <w:hyperlink r:id="rId18" w:history="1">
        <w:r w:rsidR="00EB639F" w:rsidRPr="009C79A5">
          <w:rPr>
            <w:rFonts w:ascii="Times New Roman" w:hAnsi="Times New Roman"/>
            <w:sz w:val="24"/>
            <w:szCs w:val="24"/>
          </w:rPr>
          <w:t>http://dialnet.unirioja.es/servlet/articulo?codigo=310497</w:t>
        </w:r>
      </w:hyperlink>
    </w:p>
    <w:p w14:paraId="7556F847" w14:textId="77777777" w:rsidR="00F15EF8"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Díaz, J., Pérez, A.</w:t>
      </w:r>
      <w:r w:rsidR="00F15EF8" w:rsidRPr="009C79A5">
        <w:rPr>
          <w:rFonts w:ascii="Times New Roman" w:hAnsi="Times New Roman"/>
          <w:sz w:val="24"/>
          <w:szCs w:val="24"/>
        </w:rPr>
        <w:t>,</w:t>
      </w:r>
      <w:r w:rsidRPr="009C79A5">
        <w:rPr>
          <w:rFonts w:ascii="Times New Roman" w:hAnsi="Times New Roman"/>
          <w:sz w:val="24"/>
          <w:szCs w:val="24"/>
        </w:rPr>
        <w:t xml:space="preserve"> </w:t>
      </w:r>
      <w:r w:rsidR="00F15EF8" w:rsidRPr="009C79A5">
        <w:rPr>
          <w:rFonts w:ascii="Times New Roman" w:hAnsi="Times New Roman"/>
          <w:sz w:val="24"/>
          <w:szCs w:val="24"/>
        </w:rPr>
        <w:t>&amp;</w:t>
      </w:r>
      <w:r w:rsidRPr="009C79A5">
        <w:rPr>
          <w:rFonts w:ascii="Times New Roman" w:hAnsi="Times New Roman"/>
          <w:sz w:val="24"/>
          <w:szCs w:val="24"/>
        </w:rPr>
        <w:t xml:space="preserve"> Florido. R. (2011). Impacto de las tecnologías de la información y las comunicaciones (TIC) para disminuir la brecha digital en la sociedad actual. </w:t>
      </w:r>
      <w:r w:rsidRPr="009C79A5">
        <w:rPr>
          <w:rFonts w:ascii="Times New Roman" w:hAnsi="Times New Roman"/>
          <w:i/>
          <w:sz w:val="24"/>
          <w:szCs w:val="24"/>
        </w:rPr>
        <w:t>Cultrop</w:t>
      </w:r>
      <w:r w:rsidRPr="009C79A5">
        <w:rPr>
          <w:rFonts w:ascii="Times New Roman" w:hAnsi="Times New Roman"/>
          <w:sz w:val="24"/>
          <w:szCs w:val="24"/>
        </w:rPr>
        <w:t xml:space="preserve">,32, (1), 81-90. Recuperado de: </w:t>
      </w:r>
      <w:hyperlink r:id="rId19" w:history="1">
        <w:r w:rsidRPr="009C79A5">
          <w:rPr>
            <w:rFonts w:ascii="Times New Roman" w:eastAsia="Times New Roman" w:hAnsi="Times New Roman"/>
            <w:sz w:val="24"/>
            <w:szCs w:val="24"/>
            <w:lang w:eastAsia="es-MX"/>
          </w:rPr>
          <w:t>https://www.redalyc.org/pdf/1932/193222352001.pdf</w:t>
        </w:r>
      </w:hyperlink>
      <w:bookmarkStart w:id="1" w:name="_Hlk6868152"/>
    </w:p>
    <w:p w14:paraId="707BCD45" w14:textId="77777777" w:rsidR="00F15EF8" w:rsidRPr="009C79A5" w:rsidRDefault="00EB639F" w:rsidP="000A185B">
      <w:pPr>
        <w:spacing w:line="360" w:lineRule="auto"/>
        <w:ind w:left="567" w:hanging="567"/>
        <w:jc w:val="both"/>
        <w:rPr>
          <w:rFonts w:ascii="Times New Roman" w:hAnsi="Times New Roman"/>
          <w:sz w:val="24"/>
          <w:szCs w:val="24"/>
        </w:rPr>
      </w:pPr>
      <w:r w:rsidRPr="009C79A5">
        <w:rPr>
          <w:rFonts w:ascii="Times New Roman" w:eastAsia="Times New Roman" w:hAnsi="Times New Roman"/>
          <w:sz w:val="24"/>
          <w:szCs w:val="24"/>
          <w:lang w:eastAsia="es-MX"/>
        </w:rPr>
        <w:t xml:space="preserve">Gimeno, M. (2013). </w:t>
      </w:r>
      <w:r w:rsidRPr="009C79A5">
        <w:rPr>
          <w:rFonts w:ascii="Times New Roman" w:eastAsia="Times New Roman" w:hAnsi="Times New Roman"/>
          <w:i/>
          <w:sz w:val="24"/>
          <w:szCs w:val="24"/>
          <w:lang w:eastAsia="es-MX"/>
        </w:rPr>
        <w:t>E- España: Informe anual 2013 sobre el desarrollo de la sociedad de la información en España</w:t>
      </w:r>
      <w:r w:rsidRPr="009C79A5">
        <w:rPr>
          <w:rFonts w:ascii="Times New Roman" w:eastAsia="Times New Roman" w:hAnsi="Times New Roman"/>
          <w:sz w:val="24"/>
          <w:szCs w:val="24"/>
          <w:lang w:eastAsia="es-MX"/>
        </w:rPr>
        <w:t xml:space="preserve">. Fundación Orange: Madrid. Recuperado de: </w:t>
      </w:r>
      <w:hyperlink r:id="rId20" w:history="1">
        <w:r w:rsidRPr="009C79A5">
          <w:rPr>
            <w:rFonts w:ascii="Times New Roman" w:eastAsia="Times New Roman" w:hAnsi="Times New Roman"/>
            <w:sz w:val="24"/>
            <w:szCs w:val="24"/>
            <w:lang w:eastAsia="es-MX"/>
          </w:rPr>
          <w:t>http://www.proyectosfundacionorange.es/docs/eEspana_2013_web.pdf</w:t>
        </w:r>
      </w:hyperlink>
    </w:p>
    <w:p w14:paraId="2FC4E74F" w14:textId="77777777" w:rsidR="007C3CDB"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 xml:space="preserve">Gómez, A. (2008). El uso de la </w:t>
      </w:r>
      <w:r w:rsidR="00F15EF8" w:rsidRPr="009C79A5">
        <w:rPr>
          <w:rFonts w:ascii="Times New Roman" w:hAnsi="Times New Roman"/>
          <w:sz w:val="24"/>
          <w:szCs w:val="24"/>
        </w:rPr>
        <w:t>T</w:t>
      </w:r>
      <w:r w:rsidRPr="009C79A5">
        <w:rPr>
          <w:rFonts w:ascii="Times New Roman" w:hAnsi="Times New Roman"/>
          <w:sz w:val="24"/>
          <w:szCs w:val="24"/>
        </w:rPr>
        <w:t xml:space="preserve">ecnología de la </w:t>
      </w:r>
      <w:r w:rsidR="00F15EF8" w:rsidRPr="009C79A5">
        <w:rPr>
          <w:rFonts w:ascii="Times New Roman" w:hAnsi="Times New Roman"/>
          <w:sz w:val="24"/>
          <w:szCs w:val="24"/>
        </w:rPr>
        <w:t>I</w:t>
      </w:r>
      <w:r w:rsidRPr="009C79A5">
        <w:rPr>
          <w:rFonts w:ascii="Times New Roman" w:hAnsi="Times New Roman"/>
          <w:sz w:val="24"/>
          <w:szCs w:val="24"/>
        </w:rPr>
        <w:t xml:space="preserve">nformación y la </w:t>
      </w:r>
      <w:r w:rsidR="00F15EF8" w:rsidRPr="009C79A5">
        <w:rPr>
          <w:rFonts w:ascii="Times New Roman" w:hAnsi="Times New Roman"/>
          <w:sz w:val="24"/>
          <w:szCs w:val="24"/>
        </w:rPr>
        <w:t>C</w:t>
      </w:r>
      <w:r w:rsidRPr="009C79A5">
        <w:rPr>
          <w:rFonts w:ascii="Times New Roman" w:hAnsi="Times New Roman"/>
          <w:sz w:val="24"/>
          <w:szCs w:val="24"/>
        </w:rPr>
        <w:t xml:space="preserve">omunicación y el diseño curricular. </w:t>
      </w:r>
      <w:r w:rsidRPr="009C79A5">
        <w:rPr>
          <w:rFonts w:ascii="Times New Roman" w:hAnsi="Times New Roman"/>
          <w:i/>
          <w:sz w:val="24"/>
          <w:szCs w:val="24"/>
        </w:rPr>
        <w:t>Revista Educación</w:t>
      </w:r>
      <w:r w:rsidRPr="009C79A5">
        <w:rPr>
          <w:rFonts w:ascii="Times New Roman" w:hAnsi="Times New Roman"/>
          <w:sz w:val="24"/>
          <w:szCs w:val="24"/>
        </w:rPr>
        <w:t>,</w:t>
      </w:r>
      <w:r w:rsidR="00F15EF8" w:rsidRPr="009C79A5">
        <w:rPr>
          <w:rFonts w:ascii="Times New Roman" w:hAnsi="Times New Roman"/>
          <w:sz w:val="24"/>
          <w:szCs w:val="24"/>
        </w:rPr>
        <w:t xml:space="preserve"> </w:t>
      </w:r>
      <w:r w:rsidRPr="009C79A5">
        <w:rPr>
          <w:rFonts w:ascii="Times New Roman" w:hAnsi="Times New Roman"/>
          <w:sz w:val="24"/>
          <w:szCs w:val="24"/>
        </w:rPr>
        <w:t xml:space="preserve">32, (1), 77-97. Recuperado de: </w:t>
      </w:r>
      <w:hyperlink r:id="rId21" w:history="1">
        <w:r w:rsidRPr="009C79A5">
          <w:rPr>
            <w:rFonts w:ascii="Times New Roman" w:eastAsia="Times New Roman" w:hAnsi="Times New Roman"/>
            <w:sz w:val="24"/>
            <w:szCs w:val="24"/>
            <w:lang w:eastAsia="es-MX"/>
          </w:rPr>
          <w:t>https://www.redalyc.org/pdf/440/44032107.pdf</w:t>
        </w:r>
      </w:hyperlink>
    </w:p>
    <w:p w14:paraId="343C65F9" w14:textId="77777777" w:rsidR="007C3CDB" w:rsidRPr="009C79A5" w:rsidRDefault="007C3CDB"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Gómez, J.,</w:t>
      </w:r>
      <w:r w:rsidR="00EB639F" w:rsidRPr="009C79A5">
        <w:rPr>
          <w:rFonts w:ascii="Times New Roman" w:hAnsi="Times New Roman"/>
          <w:sz w:val="24"/>
          <w:szCs w:val="24"/>
        </w:rPr>
        <w:t xml:space="preserve"> </w:t>
      </w:r>
      <w:r w:rsidRPr="009C79A5">
        <w:rPr>
          <w:rFonts w:ascii="Times New Roman" w:hAnsi="Times New Roman"/>
          <w:sz w:val="24"/>
          <w:szCs w:val="24"/>
        </w:rPr>
        <w:t xml:space="preserve">&amp; </w:t>
      </w:r>
      <w:proofErr w:type="gramStart"/>
      <w:r w:rsidRPr="009C79A5">
        <w:rPr>
          <w:rFonts w:ascii="Times New Roman" w:hAnsi="Times New Roman"/>
          <w:sz w:val="24"/>
          <w:szCs w:val="24"/>
        </w:rPr>
        <w:t>Mateos ,</w:t>
      </w:r>
      <w:proofErr w:type="gramEnd"/>
      <w:r w:rsidRPr="009C79A5">
        <w:rPr>
          <w:rFonts w:ascii="Times New Roman" w:hAnsi="Times New Roman"/>
          <w:sz w:val="24"/>
          <w:szCs w:val="24"/>
        </w:rPr>
        <w:t xml:space="preserve"> S</w:t>
      </w:r>
      <w:r w:rsidR="00EB639F" w:rsidRPr="009C79A5">
        <w:rPr>
          <w:rFonts w:ascii="Times New Roman" w:hAnsi="Times New Roman"/>
          <w:sz w:val="24"/>
          <w:szCs w:val="24"/>
        </w:rPr>
        <w:t xml:space="preserve">. (2002). Retos educativos en la sociedad de la información y la comunicación. Revista latinoamericana de tecnología educativa, 1(1), 9-22. Recuperado de: </w:t>
      </w:r>
      <w:hyperlink r:id="rId22" w:history="1">
        <w:r w:rsidR="002C28FF" w:rsidRPr="009C79A5">
          <w:rPr>
            <w:rStyle w:val="Hipervnculo"/>
            <w:rFonts w:ascii="Times New Roman" w:hAnsi="Times New Roman"/>
            <w:color w:val="auto"/>
            <w:sz w:val="24"/>
            <w:szCs w:val="24"/>
            <w:u w:val="none"/>
          </w:rPr>
          <w:t>file:///C:/Users/OBABY/Downloads/497-Texto%20del%20art%C3%ADculo-2431-1-10-20090728.pdf</w:t>
        </w:r>
      </w:hyperlink>
    </w:p>
    <w:p w14:paraId="3F61B054" w14:textId="77777777" w:rsidR="007C3CDB" w:rsidRPr="009C79A5" w:rsidRDefault="00344FF9" w:rsidP="000A185B">
      <w:pPr>
        <w:spacing w:line="360" w:lineRule="auto"/>
        <w:ind w:left="567" w:hanging="567"/>
        <w:jc w:val="both"/>
        <w:rPr>
          <w:rStyle w:val="Hipervnculo"/>
          <w:rFonts w:ascii="Times New Roman" w:hAnsi="Times New Roman"/>
          <w:color w:val="auto"/>
          <w:sz w:val="24"/>
          <w:szCs w:val="24"/>
          <w:u w:val="none"/>
        </w:rPr>
      </w:pPr>
      <w:r w:rsidRPr="009C79A5">
        <w:rPr>
          <w:rFonts w:ascii="Times New Roman" w:hAnsi="Times New Roman"/>
          <w:sz w:val="24"/>
          <w:szCs w:val="24"/>
        </w:rPr>
        <w:t>Hernández</w:t>
      </w:r>
      <w:r w:rsidR="00EB639F" w:rsidRPr="009C79A5">
        <w:rPr>
          <w:rFonts w:ascii="Times New Roman" w:hAnsi="Times New Roman"/>
          <w:sz w:val="24"/>
          <w:szCs w:val="24"/>
        </w:rPr>
        <w:t xml:space="preserve">-Romero, G., Arellano-Quintanar, M. S. E., </w:t>
      </w:r>
      <w:r w:rsidRPr="009C79A5">
        <w:rPr>
          <w:rFonts w:ascii="Times New Roman" w:hAnsi="Times New Roman"/>
          <w:sz w:val="24"/>
          <w:szCs w:val="24"/>
        </w:rPr>
        <w:t>Córdova</w:t>
      </w:r>
      <w:r w:rsidR="007C3CDB" w:rsidRPr="009C79A5">
        <w:rPr>
          <w:rFonts w:ascii="Times New Roman" w:hAnsi="Times New Roman"/>
          <w:sz w:val="24"/>
          <w:szCs w:val="24"/>
        </w:rPr>
        <w:t>-</w:t>
      </w:r>
      <w:proofErr w:type="spellStart"/>
      <w:r w:rsidR="007C3CDB" w:rsidRPr="009C79A5">
        <w:rPr>
          <w:rFonts w:ascii="Times New Roman" w:hAnsi="Times New Roman"/>
          <w:sz w:val="24"/>
          <w:szCs w:val="24"/>
        </w:rPr>
        <w:t>Palomeque</w:t>
      </w:r>
      <w:proofErr w:type="spellEnd"/>
      <w:r w:rsidR="007C3CDB" w:rsidRPr="009C79A5">
        <w:rPr>
          <w:rFonts w:ascii="Times New Roman" w:hAnsi="Times New Roman"/>
          <w:sz w:val="24"/>
          <w:szCs w:val="24"/>
        </w:rPr>
        <w:t>, N</w:t>
      </w:r>
      <w:proofErr w:type="gramStart"/>
      <w:r w:rsidR="007C3CDB" w:rsidRPr="009C79A5">
        <w:rPr>
          <w:rFonts w:ascii="Times New Roman" w:hAnsi="Times New Roman"/>
          <w:sz w:val="24"/>
          <w:szCs w:val="24"/>
        </w:rPr>
        <w:t xml:space="preserve">. </w:t>
      </w:r>
      <w:r w:rsidR="00EB639F" w:rsidRPr="009C79A5">
        <w:rPr>
          <w:rFonts w:ascii="Times New Roman" w:hAnsi="Times New Roman"/>
          <w:sz w:val="24"/>
          <w:szCs w:val="24"/>
        </w:rPr>
        <w:t>,</w:t>
      </w:r>
      <w:proofErr w:type="gramEnd"/>
      <w:r w:rsidR="00EB639F" w:rsidRPr="009C79A5">
        <w:rPr>
          <w:rFonts w:ascii="Times New Roman" w:hAnsi="Times New Roman"/>
          <w:sz w:val="24"/>
          <w:szCs w:val="24"/>
        </w:rPr>
        <w:t xml:space="preserve"> &amp; </w:t>
      </w:r>
      <w:proofErr w:type="spellStart"/>
      <w:r w:rsidR="00EB639F" w:rsidRPr="009C79A5">
        <w:rPr>
          <w:rFonts w:ascii="Times New Roman" w:hAnsi="Times New Roman"/>
          <w:sz w:val="24"/>
          <w:szCs w:val="24"/>
        </w:rPr>
        <w:t>Cuahonte</w:t>
      </w:r>
      <w:proofErr w:type="spellEnd"/>
      <w:r w:rsidR="00EB639F" w:rsidRPr="009C79A5">
        <w:rPr>
          <w:rFonts w:ascii="Times New Roman" w:hAnsi="Times New Roman"/>
          <w:sz w:val="24"/>
          <w:szCs w:val="24"/>
        </w:rPr>
        <w:t xml:space="preserve">-Badillo, L. (2016). Identidades juveniles a partir del uso de las tecnologías en los alumnos de la Licenciatura en Mercadotecnia de la Universidad Juárez Autónoma de Tabasco. Revista iberoamericana de educación superior, 7(18), 144-153. Recuperado de: </w:t>
      </w:r>
      <w:hyperlink r:id="rId23" w:history="1">
        <w:r w:rsidR="0061560F" w:rsidRPr="009C79A5">
          <w:rPr>
            <w:rStyle w:val="Hipervnculo"/>
            <w:rFonts w:ascii="Times New Roman" w:hAnsi="Times New Roman"/>
            <w:color w:val="auto"/>
            <w:sz w:val="24"/>
            <w:szCs w:val="24"/>
            <w:u w:val="none"/>
          </w:rPr>
          <w:t>https://www.redalyc.org/articulo.oa?id=2991/299143567009</w:t>
        </w:r>
      </w:hyperlink>
    </w:p>
    <w:p w14:paraId="2F05BE61" w14:textId="589176D7" w:rsidR="007C3CDB" w:rsidRPr="009C79A5" w:rsidRDefault="00F15EF8"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 xml:space="preserve">López-Barajas, E., &amp; López-Barajas, I. (2011). </w:t>
      </w:r>
      <w:proofErr w:type="spellStart"/>
      <w:r w:rsidRPr="009C79A5">
        <w:rPr>
          <w:rFonts w:ascii="Times New Roman" w:hAnsi="Times New Roman"/>
          <w:sz w:val="24"/>
          <w:szCs w:val="24"/>
        </w:rPr>
        <w:t>Infotecnologías</w:t>
      </w:r>
      <w:proofErr w:type="spellEnd"/>
      <w:r w:rsidRPr="009C79A5">
        <w:rPr>
          <w:rFonts w:ascii="Times New Roman" w:hAnsi="Times New Roman"/>
          <w:sz w:val="24"/>
          <w:szCs w:val="24"/>
        </w:rPr>
        <w:t xml:space="preserve"> y Mundos Virtuales. Revista Española de Pedagogía, (249), 205-222. Recuperado de:</w:t>
      </w:r>
      <w:r w:rsidR="007C3CDB" w:rsidRPr="009C79A5">
        <w:rPr>
          <w:rFonts w:ascii="Times New Roman" w:hAnsi="Times New Roman"/>
          <w:sz w:val="24"/>
          <w:szCs w:val="24"/>
        </w:rPr>
        <w:t xml:space="preserve"> </w:t>
      </w:r>
      <w:hyperlink r:id="rId24" w:history="1">
        <w:r w:rsidR="007C3CDB" w:rsidRPr="009C79A5">
          <w:rPr>
            <w:rStyle w:val="Hipervnculo"/>
            <w:rFonts w:ascii="Times New Roman" w:hAnsi="Times New Roman"/>
            <w:color w:val="auto"/>
            <w:sz w:val="24"/>
            <w:szCs w:val="24"/>
            <w:u w:val="none"/>
          </w:rPr>
          <w:t>https://reunir.unir.net/bitstream/handle/123456789/3832/infotecnologias%20mundos%20virtuales.pdf?sequence=1&amp;isAllowed=y</w:t>
        </w:r>
      </w:hyperlink>
    </w:p>
    <w:p w14:paraId="65476C68" w14:textId="77777777" w:rsidR="007C3CDB"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lastRenderedPageBreak/>
        <w:t>Márquez, A. (2004). Calidad de la educación superior en México. ¿Es posible un sistema eficaz, eficiente y equitativo? Las políticas de financiamiento de la educación superior en los noventa. Revista Mexicana de Investigación Educativa, 9(21), 477-500.</w:t>
      </w:r>
    </w:p>
    <w:p w14:paraId="5A2DD03A" w14:textId="77777777" w:rsidR="007C3CDB"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 xml:space="preserve">Negrete, Á. M. (2013). Tecnología y mercadotecnia. Monterrey, México: Editorial digital Tecnológico de Monterrey. Obtenido de </w:t>
      </w:r>
      <w:hyperlink r:id="rId25" w:history="1">
        <w:r w:rsidRPr="009C79A5">
          <w:rPr>
            <w:rFonts w:ascii="Times New Roman" w:hAnsi="Times New Roman"/>
            <w:sz w:val="24"/>
            <w:szCs w:val="24"/>
          </w:rPr>
          <w:t>http://prod77ms.itesm.mx/podcast/EDTM/ID069.pdf</w:t>
        </w:r>
      </w:hyperlink>
      <w:bookmarkEnd w:id="1"/>
    </w:p>
    <w:p w14:paraId="121F0ADE" w14:textId="77777777" w:rsidR="007C3CDB" w:rsidRPr="009C79A5" w:rsidRDefault="00EB639F" w:rsidP="000A185B">
      <w:pPr>
        <w:spacing w:line="360" w:lineRule="auto"/>
        <w:ind w:left="567" w:hanging="567"/>
        <w:jc w:val="both"/>
        <w:rPr>
          <w:rFonts w:ascii="Times New Roman" w:hAnsi="Times New Roman"/>
          <w:sz w:val="24"/>
          <w:szCs w:val="24"/>
        </w:rPr>
      </w:pPr>
      <w:proofErr w:type="spellStart"/>
      <w:r w:rsidRPr="009C79A5">
        <w:rPr>
          <w:rFonts w:ascii="Times New Roman" w:hAnsi="Times New Roman"/>
          <w:sz w:val="24"/>
          <w:szCs w:val="24"/>
        </w:rPr>
        <w:t>Olve</w:t>
      </w:r>
      <w:proofErr w:type="spellEnd"/>
      <w:r w:rsidRPr="009C79A5">
        <w:rPr>
          <w:rFonts w:ascii="Times New Roman" w:hAnsi="Times New Roman"/>
          <w:sz w:val="24"/>
          <w:szCs w:val="24"/>
        </w:rPr>
        <w:t xml:space="preserve">, N. G. y </w:t>
      </w:r>
      <w:proofErr w:type="spellStart"/>
      <w:r w:rsidRPr="009C79A5">
        <w:rPr>
          <w:rFonts w:ascii="Times New Roman" w:hAnsi="Times New Roman"/>
          <w:sz w:val="24"/>
          <w:szCs w:val="24"/>
        </w:rPr>
        <w:t>Vimarlund</w:t>
      </w:r>
      <w:proofErr w:type="spellEnd"/>
      <w:r w:rsidRPr="009C79A5">
        <w:rPr>
          <w:rFonts w:ascii="Times New Roman" w:hAnsi="Times New Roman"/>
          <w:sz w:val="24"/>
          <w:szCs w:val="24"/>
        </w:rPr>
        <w:t xml:space="preserve">, V. (2005). </w:t>
      </w:r>
      <w:r w:rsidRPr="009C79A5">
        <w:rPr>
          <w:rFonts w:ascii="Times New Roman" w:hAnsi="Times New Roman"/>
          <w:sz w:val="24"/>
          <w:szCs w:val="24"/>
          <w:lang w:val="en-US"/>
        </w:rPr>
        <w:t xml:space="preserve">Locating ICT's benefits in elderly care. </w:t>
      </w:r>
      <w:r w:rsidRPr="009C79A5">
        <w:rPr>
          <w:rFonts w:ascii="Times New Roman" w:hAnsi="Times New Roman"/>
          <w:i/>
          <w:sz w:val="24"/>
          <w:szCs w:val="24"/>
        </w:rPr>
        <w:t xml:space="preserve">Medical </w:t>
      </w:r>
      <w:proofErr w:type="spellStart"/>
      <w:r w:rsidRPr="009C79A5">
        <w:rPr>
          <w:rFonts w:ascii="Times New Roman" w:hAnsi="Times New Roman"/>
          <w:i/>
          <w:sz w:val="24"/>
          <w:szCs w:val="24"/>
        </w:rPr>
        <w:t>informatics</w:t>
      </w:r>
      <w:proofErr w:type="spellEnd"/>
      <w:r w:rsidRPr="009C79A5">
        <w:rPr>
          <w:rFonts w:ascii="Times New Roman" w:hAnsi="Times New Roman"/>
          <w:i/>
          <w:sz w:val="24"/>
          <w:szCs w:val="24"/>
        </w:rPr>
        <w:t xml:space="preserve"> and </w:t>
      </w:r>
      <w:proofErr w:type="spellStart"/>
      <w:r w:rsidRPr="009C79A5">
        <w:rPr>
          <w:rFonts w:ascii="Times New Roman" w:hAnsi="Times New Roman"/>
          <w:i/>
          <w:sz w:val="24"/>
          <w:szCs w:val="24"/>
        </w:rPr>
        <w:t>the</w:t>
      </w:r>
      <w:proofErr w:type="spellEnd"/>
      <w:r w:rsidRPr="009C79A5">
        <w:rPr>
          <w:rFonts w:ascii="Times New Roman" w:hAnsi="Times New Roman"/>
          <w:i/>
          <w:sz w:val="24"/>
          <w:szCs w:val="24"/>
        </w:rPr>
        <w:t xml:space="preserve"> internet in medicine,</w:t>
      </w:r>
      <w:r w:rsidRPr="009C79A5">
        <w:rPr>
          <w:rFonts w:ascii="Times New Roman" w:hAnsi="Times New Roman"/>
          <w:sz w:val="24"/>
          <w:szCs w:val="24"/>
        </w:rPr>
        <w:t xml:space="preserve">30 (4), 297­308. </w:t>
      </w:r>
    </w:p>
    <w:p w14:paraId="684FB6F1" w14:textId="77777777" w:rsidR="007C3CDB" w:rsidRPr="009C79A5" w:rsidRDefault="00EB639F" w:rsidP="000A185B">
      <w:pPr>
        <w:spacing w:line="360" w:lineRule="auto"/>
        <w:ind w:left="567" w:hanging="567"/>
        <w:jc w:val="both"/>
        <w:rPr>
          <w:rFonts w:ascii="Times New Roman" w:hAnsi="Times New Roman"/>
          <w:sz w:val="24"/>
          <w:szCs w:val="24"/>
        </w:rPr>
      </w:pPr>
      <w:proofErr w:type="spellStart"/>
      <w:r w:rsidRPr="009C79A5">
        <w:rPr>
          <w:rFonts w:ascii="Times New Roman" w:hAnsi="Times New Roman"/>
          <w:sz w:val="24"/>
          <w:szCs w:val="24"/>
        </w:rPr>
        <w:t>Prensky</w:t>
      </w:r>
      <w:proofErr w:type="spellEnd"/>
      <w:r w:rsidRPr="009C79A5">
        <w:rPr>
          <w:rFonts w:ascii="Times New Roman" w:hAnsi="Times New Roman"/>
          <w:sz w:val="24"/>
          <w:szCs w:val="24"/>
        </w:rPr>
        <w:t xml:space="preserve">, M. (2010). </w:t>
      </w:r>
      <w:r w:rsidRPr="009C79A5">
        <w:rPr>
          <w:rFonts w:ascii="Times New Roman" w:hAnsi="Times New Roman"/>
          <w:i/>
          <w:sz w:val="24"/>
          <w:szCs w:val="24"/>
        </w:rPr>
        <w:t>Nativos e inmigrantes digitales</w:t>
      </w:r>
      <w:r w:rsidRPr="009C79A5">
        <w:rPr>
          <w:rFonts w:ascii="Times New Roman" w:hAnsi="Times New Roman"/>
          <w:sz w:val="24"/>
          <w:szCs w:val="24"/>
        </w:rPr>
        <w:t>. Madrid: SEK.</w:t>
      </w:r>
    </w:p>
    <w:p w14:paraId="0022BB04" w14:textId="77777777" w:rsidR="007C3CDB" w:rsidRPr="009C79A5" w:rsidRDefault="00EB639F" w:rsidP="000A185B">
      <w:pPr>
        <w:spacing w:line="360" w:lineRule="auto"/>
        <w:ind w:left="567" w:hanging="567"/>
        <w:jc w:val="both"/>
        <w:rPr>
          <w:rFonts w:ascii="Times New Roman" w:hAnsi="Times New Roman"/>
          <w:sz w:val="24"/>
          <w:szCs w:val="24"/>
        </w:rPr>
      </w:pPr>
      <w:proofErr w:type="spellStart"/>
      <w:r w:rsidRPr="009C79A5">
        <w:rPr>
          <w:rFonts w:ascii="Times New Roman" w:hAnsi="Times New Roman"/>
          <w:sz w:val="24"/>
          <w:szCs w:val="24"/>
          <w:shd w:val="clear" w:color="auto" w:fill="FFFFFF"/>
        </w:rPr>
        <w:t>Riascos</w:t>
      </w:r>
      <w:proofErr w:type="spellEnd"/>
      <w:r w:rsidRPr="009C79A5">
        <w:rPr>
          <w:rFonts w:ascii="Times New Roman" w:hAnsi="Times New Roman"/>
          <w:sz w:val="24"/>
          <w:szCs w:val="24"/>
          <w:shd w:val="clear" w:color="auto" w:fill="FFFFFF"/>
        </w:rPr>
        <w:t>, S., Quintero, D. y Ávila, G. (2009). Las TIC en el aula: percepciones de los profesores universitarios</w:t>
      </w:r>
      <w:r w:rsidRPr="009C79A5">
        <w:rPr>
          <w:rFonts w:ascii="Times New Roman" w:hAnsi="Times New Roman"/>
          <w:i/>
          <w:sz w:val="24"/>
          <w:szCs w:val="24"/>
          <w:shd w:val="clear" w:color="auto" w:fill="FFFFFF"/>
        </w:rPr>
        <w:t>. Educación y educadores</w:t>
      </w:r>
      <w:r w:rsidRPr="009C79A5">
        <w:rPr>
          <w:rFonts w:ascii="Times New Roman" w:hAnsi="Times New Roman"/>
          <w:sz w:val="24"/>
          <w:szCs w:val="24"/>
          <w:shd w:val="clear" w:color="auto" w:fill="FFFFFF"/>
        </w:rPr>
        <w:t xml:space="preserve">, 12(3), 133-157. Recuperado de: </w:t>
      </w:r>
      <w:hyperlink r:id="rId26" w:history="1">
        <w:r w:rsidRPr="009C79A5">
          <w:rPr>
            <w:rFonts w:ascii="Times New Roman" w:hAnsi="Times New Roman"/>
            <w:sz w:val="24"/>
            <w:szCs w:val="24"/>
          </w:rPr>
          <w:t>https://www.redalyc.org/pdf/834/83412235008.pdf</w:t>
        </w:r>
      </w:hyperlink>
    </w:p>
    <w:p w14:paraId="4C5415DB" w14:textId="77777777" w:rsidR="007C3CDB" w:rsidRPr="009C79A5" w:rsidRDefault="00EB639F" w:rsidP="000A185B">
      <w:pPr>
        <w:spacing w:line="360" w:lineRule="auto"/>
        <w:ind w:left="567" w:hanging="567"/>
        <w:jc w:val="both"/>
        <w:rPr>
          <w:rFonts w:ascii="Times New Roman" w:hAnsi="Times New Roman"/>
          <w:sz w:val="24"/>
          <w:szCs w:val="24"/>
        </w:rPr>
      </w:pPr>
      <w:proofErr w:type="spellStart"/>
      <w:r w:rsidRPr="009C79A5">
        <w:rPr>
          <w:rFonts w:ascii="Times New Roman" w:hAnsi="Times New Roman"/>
          <w:sz w:val="24"/>
          <w:szCs w:val="24"/>
          <w:shd w:val="clear" w:color="auto" w:fill="FFFFFF"/>
        </w:rPr>
        <w:t>River</w:t>
      </w:r>
      <w:proofErr w:type="spellEnd"/>
      <w:r w:rsidRPr="009C79A5">
        <w:rPr>
          <w:rFonts w:ascii="Times New Roman" w:hAnsi="Times New Roman"/>
          <w:sz w:val="24"/>
          <w:szCs w:val="24"/>
          <w:shd w:val="clear" w:color="auto" w:fill="FFFFFF"/>
        </w:rPr>
        <w:t xml:space="preserve">, A. (8 DE junio de 2009). Circunstancias que limitan la expansión de las TIC [Blog post]. Recuperado de: </w:t>
      </w:r>
      <w:hyperlink r:id="rId27" w:history="1">
        <w:r w:rsidRPr="009C79A5">
          <w:rPr>
            <w:rFonts w:ascii="Times New Roman" w:hAnsi="Times New Roman"/>
            <w:sz w:val="24"/>
            <w:szCs w:val="24"/>
            <w:shd w:val="clear" w:color="auto" w:fill="FFFFFF"/>
          </w:rPr>
          <w:t>http://scielo.sld.cu/scielo.php?script=sci_arttext&amp;pid=S0258-59362011000100009</w:t>
        </w:r>
      </w:hyperlink>
    </w:p>
    <w:p w14:paraId="7B616295" w14:textId="77777777" w:rsidR="007C3CDB"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 xml:space="preserve">Sáez, J. (2010). Actitudes de los docentes respecto a las TIC, a partir del desarrollo de una práctica reflexiva. </w:t>
      </w:r>
      <w:r w:rsidRPr="009C79A5">
        <w:rPr>
          <w:rFonts w:ascii="Times New Roman" w:hAnsi="Times New Roman"/>
          <w:i/>
          <w:sz w:val="24"/>
          <w:szCs w:val="24"/>
        </w:rPr>
        <w:t>Escuela Abierta</w:t>
      </w:r>
      <w:r w:rsidRPr="009C79A5">
        <w:rPr>
          <w:rFonts w:ascii="Times New Roman" w:hAnsi="Times New Roman"/>
          <w:sz w:val="24"/>
          <w:szCs w:val="24"/>
        </w:rPr>
        <w:t xml:space="preserve">, 13, 37-54. Recuperado de: </w:t>
      </w:r>
      <w:hyperlink r:id="rId28" w:history="1">
        <w:r w:rsidRPr="009C79A5">
          <w:rPr>
            <w:rFonts w:ascii="Times New Roman" w:hAnsi="Times New Roman"/>
            <w:sz w:val="24"/>
            <w:szCs w:val="24"/>
          </w:rPr>
          <w:t>http://e-spacio.uned.es/fez/eserv/bibliuned:425-Jmsaez-1000/actidudes_docentes_tic.pdf</w:t>
        </w:r>
      </w:hyperlink>
    </w:p>
    <w:p w14:paraId="795F0A57" w14:textId="1C8ED156" w:rsidR="007E2467" w:rsidRPr="009C79A5" w:rsidRDefault="00EB639F" w:rsidP="000A185B">
      <w:pPr>
        <w:spacing w:line="360" w:lineRule="auto"/>
        <w:ind w:left="567" w:hanging="567"/>
        <w:jc w:val="both"/>
        <w:rPr>
          <w:rFonts w:ascii="Times New Roman" w:hAnsi="Times New Roman"/>
          <w:sz w:val="24"/>
          <w:szCs w:val="24"/>
        </w:rPr>
      </w:pPr>
      <w:r w:rsidRPr="009C79A5">
        <w:rPr>
          <w:rFonts w:ascii="Times New Roman" w:hAnsi="Times New Roman"/>
          <w:sz w:val="24"/>
          <w:szCs w:val="24"/>
        </w:rPr>
        <w:t>Universidad Juárez Autónoma De Tabasco (2019). Cuarto informe de actividades División Académica de Ciencias Económico Administrativa. Colección justo sierra. Recuperado de</w:t>
      </w:r>
      <w:r w:rsidR="000A185B" w:rsidRPr="009C79A5">
        <w:rPr>
          <w:rFonts w:ascii="Times New Roman" w:hAnsi="Times New Roman"/>
          <w:sz w:val="24"/>
          <w:szCs w:val="24"/>
        </w:rPr>
        <w:t>:</w:t>
      </w:r>
      <w:r w:rsidRPr="009C79A5">
        <w:rPr>
          <w:rFonts w:ascii="Times New Roman" w:hAnsi="Times New Roman"/>
          <w:sz w:val="24"/>
          <w:szCs w:val="24"/>
        </w:rPr>
        <w:t xml:space="preserve"> </w:t>
      </w:r>
      <w:hyperlink r:id="rId29" w:history="1">
        <w:r w:rsidRPr="009C79A5">
          <w:rPr>
            <w:rFonts w:ascii="Times New Roman" w:hAnsi="Times New Roman"/>
            <w:sz w:val="24"/>
            <w:szCs w:val="24"/>
          </w:rPr>
          <w:t>http://www.ujat.mx/dacea/21211</w:t>
        </w:r>
      </w:hyperlink>
    </w:p>
    <w:sectPr w:rsidR="007E2467" w:rsidRPr="009C79A5" w:rsidSect="000A185B">
      <w:headerReference w:type="even" r:id="rId30"/>
      <w:headerReference w:type="default" r:id="rId31"/>
      <w:footerReference w:type="even" r:id="rId32"/>
      <w:footerReference w:type="default" r:id="rId33"/>
      <w:headerReference w:type="first" r:id="rId34"/>
      <w:footerReference w:type="first" r:id="rId35"/>
      <w:pgSz w:w="11906" w:h="16838" w:code="9"/>
      <w:pgMar w:top="1418" w:right="851"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67BDAC" w16cid:durableId="23537F2E"/>
  <w16cid:commentId w16cid:paraId="7BE45D67" w16cid:durableId="23537F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4425A" w14:textId="77777777" w:rsidR="00BD72DC" w:rsidRDefault="00BD72DC" w:rsidP="00E00CCF">
      <w:pPr>
        <w:spacing w:after="120"/>
      </w:pPr>
      <w:r>
        <w:separator/>
      </w:r>
    </w:p>
  </w:endnote>
  <w:endnote w:type="continuationSeparator" w:id="0">
    <w:p w14:paraId="29080E2C" w14:textId="77777777" w:rsidR="00BD72DC" w:rsidRDefault="00BD72DC" w:rsidP="00E00CCF">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7FED" w14:textId="77777777" w:rsidR="000C4E97" w:rsidRDefault="000C4E97">
    <w:pPr>
      <w:pStyle w:val="Piedepgina"/>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BBD1" w14:textId="4B9639F3" w:rsidR="000C4E97" w:rsidRDefault="009F5437" w:rsidP="009F5437">
    <w:pPr>
      <w:pStyle w:val="Piedepgina"/>
      <w:spacing w:after="200"/>
      <w:jc w:val="right"/>
    </w:pPr>
    <w:r>
      <w:tab/>
    </w: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9A0D" w14:textId="77777777" w:rsidR="000C4E97" w:rsidRDefault="000C4E97">
    <w:pPr>
      <w:pStyle w:val="Piedepgina"/>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855C4" w14:textId="77777777" w:rsidR="00BD72DC" w:rsidRDefault="00BD72DC" w:rsidP="00E00CCF">
      <w:pPr>
        <w:spacing w:after="120"/>
      </w:pPr>
      <w:r>
        <w:separator/>
      </w:r>
    </w:p>
  </w:footnote>
  <w:footnote w:type="continuationSeparator" w:id="0">
    <w:p w14:paraId="50C2F615" w14:textId="77777777" w:rsidR="00BD72DC" w:rsidRDefault="00BD72DC" w:rsidP="00E00CCF">
      <w:pPr>
        <w:spacing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9FFA" w14:textId="77777777" w:rsidR="000C4E97" w:rsidRDefault="000C4E97">
    <w:pPr>
      <w:pStyle w:val="Encabezado"/>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4E41F" w14:textId="5BB5E59A" w:rsidR="009F5437" w:rsidRPr="009F5437" w:rsidRDefault="009F5437" w:rsidP="009F5437">
    <w:pPr>
      <w:pStyle w:val="Encabezado"/>
      <w:spacing w:after="200"/>
      <w:jc w:val="right"/>
      <w:rPr>
        <w:rFonts w:ascii="Times New Roman" w:hAnsi="Times New Roman"/>
        <w:i/>
        <w:iCs/>
      </w:rPr>
    </w:pPr>
    <w:r>
      <w:rPr>
        <w:rFonts w:ascii="Times New Roman" w:hAnsi="Times New Roman"/>
        <w:i/>
        <w:iCs/>
      </w:rPr>
      <w:t>Revista Sinapsis. Vol 1, Nro 19, junio de 2021  | ISSN 1390 – 9770</w:t>
    </w:r>
  </w:p>
  <w:p w14:paraId="0FAACBC3" w14:textId="77777777" w:rsidR="000C4E97" w:rsidRDefault="000C4E97">
    <w:pPr>
      <w:pStyle w:val="Encabezado"/>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D065" w14:textId="77777777" w:rsidR="000C4E97" w:rsidRDefault="000C4E97">
    <w:pPr>
      <w:pStyle w:val="Encabezado"/>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40F82"/>
    <w:multiLevelType w:val="hybridMultilevel"/>
    <w:tmpl w:val="D41E11B4"/>
    <w:lvl w:ilvl="0" w:tplc="4B708B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9F"/>
    <w:rsid w:val="0000624F"/>
    <w:rsid w:val="000106C7"/>
    <w:rsid w:val="000118B9"/>
    <w:rsid w:val="00020938"/>
    <w:rsid w:val="00062C4D"/>
    <w:rsid w:val="00076ECD"/>
    <w:rsid w:val="000A185B"/>
    <w:rsid w:val="000A2EF6"/>
    <w:rsid w:val="000B4D02"/>
    <w:rsid w:val="000C13EA"/>
    <w:rsid w:val="000C4370"/>
    <w:rsid w:val="000C4B8F"/>
    <w:rsid w:val="000C4E97"/>
    <w:rsid w:val="000C6441"/>
    <w:rsid w:val="000C7EDD"/>
    <w:rsid w:val="000F5A3B"/>
    <w:rsid w:val="00125486"/>
    <w:rsid w:val="00167BBA"/>
    <w:rsid w:val="001A3278"/>
    <w:rsid w:val="001A4769"/>
    <w:rsid w:val="001B074A"/>
    <w:rsid w:val="001C54DF"/>
    <w:rsid w:val="001C6171"/>
    <w:rsid w:val="001D56AB"/>
    <w:rsid w:val="001E79F8"/>
    <w:rsid w:val="00200913"/>
    <w:rsid w:val="0021048E"/>
    <w:rsid w:val="002206BC"/>
    <w:rsid w:val="00231B38"/>
    <w:rsid w:val="0023283C"/>
    <w:rsid w:val="00251C00"/>
    <w:rsid w:val="00273794"/>
    <w:rsid w:val="00276D53"/>
    <w:rsid w:val="002866A6"/>
    <w:rsid w:val="002B417F"/>
    <w:rsid w:val="002C28FF"/>
    <w:rsid w:val="002E4C20"/>
    <w:rsid w:val="00304B9C"/>
    <w:rsid w:val="00311180"/>
    <w:rsid w:val="003401F3"/>
    <w:rsid w:val="00344FF9"/>
    <w:rsid w:val="00351BAF"/>
    <w:rsid w:val="0036214D"/>
    <w:rsid w:val="00363FA0"/>
    <w:rsid w:val="0037046A"/>
    <w:rsid w:val="003C237F"/>
    <w:rsid w:val="003C45D6"/>
    <w:rsid w:val="003F5C86"/>
    <w:rsid w:val="00406997"/>
    <w:rsid w:val="00414507"/>
    <w:rsid w:val="00420F02"/>
    <w:rsid w:val="0042225D"/>
    <w:rsid w:val="00435E28"/>
    <w:rsid w:val="00456BA8"/>
    <w:rsid w:val="004710E0"/>
    <w:rsid w:val="00476572"/>
    <w:rsid w:val="00481ACE"/>
    <w:rsid w:val="00493CBA"/>
    <w:rsid w:val="004A3B1A"/>
    <w:rsid w:val="004B4DE0"/>
    <w:rsid w:val="004B679F"/>
    <w:rsid w:val="004D6D64"/>
    <w:rsid w:val="004F0352"/>
    <w:rsid w:val="0052307E"/>
    <w:rsid w:val="0052668A"/>
    <w:rsid w:val="00576FC3"/>
    <w:rsid w:val="005961B2"/>
    <w:rsid w:val="005A2A00"/>
    <w:rsid w:val="005C27BE"/>
    <w:rsid w:val="005D2D26"/>
    <w:rsid w:val="005E1A79"/>
    <w:rsid w:val="005E3109"/>
    <w:rsid w:val="00604EA5"/>
    <w:rsid w:val="0061560F"/>
    <w:rsid w:val="006309B3"/>
    <w:rsid w:val="00641194"/>
    <w:rsid w:val="00656B78"/>
    <w:rsid w:val="00660DB3"/>
    <w:rsid w:val="00666D25"/>
    <w:rsid w:val="00674206"/>
    <w:rsid w:val="00674901"/>
    <w:rsid w:val="006765CD"/>
    <w:rsid w:val="00681025"/>
    <w:rsid w:val="00685A7F"/>
    <w:rsid w:val="0069009F"/>
    <w:rsid w:val="006A2381"/>
    <w:rsid w:val="006B065F"/>
    <w:rsid w:val="006C40D4"/>
    <w:rsid w:val="006E396A"/>
    <w:rsid w:val="006F50F5"/>
    <w:rsid w:val="006F6039"/>
    <w:rsid w:val="00702DF2"/>
    <w:rsid w:val="00703854"/>
    <w:rsid w:val="0072125C"/>
    <w:rsid w:val="007275F6"/>
    <w:rsid w:val="00744A53"/>
    <w:rsid w:val="007531E0"/>
    <w:rsid w:val="00753453"/>
    <w:rsid w:val="0076161B"/>
    <w:rsid w:val="007C29E8"/>
    <w:rsid w:val="007C3CDB"/>
    <w:rsid w:val="007D10F5"/>
    <w:rsid w:val="007E2467"/>
    <w:rsid w:val="007F4A54"/>
    <w:rsid w:val="00804CD2"/>
    <w:rsid w:val="008065B7"/>
    <w:rsid w:val="00817164"/>
    <w:rsid w:val="0082449D"/>
    <w:rsid w:val="00833F96"/>
    <w:rsid w:val="008425C0"/>
    <w:rsid w:val="0084776F"/>
    <w:rsid w:val="00872D87"/>
    <w:rsid w:val="008734B2"/>
    <w:rsid w:val="008A0BB9"/>
    <w:rsid w:val="008A5CE1"/>
    <w:rsid w:val="0091341E"/>
    <w:rsid w:val="00934D11"/>
    <w:rsid w:val="00935136"/>
    <w:rsid w:val="009540A1"/>
    <w:rsid w:val="0096408E"/>
    <w:rsid w:val="00966ACA"/>
    <w:rsid w:val="009763EC"/>
    <w:rsid w:val="0098293F"/>
    <w:rsid w:val="009A5000"/>
    <w:rsid w:val="009A7963"/>
    <w:rsid w:val="009C79A5"/>
    <w:rsid w:val="009D6286"/>
    <w:rsid w:val="009D6373"/>
    <w:rsid w:val="009E1E99"/>
    <w:rsid w:val="009F4C07"/>
    <w:rsid w:val="009F5437"/>
    <w:rsid w:val="00A17A2A"/>
    <w:rsid w:val="00A22A3A"/>
    <w:rsid w:val="00A23C02"/>
    <w:rsid w:val="00A43FC6"/>
    <w:rsid w:val="00A44FD5"/>
    <w:rsid w:val="00A61D42"/>
    <w:rsid w:val="00A7013D"/>
    <w:rsid w:val="00A71DA1"/>
    <w:rsid w:val="00A75720"/>
    <w:rsid w:val="00A80A0C"/>
    <w:rsid w:val="00A82038"/>
    <w:rsid w:val="00A8274A"/>
    <w:rsid w:val="00A90BA5"/>
    <w:rsid w:val="00A97E27"/>
    <w:rsid w:val="00AB380B"/>
    <w:rsid w:val="00AE28A0"/>
    <w:rsid w:val="00AF0277"/>
    <w:rsid w:val="00AF256A"/>
    <w:rsid w:val="00B25D6E"/>
    <w:rsid w:val="00B2678B"/>
    <w:rsid w:val="00B35614"/>
    <w:rsid w:val="00B81BF1"/>
    <w:rsid w:val="00B82BF9"/>
    <w:rsid w:val="00BA398C"/>
    <w:rsid w:val="00BB1962"/>
    <w:rsid w:val="00BC30BD"/>
    <w:rsid w:val="00BD1BF6"/>
    <w:rsid w:val="00BD72DC"/>
    <w:rsid w:val="00C567E7"/>
    <w:rsid w:val="00C75738"/>
    <w:rsid w:val="00C75BDE"/>
    <w:rsid w:val="00C8303C"/>
    <w:rsid w:val="00C841EC"/>
    <w:rsid w:val="00C869CB"/>
    <w:rsid w:val="00C90106"/>
    <w:rsid w:val="00C95D2D"/>
    <w:rsid w:val="00CA5427"/>
    <w:rsid w:val="00CC4602"/>
    <w:rsid w:val="00CD6716"/>
    <w:rsid w:val="00CF0626"/>
    <w:rsid w:val="00CF412E"/>
    <w:rsid w:val="00D11C95"/>
    <w:rsid w:val="00D54F96"/>
    <w:rsid w:val="00D6429E"/>
    <w:rsid w:val="00D774B0"/>
    <w:rsid w:val="00DA0D9D"/>
    <w:rsid w:val="00DA50BE"/>
    <w:rsid w:val="00DB0845"/>
    <w:rsid w:val="00DB1239"/>
    <w:rsid w:val="00DC595A"/>
    <w:rsid w:val="00DD1087"/>
    <w:rsid w:val="00DD1661"/>
    <w:rsid w:val="00DD1887"/>
    <w:rsid w:val="00DE1012"/>
    <w:rsid w:val="00E00CCF"/>
    <w:rsid w:val="00E23F96"/>
    <w:rsid w:val="00E26E09"/>
    <w:rsid w:val="00E30531"/>
    <w:rsid w:val="00E570C6"/>
    <w:rsid w:val="00E87E3A"/>
    <w:rsid w:val="00EA1B23"/>
    <w:rsid w:val="00EB37EC"/>
    <w:rsid w:val="00EB639F"/>
    <w:rsid w:val="00ED1C25"/>
    <w:rsid w:val="00EF3795"/>
    <w:rsid w:val="00F00BB6"/>
    <w:rsid w:val="00F03AC3"/>
    <w:rsid w:val="00F06B7B"/>
    <w:rsid w:val="00F15EF8"/>
    <w:rsid w:val="00F240C8"/>
    <w:rsid w:val="00F43D55"/>
    <w:rsid w:val="00F455C7"/>
    <w:rsid w:val="00F54096"/>
    <w:rsid w:val="00F613F7"/>
    <w:rsid w:val="00F86A37"/>
    <w:rsid w:val="00F94974"/>
    <w:rsid w:val="00FA1DE9"/>
    <w:rsid w:val="00FC567C"/>
    <w:rsid w:val="00FF259F"/>
    <w:rsid w:val="00FF4F93"/>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C5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25D"/>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EB639F"/>
    <w:rPr>
      <w:sz w:val="20"/>
      <w:szCs w:val="20"/>
      <w:lang w:val="x-none" w:eastAsia="x-none"/>
    </w:rPr>
  </w:style>
  <w:style w:type="character" w:customStyle="1" w:styleId="TextocomentarioCar">
    <w:name w:val="Texto comentario Car"/>
    <w:link w:val="Textocomentario"/>
    <w:uiPriority w:val="99"/>
    <w:rsid w:val="00EB639F"/>
    <w:rPr>
      <w:sz w:val="20"/>
      <w:szCs w:val="20"/>
    </w:rPr>
  </w:style>
  <w:style w:type="character" w:styleId="Refdecomentario">
    <w:name w:val="annotation reference"/>
    <w:uiPriority w:val="99"/>
    <w:semiHidden/>
    <w:unhideWhenUsed/>
    <w:rsid w:val="00EB639F"/>
    <w:rPr>
      <w:sz w:val="16"/>
      <w:szCs w:val="16"/>
    </w:rPr>
  </w:style>
  <w:style w:type="paragraph" w:styleId="Textodeglobo">
    <w:name w:val="Balloon Text"/>
    <w:basedOn w:val="Normal"/>
    <w:link w:val="TextodegloboCar"/>
    <w:uiPriority w:val="99"/>
    <w:semiHidden/>
    <w:unhideWhenUsed/>
    <w:rsid w:val="00EB639F"/>
    <w:rPr>
      <w:rFonts w:ascii="Segoe UI" w:hAnsi="Segoe UI"/>
      <w:sz w:val="18"/>
      <w:szCs w:val="18"/>
      <w:lang w:val="x-none" w:eastAsia="x-none"/>
    </w:rPr>
  </w:style>
  <w:style w:type="character" w:customStyle="1" w:styleId="TextodegloboCar">
    <w:name w:val="Texto de globo Car"/>
    <w:link w:val="Textodeglobo"/>
    <w:uiPriority w:val="99"/>
    <w:semiHidden/>
    <w:rsid w:val="00EB639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17A2A"/>
    <w:pPr>
      <w:spacing w:line="259" w:lineRule="auto"/>
    </w:pPr>
    <w:rPr>
      <w:b/>
      <w:bCs/>
      <w:lang w:eastAsia="en-US"/>
    </w:rPr>
  </w:style>
  <w:style w:type="character" w:customStyle="1" w:styleId="AsuntodelcomentarioCar">
    <w:name w:val="Asunto del comentario Car"/>
    <w:link w:val="Asuntodelcomentario"/>
    <w:uiPriority w:val="99"/>
    <w:semiHidden/>
    <w:rsid w:val="00A17A2A"/>
    <w:rPr>
      <w:b/>
      <w:bCs/>
      <w:sz w:val="20"/>
      <w:szCs w:val="20"/>
      <w:lang w:eastAsia="en-US"/>
    </w:rPr>
  </w:style>
  <w:style w:type="character" w:styleId="Hipervnculo">
    <w:name w:val="Hyperlink"/>
    <w:uiPriority w:val="99"/>
    <w:unhideWhenUsed/>
    <w:rsid w:val="002C28FF"/>
    <w:rPr>
      <w:color w:val="0563C1"/>
      <w:u w:val="single"/>
    </w:rPr>
  </w:style>
  <w:style w:type="paragraph" w:styleId="Encabezado">
    <w:name w:val="header"/>
    <w:basedOn w:val="Normal"/>
    <w:link w:val="EncabezadoCar"/>
    <w:uiPriority w:val="99"/>
    <w:unhideWhenUsed/>
    <w:rsid w:val="00E00CCF"/>
    <w:pPr>
      <w:tabs>
        <w:tab w:val="center" w:pos="4419"/>
        <w:tab w:val="right" w:pos="8838"/>
      </w:tabs>
    </w:pPr>
    <w:rPr>
      <w:lang w:val="x-none"/>
    </w:rPr>
  </w:style>
  <w:style w:type="character" w:customStyle="1" w:styleId="EncabezadoCar">
    <w:name w:val="Encabezado Car"/>
    <w:link w:val="Encabezado"/>
    <w:uiPriority w:val="99"/>
    <w:rsid w:val="00E00CCF"/>
    <w:rPr>
      <w:sz w:val="22"/>
      <w:szCs w:val="22"/>
      <w:lang w:eastAsia="en-US"/>
    </w:rPr>
  </w:style>
  <w:style w:type="paragraph" w:styleId="Piedepgina">
    <w:name w:val="footer"/>
    <w:basedOn w:val="Normal"/>
    <w:link w:val="PiedepginaCar"/>
    <w:uiPriority w:val="99"/>
    <w:unhideWhenUsed/>
    <w:rsid w:val="00E00CCF"/>
    <w:pPr>
      <w:tabs>
        <w:tab w:val="center" w:pos="4419"/>
        <w:tab w:val="right" w:pos="8838"/>
      </w:tabs>
    </w:pPr>
    <w:rPr>
      <w:lang w:val="x-none"/>
    </w:rPr>
  </w:style>
  <w:style w:type="character" w:customStyle="1" w:styleId="PiedepginaCar">
    <w:name w:val="Pie de página Car"/>
    <w:link w:val="Piedepgina"/>
    <w:uiPriority w:val="99"/>
    <w:qFormat/>
    <w:rsid w:val="00E00CCF"/>
    <w:rPr>
      <w:sz w:val="22"/>
      <w:szCs w:val="22"/>
      <w:lang w:eastAsia="en-US"/>
    </w:rPr>
  </w:style>
  <w:style w:type="table" w:styleId="Tablaconcuadrcula">
    <w:name w:val="Table Grid"/>
    <w:basedOn w:val="Tablanormal"/>
    <w:uiPriority w:val="39"/>
    <w:rsid w:val="000A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dialnet.unirioja.es/servlet/articulo?codigo=310497" TargetMode="External"/><Relationship Id="rId26" Type="http://schemas.openxmlformats.org/officeDocument/2006/relationships/hyperlink" Target="https://www.redalyc.org/pdf/834/83412235008.pdf" TargetMode="External"/><Relationship Id="rId21" Type="http://schemas.openxmlformats.org/officeDocument/2006/relationships/hyperlink" Target="https://www.redalyc.org/pdf/440/44032107.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educoas.org/portal/la_educacion_digital/147/pdf/ART_UNNED_EN.pdf" TargetMode="External"/><Relationship Id="rId25" Type="http://schemas.openxmlformats.org/officeDocument/2006/relationships/hyperlink" Target="http://prod77ms.itesm.mx/podcast/EDTM/ID069.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ialnet.unirioja.es/servlet/articulo?codigo=3802006" TargetMode="External"/><Relationship Id="rId20" Type="http://schemas.openxmlformats.org/officeDocument/2006/relationships/hyperlink" Target="http://www.proyectosfundacionorange.es/docs/eEspana_2013_web.pdf" TargetMode="External"/><Relationship Id="rId29" Type="http://schemas.openxmlformats.org/officeDocument/2006/relationships/hyperlink" Target="http://www.ujat.mx/dacea/212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eunir.unir.net/bitstream/handle/123456789/3832/infotecnologias%20mundos%20virtuales.pdf?sequence=1&amp;isAllowed=y"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dalyc.org/pdf/1696/169617616006.pdf" TargetMode="External"/><Relationship Id="rId23" Type="http://schemas.openxmlformats.org/officeDocument/2006/relationships/hyperlink" Target="https://www.redalyc.org/articulo.oa?id=2991/299143567009" TargetMode="External"/><Relationship Id="rId28" Type="http://schemas.openxmlformats.org/officeDocument/2006/relationships/hyperlink" Target="http://e-spacio.uned.es/fez/eserv/bibliuned:425-Jmsaez-1000/actidudes_docentes_tic.pdf"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redalyc.org/pdf/1932/193222352001.pdf" TargetMode="External"/><Relationship Id="rId31" Type="http://schemas.openxmlformats.org/officeDocument/2006/relationships/header" Target="header2.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file:///C:\Users\OBABY\Desktop\titukacion\497-Texto%20del%20art&#195;&#173;culo-2431-1-10-20090728.pdf" TargetMode="External"/><Relationship Id="rId27" Type="http://schemas.openxmlformats.org/officeDocument/2006/relationships/hyperlink" Target="http://scielo.sld.cu/scielo.php?script=sci_arttext&amp;pid=S0258-59362011000100009"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FBDD-D9AB-4896-A9A9-9F7B77C2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4691</Words>
  <Characters>25803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30434</CharactersWithSpaces>
  <SharedDoc>false</SharedDoc>
  <HLinks>
    <vt:vector size="108" baseType="variant">
      <vt:variant>
        <vt:i4>4063271</vt:i4>
      </vt:variant>
      <vt:variant>
        <vt:i4>54</vt:i4>
      </vt:variant>
      <vt:variant>
        <vt:i4>0</vt:i4>
      </vt:variant>
      <vt:variant>
        <vt:i4>5</vt:i4>
      </vt:variant>
      <vt:variant>
        <vt:lpwstr>http://www.ujat.mx/dacea/21211</vt:lpwstr>
      </vt:variant>
      <vt:variant>
        <vt:lpwstr/>
      </vt:variant>
      <vt:variant>
        <vt:i4>1966170</vt:i4>
      </vt:variant>
      <vt:variant>
        <vt:i4>51</vt:i4>
      </vt:variant>
      <vt:variant>
        <vt:i4>0</vt:i4>
      </vt:variant>
      <vt:variant>
        <vt:i4>5</vt:i4>
      </vt:variant>
      <vt:variant>
        <vt:lpwstr>http://e-spacio.uned.es/fez/eserv/bibliuned:425-Jmsaez-1000/actidudes_docentes_tic.pdf</vt:lpwstr>
      </vt:variant>
      <vt:variant>
        <vt:lpwstr/>
      </vt:variant>
      <vt:variant>
        <vt:i4>7995401</vt:i4>
      </vt:variant>
      <vt:variant>
        <vt:i4>48</vt:i4>
      </vt:variant>
      <vt:variant>
        <vt:i4>0</vt:i4>
      </vt:variant>
      <vt:variant>
        <vt:i4>5</vt:i4>
      </vt:variant>
      <vt:variant>
        <vt:lpwstr>http://scielo.sld.cu/scielo.php?script=sci_arttext&amp;pid=S0258-59362011000100009</vt:lpwstr>
      </vt:variant>
      <vt:variant>
        <vt:lpwstr/>
      </vt:variant>
      <vt:variant>
        <vt:i4>7209022</vt:i4>
      </vt:variant>
      <vt:variant>
        <vt:i4>45</vt:i4>
      </vt:variant>
      <vt:variant>
        <vt:i4>0</vt:i4>
      </vt:variant>
      <vt:variant>
        <vt:i4>5</vt:i4>
      </vt:variant>
      <vt:variant>
        <vt:lpwstr>https://www.redalyc.org/pdf/834/83412235008.pdf</vt:lpwstr>
      </vt:variant>
      <vt:variant>
        <vt:lpwstr/>
      </vt:variant>
      <vt:variant>
        <vt:i4>3538993</vt:i4>
      </vt:variant>
      <vt:variant>
        <vt:i4>42</vt:i4>
      </vt:variant>
      <vt:variant>
        <vt:i4>0</vt:i4>
      </vt:variant>
      <vt:variant>
        <vt:i4>5</vt:i4>
      </vt:variant>
      <vt:variant>
        <vt:lpwstr>http://prod77ms.itesm.mx/podcast/EDTM/ID069.pdf</vt:lpwstr>
      </vt:variant>
      <vt:variant>
        <vt:lpwstr/>
      </vt:variant>
      <vt:variant>
        <vt:i4>5439573</vt:i4>
      </vt:variant>
      <vt:variant>
        <vt:i4>39</vt:i4>
      </vt:variant>
      <vt:variant>
        <vt:i4>0</vt:i4>
      </vt:variant>
      <vt:variant>
        <vt:i4>5</vt:i4>
      </vt:variant>
      <vt:variant>
        <vt:lpwstr>https://www.redalyc.org/articulo.oa?id=2991/299143567009</vt:lpwstr>
      </vt:variant>
      <vt:variant>
        <vt:lpwstr/>
      </vt:variant>
      <vt:variant>
        <vt:i4>15401137</vt:i4>
      </vt:variant>
      <vt:variant>
        <vt:i4>36</vt:i4>
      </vt:variant>
      <vt:variant>
        <vt:i4>0</vt:i4>
      </vt:variant>
      <vt:variant>
        <vt:i4>5</vt:i4>
      </vt:variant>
      <vt:variant>
        <vt:lpwstr>497-Texto del artÃ­culo-2431-1-10-20090728.pdf</vt:lpwstr>
      </vt:variant>
      <vt:variant>
        <vt:lpwstr/>
      </vt:variant>
      <vt:variant>
        <vt:i4>65551</vt:i4>
      </vt:variant>
      <vt:variant>
        <vt:i4>33</vt:i4>
      </vt:variant>
      <vt:variant>
        <vt:i4>0</vt:i4>
      </vt:variant>
      <vt:variant>
        <vt:i4>5</vt:i4>
      </vt:variant>
      <vt:variant>
        <vt:lpwstr>https://www.redalyc.org/pdf/440/44032107.pdf</vt:lpwstr>
      </vt:variant>
      <vt:variant>
        <vt:lpwstr/>
      </vt:variant>
      <vt:variant>
        <vt:i4>7536755</vt:i4>
      </vt:variant>
      <vt:variant>
        <vt:i4>30</vt:i4>
      </vt:variant>
      <vt:variant>
        <vt:i4>0</vt:i4>
      </vt:variant>
      <vt:variant>
        <vt:i4>5</vt:i4>
      </vt:variant>
      <vt:variant>
        <vt:lpwstr>http://www.proyectosfundacionorange.es/docs/eEspana_2013_web.pdf</vt:lpwstr>
      </vt:variant>
      <vt:variant>
        <vt:lpwstr/>
      </vt:variant>
      <vt:variant>
        <vt:i4>5046295</vt:i4>
      </vt:variant>
      <vt:variant>
        <vt:i4>27</vt:i4>
      </vt:variant>
      <vt:variant>
        <vt:i4>0</vt:i4>
      </vt:variant>
      <vt:variant>
        <vt:i4>5</vt:i4>
      </vt:variant>
      <vt:variant>
        <vt:lpwstr>https://www.redalyc.org/pdf/1932/193222352001.pdf</vt:lpwstr>
      </vt:variant>
      <vt:variant>
        <vt:lpwstr/>
      </vt:variant>
      <vt:variant>
        <vt:i4>2818168</vt:i4>
      </vt:variant>
      <vt:variant>
        <vt:i4>24</vt:i4>
      </vt:variant>
      <vt:variant>
        <vt:i4>0</vt:i4>
      </vt:variant>
      <vt:variant>
        <vt:i4>5</vt:i4>
      </vt:variant>
      <vt:variant>
        <vt:lpwstr>https://www.scielo.sa.cr/pdf/aie/v14n3/a12v14n3.pdf</vt:lpwstr>
      </vt:variant>
      <vt:variant>
        <vt:lpwstr/>
      </vt:variant>
      <vt:variant>
        <vt:i4>1638431</vt:i4>
      </vt:variant>
      <vt:variant>
        <vt:i4>21</vt:i4>
      </vt:variant>
      <vt:variant>
        <vt:i4>0</vt:i4>
      </vt:variant>
      <vt:variant>
        <vt:i4>5</vt:i4>
      </vt:variant>
      <vt:variant>
        <vt:lpwstr>http://dialnet.unirioja.es/servlet/articulo?codigo=310497</vt:lpwstr>
      </vt:variant>
      <vt:variant>
        <vt:lpwstr/>
      </vt:variant>
      <vt:variant>
        <vt:i4>3801205</vt:i4>
      </vt:variant>
      <vt:variant>
        <vt:i4>18</vt:i4>
      </vt:variant>
      <vt:variant>
        <vt:i4>0</vt:i4>
      </vt:variant>
      <vt:variant>
        <vt:i4>5</vt:i4>
      </vt:variant>
      <vt:variant>
        <vt:lpwstr>http://educoas.org/portal/la_educacion_digital/147/pdf/ART_UNNED_EN.pdf</vt:lpwstr>
      </vt:variant>
      <vt:variant>
        <vt:lpwstr/>
      </vt:variant>
      <vt:variant>
        <vt:i4>3670139</vt:i4>
      </vt:variant>
      <vt:variant>
        <vt:i4>15</vt:i4>
      </vt:variant>
      <vt:variant>
        <vt:i4>0</vt:i4>
      </vt:variant>
      <vt:variant>
        <vt:i4>5</vt:i4>
      </vt:variant>
      <vt:variant>
        <vt:lpwstr>https://dialnet.unirioja.es/servlet/articulo?codigo=3802006</vt:lpwstr>
      </vt:variant>
      <vt:variant>
        <vt:lpwstr/>
      </vt:variant>
      <vt:variant>
        <vt:i4>5111824</vt:i4>
      </vt:variant>
      <vt:variant>
        <vt:i4>12</vt:i4>
      </vt:variant>
      <vt:variant>
        <vt:i4>0</vt:i4>
      </vt:variant>
      <vt:variant>
        <vt:i4>5</vt:i4>
      </vt:variant>
      <vt:variant>
        <vt:lpwstr>https://www.redalyc.org/pdf/1696/169617616006.pdf</vt:lpwstr>
      </vt:variant>
      <vt:variant>
        <vt:lpwstr/>
      </vt:variant>
      <vt:variant>
        <vt:i4>4391000</vt:i4>
      </vt:variant>
      <vt:variant>
        <vt:i4>6</vt:i4>
      </vt:variant>
      <vt:variant>
        <vt:i4>0</vt:i4>
      </vt:variant>
      <vt:variant>
        <vt:i4>5</vt:i4>
      </vt:variant>
      <vt:variant>
        <vt:lpwstr>mailto:negrin_1706@hotmail.com</vt:lpwstr>
      </vt:variant>
      <vt:variant>
        <vt:lpwstr/>
      </vt:variant>
      <vt:variant>
        <vt:i4>983094</vt:i4>
      </vt:variant>
      <vt:variant>
        <vt:i4>3</vt:i4>
      </vt:variant>
      <vt:variant>
        <vt:i4>0</vt:i4>
      </vt:variant>
      <vt:variant>
        <vt:i4>5</vt:i4>
      </vt:variant>
      <vt:variant>
        <vt:lpwstr>mailto:doctoragladys@hotmail.com</vt:lpwstr>
      </vt:variant>
      <vt:variant>
        <vt:lpwstr/>
      </vt:variant>
      <vt:variant>
        <vt:i4>4391000</vt:i4>
      </vt:variant>
      <vt:variant>
        <vt:i4>0</vt:i4>
      </vt:variant>
      <vt:variant>
        <vt:i4>0</vt:i4>
      </vt:variant>
      <vt:variant>
        <vt:i4>5</vt:i4>
      </vt:variant>
      <vt:variant>
        <vt:lpwstr>mailto:negrin_1706@hotmail.com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2021-04-09T17:46:00Z</dcterms:created>
  <dcterms:modified xsi:type="dcterms:W3CDTF">2021-05-28T12:10:00Z</dcterms:modified>
</cp:coreProperties>
</file>