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0AD" w:rsidRDefault="00E407C2" w:rsidP="008D051E">
      <w:pPr>
        <w:spacing w:before="240" w:after="240" w:line="360" w:lineRule="auto"/>
        <w:jc w:val="both"/>
        <w:rPr>
          <w:rFonts w:ascii="Times New Roman" w:hAnsi="Times New Roman" w:cs="Times New Roman"/>
          <w:b/>
          <w:sz w:val="24"/>
          <w:szCs w:val="24"/>
        </w:rPr>
      </w:pPr>
      <w:r w:rsidRPr="008D051E">
        <w:rPr>
          <w:rFonts w:ascii="Times New Roman" w:hAnsi="Times New Roman" w:cs="Times New Roman"/>
          <w:b/>
          <w:sz w:val="24"/>
          <w:szCs w:val="24"/>
        </w:rPr>
        <w:t xml:space="preserve">Estrategias </w:t>
      </w:r>
      <w:proofErr w:type="spellStart"/>
      <w:r w:rsidRPr="008D051E">
        <w:rPr>
          <w:rFonts w:ascii="Times New Roman" w:hAnsi="Times New Roman" w:cs="Times New Roman"/>
          <w:b/>
          <w:sz w:val="24"/>
          <w:szCs w:val="24"/>
        </w:rPr>
        <w:t>resilientes</w:t>
      </w:r>
      <w:proofErr w:type="spellEnd"/>
      <w:r w:rsidRPr="008D051E">
        <w:rPr>
          <w:rFonts w:ascii="Times New Roman" w:hAnsi="Times New Roman" w:cs="Times New Roman"/>
          <w:b/>
          <w:sz w:val="24"/>
          <w:szCs w:val="24"/>
        </w:rPr>
        <w:t xml:space="preserve"> y drogodependencia en pacientes del Centro de Rehabilitación Nueva Esperanza del cantón Bolívar, Manabí</w:t>
      </w:r>
      <w:r w:rsidR="009E3C49">
        <w:rPr>
          <w:rFonts w:ascii="Times New Roman" w:hAnsi="Times New Roman" w:cs="Times New Roman"/>
          <w:b/>
          <w:sz w:val="24"/>
          <w:szCs w:val="24"/>
        </w:rPr>
        <w:t>.</w:t>
      </w:r>
    </w:p>
    <w:p w:rsidR="009E3C49" w:rsidRPr="00736C14" w:rsidRDefault="009E3C49" w:rsidP="009E3C49">
      <w:pPr>
        <w:spacing w:before="240" w:after="240" w:line="360" w:lineRule="auto"/>
        <w:jc w:val="both"/>
        <w:rPr>
          <w:rFonts w:ascii="Times New Roman" w:hAnsi="Times New Roman" w:cs="Times New Roman"/>
          <w:b/>
          <w:sz w:val="24"/>
          <w:szCs w:val="24"/>
          <w:lang w:val="en-US"/>
        </w:rPr>
      </w:pPr>
      <w:r w:rsidRPr="00736C14">
        <w:rPr>
          <w:rFonts w:ascii="Times New Roman" w:hAnsi="Times New Roman" w:cs="Times New Roman"/>
          <w:b/>
          <w:sz w:val="24"/>
          <w:szCs w:val="24"/>
          <w:lang w:val="en-US"/>
        </w:rPr>
        <w:t>Resilient strategies and drug dependence in patients of the Nueva Esperanza Rehabilitation Center of the Bolívar canton, Manabí.</w:t>
      </w:r>
    </w:p>
    <w:p w:rsidR="009E3C49" w:rsidRPr="008D051E" w:rsidRDefault="009E3C49" w:rsidP="009E3C49">
      <w:pPr>
        <w:spacing w:before="240" w:after="240" w:line="360" w:lineRule="auto"/>
        <w:jc w:val="both"/>
        <w:rPr>
          <w:rFonts w:ascii="Times New Roman" w:hAnsi="Times New Roman" w:cs="Times New Roman"/>
          <w:sz w:val="24"/>
          <w:szCs w:val="24"/>
        </w:rPr>
      </w:pPr>
      <w:r w:rsidRPr="009E3C49">
        <w:rPr>
          <w:rFonts w:ascii="Times New Roman" w:hAnsi="Times New Roman" w:cs="Times New Roman"/>
          <w:sz w:val="24"/>
          <w:szCs w:val="24"/>
        </w:rPr>
        <w:t xml:space="preserve">Estrategias </w:t>
      </w:r>
      <w:proofErr w:type="spellStart"/>
      <w:r w:rsidRPr="009E3C49">
        <w:rPr>
          <w:rFonts w:ascii="Times New Roman" w:hAnsi="Times New Roman" w:cs="Times New Roman"/>
          <w:sz w:val="24"/>
          <w:szCs w:val="24"/>
        </w:rPr>
        <w:t>resilientes</w:t>
      </w:r>
      <w:proofErr w:type="spellEnd"/>
      <w:r w:rsidRPr="009E3C49">
        <w:rPr>
          <w:rFonts w:ascii="Times New Roman" w:hAnsi="Times New Roman" w:cs="Times New Roman"/>
          <w:sz w:val="24"/>
          <w:szCs w:val="24"/>
        </w:rPr>
        <w:t xml:space="preserve"> y drogodependencia en pacientes</w:t>
      </w:r>
      <w:r>
        <w:rPr>
          <w:rFonts w:ascii="Times New Roman" w:hAnsi="Times New Roman" w:cs="Times New Roman"/>
          <w:sz w:val="24"/>
          <w:szCs w:val="24"/>
        </w:rPr>
        <w:t>.</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 xml:space="preserve">José Arturo Ponce </w:t>
      </w:r>
      <w:proofErr w:type="gramStart"/>
      <w:r w:rsidRPr="008D051E">
        <w:rPr>
          <w:rFonts w:ascii="Times New Roman" w:hAnsi="Times New Roman" w:cs="Times New Roman"/>
          <w:sz w:val="24"/>
          <w:szCs w:val="24"/>
        </w:rPr>
        <w:t>Zambrano</w:t>
      </w:r>
      <w:r w:rsidRPr="008D051E">
        <w:rPr>
          <w:rFonts w:ascii="Times New Roman" w:hAnsi="Times New Roman" w:cs="Times New Roman"/>
          <w:sz w:val="24"/>
          <w:szCs w:val="24"/>
          <w:vertAlign w:val="superscript"/>
        </w:rPr>
        <w:t>(</w:t>
      </w:r>
      <w:proofErr w:type="gramEnd"/>
      <w:r w:rsidRPr="008D051E">
        <w:rPr>
          <w:rFonts w:ascii="Times New Roman" w:hAnsi="Times New Roman" w:cs="Times New Roman"/>
          <w:b/>
          <w:sz w:val="24"/>
          <w:szCs w:val="24"/>
          <w:vertAlign w:val="superscript"/>
        </w:rPr>
        <w:t>1</w:t>
      </w:r>
      <w:r w:rsidRPr="008D051E">
        <w:rPr>
          <w:rFonts w:ascii="Times New Roman" w:hAnsi="Times New Roman" w:cs="Times New Roman"/>
          <w:sz w:val="24"/>
          <w:szCs w:val="24"/>
          <w:vertAlign w:val="superscript"/>
        </w:rPr>
        <w:t>)</w:t>
      </w:r>
    </w:p>
    <w:p w:rsidR="00ED50AD" w:rsidRPr="008D051E" w:rsidRDefault="00E407C2" w:rsidP="008D051E">
      <w:pPr>
        <w:tabs>
          <w:tab w:val="left" w:pos="4905"/>
        </w:tabs>
        <w:spacing w:before="240" w:after="240" w:line="360" w:lineRule="auto"/>
        <w:rPr>
          <w:rFonts w:ascii="Times New Roman" w:hAnsi="Times New Roman" w:cs="Times New Roman"/>
          <w:sz w:val="24"/>
          <w:szCs w:val="24"/>
        </w:rPr>
      </w:pPr>
      <w:r w:rsidRPr="008D051E">
        <w:rPr>
          <w:rFonts w:ascii="Times New Roman" w:hAnsi="Times New Roman" w:cs="Times New Roman"/>
          <w:sz w:val="24"/>
          <w:szCs w:val="24"/>
        </w:rPr>
        <w:t xml:space="preserve">Katherine Tarazona </w:t>
      </w:r>
      <w:proofErr w:type="gramStart"/>
      <w:r w:rsidRPr="008D051E">
        <w:rPr>
          <w:rFonts w:ascii="Times New Roman" w:hAnsi="Times New Roman" w:cs="Times New Roman"/>
          <w:sz w:val="24"/>
          <w:szCs w:val="24"/>
        </w:rPr>
        <w:t>Meza</w:t>
      </w:r>
      <w:r w:rsidRPr="008D051E">
        <w:rPr>
          <w:rFonts w:ascii="Times New Roman" w:hAnsi="Times New Roman" w:cs="Times New Roman"/>
          <w:sz w:val="24"/>
          <w:szCs w:val="24"/>
          <w:vertAlign w:val="superscript"/>
        </w:rPr>
        <w:t>(</w:t>
      </w:r>
      <w:proofErr w:type="gramEnd"/>
      <w:r w:rsidRPr="008D051E">
        <w:rPr>
          <w:rFonts w:ascii="Times New Roman" w:hAnsi="Times New Roman" w:cs="Times New Roman"/>
          <w:b/>
          <w:sz w:val="24"/>
          <w:szCs w:val="24"/>
          <w:vertAlign w:val="superscript"/>
        </w:rPr>
        <w:t>2</w:t>
      </w:r>
      <w:r w:rsidRPr="008D051E">
        <w:rPr>
          <w:rFonts w:ascii="Times New Roman" w:hAnsi="Times New Roman" w:cs="Times New Roman"/>
          <w:sz w:val="24"/>
          <w:szCs w:val="24"/>
          <w:vertAlign w:val="superscript"/>
        </w:rPr>
        <w:t>)</w:t>
      </w:r>
    </w:p>
    <w:p w:rsidR="00ED50AD" w:rsidRPr="00736C14" w:rsidRDefault="00E407C2" w:rsidP="008D051E">
      <w:pPr>
        <w:spacing w:before="240" w:after="240" w:line="360" w:lineRule="auto"/>
        <w:jc w:val="both"/>
        <w:rPr>
          <w:rFonts w:ascii="Times New Roman" w:hAnsi="Times New Roman" w:cs="Times New Roman"/>
          <w:sz w:val="24"/>
          <w:szCs w:val="24"/>
        </w:rPr>
      </w:pPr>
      <w:r w:rsidRPr="00736C14">
        <w:rPr>
          <w:rFonts w:ascii="Times New Roman" w:hAnsi="Times New Roman" w:cs="Times New Roman"/>
          <w:sz w:val="24"/>
          <w:szCs w:val="24"/>
          <w:lang w:val="es-MX"/>
        </w:rPr>
        <w:t>(1) Universidad Técnica de Manabí, Portoviejo, Ecuador. e</w:t>
      </w:r>
      <w:r w:rsidRPr="00736C14">
        <w:rPr>
          <w:rFonts w:ascii="Times New Roman" w:hAnsi="Times New Roman" w:cs="Times New Roman"/>
          <w:sz w:val="24"/>
          <w:szCs w:val="24"/>
        </w:rPr>
        <w:t>-mail:</w:t>
      </w:r>
      <w:r w:rsidRPr="00736C14">
        <w:rPr>
          <w:rFonts w:ascii="Times New Roman" w:hAnsi="Times New Roman" w:cs="Times New Roman"/>
          <w:b/>
          <w:sz w:val="24"/>
          <w:szCs w:val="24"/>
        </w:rPr>
        <w:t xml:space="preserve"> </w:t>
      </w:r>
      <w:hyperlink r:id="rId8">
        <w:r w:rsidRPr="00736C14">
          <w:rPr>
            <w:rFonts w:ascii="Times New Roman" w:hAnsi="Times New Roman" w:cs="Times New Roman"/>
            <w:sz w:val="24"/>
            <w:szCs w:val="24"/>
          </w:rPr>
          <w:t>joar.poza29@gmail.com</w:t>
        </w:r>
      </w:hyperlink>
    </w:p>
    <w:p w:rsidR="00ED50AD" w:rsidRPr="00736C14" w:rsidRDefault="00E407C2" w:rsidP="008D051E">
      <w:pPr>
        <w:spacing w:before="240" w:after="240" w:line="360" w:lineRule="auto"/>
        <w:jc w:val="both"/>
        <w:rPr>
          <w:rFonts w:ascii="Times New Roman" w:hAnsi="Times New Roman" w:cs="Times New Roman"/>
          <w:sz w:val="24"/>
          <w:szCs w:val="24"/>
        </w:rPr>
      </w:pPr>
      <w:r w:rsidRPr="00736C14">
        <w:rPr>
          <w:rFonts w:ascii="Times New Roman" w:hAnsi="Times New Roman" w:cs="Times New Roman"/>
          <w:sz w:val="24"/>
          <w:szCs w:val="24"/>
          <w:lang w:val="es-MX"/>
        </w:rPr>
        <w:t>(2) Universidad Técnica de Manabí, Portoviejo, Ecuador. e</w:t>
      </w:r>
      <w:r w:rsidRPr="00736C14">
        <w:rPr>
          <w:rFonts w:ascii="Times New Roman" w:hAnsi="Times New Roman" w:cs="Times New Roman"/>
          <w:sz w:val="24"/>
          <w:szCs w:val="24"/>
        </w:rPr>
        <w:t>-mail:</w:t>
      </w:r>
      <w:r w:rsidRPr="00736C14">
        <w:rPr>
          <w:rFonts w:ascii="Times New Roman" w:hAnsi="Times New Roman" w:cs="Times New Roman"/>
          <w:sz w:val="24"/>
          <w:szCs w:val="24"/>
          <w:lang w:val="es-MX"/>
        </w:rPr>
        <w:t xml:space="preserve"> </w:t>
      </w:r>
      <w:hyperlink r:id="rId9">
        <w:r w:rsidRPr="00736C14">
          <w:rPr>
            <w:rStyle w:val="EnlacedeInternet"/>
            <w:rFonts w:ascii="Times New Roman" w:hAnsi="Times New Roman" w:cs="Times New Roman"/>
            <w:color w:val="auto"/>
            <w:sz w:val="24"/>
            <w:szCs w:val="24"/>
            <w:u w:val="none"/>
          </w:rPr>
          <w:t>anicia.tarazona@utm.edu.ec</w:t>
        </w:r>
      </w:hyperlink>
    </w:p>
    <w:p w:rsidR="00ED50AD" w:rsidRPr="00736C14" w:rsidRDefault="00E407C2" w:rsidP="008D051E">
      <w:pPr>
        <w:spacing w:before="240" w:after="240" w:line="360" w:lineRule="auto"/>
        <w:jc w:val="right"/>
        <w:rPr>
          <w:rFonts w:ascii="Times New Roman" w:hAnsi="Times New Roman" w:cs="Times New Roman"/>
          <w:sz w:val="24"/>
          <w:szCs w:val="24"/>
        </w:rPr>
      </w:pPr>
      <w:r w:rsidRPr="00736C14">
        <w:rPr>
          <w:rFonts w:ascii="Times New Roman" w:hAnsi="Times New Roman" w:cs="Times New Roman"/>
          <w:b/>
          <w:sz w:val="24"/>
          <w:szCs w:val="24"/>
        </w:rPr>
        <w:t xml:space="preserve">Contacto: </w:t>
      </w:r>
      <w:hyperlink r:id="rId10">
        <w:r w:rsidRPr="00736C14">
          <w:rPr>
            <w:rStyle w:val="EnlacedeInternet"/>
            <w:rFonts w:ascii="Times New Roman" w:hAnsi="Times New Roman" w:cs="Times New Roman"/>
            <w:color w:val="auto"/>
            <w:sz w:val="24"/>
            <w:szCs w:val="24"/>
            <w:u w:val="none"/>
          </w:rPr>
          <w:t>joar.poza29@gmail.com</w:t>
        </w:r>
      </w:hyperlink>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b/>
          <w:sz w:val="24"/>
          <w:szCs w:val="24"/>
        </w:rPr>
        <w:t>Resumen</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 xml:space="preserve">El objetivo del estudio fue identificar las estrategias </w:t>
      </w:r>
      <w:proofErr w:type="spellStart"/>
      <w:r w:rsidRPr="008D051E">
        <w:rPr>
          <w:rFonts w:ascii="Times New Roman" w:hAnsi="Times New Roman" w:cs="Times New Roman"/>
          <w:sz w:val="24"/>
          <w:szCs w:val="24"/>
        </w:rPr>
        <w:t>resilientes</w:t>
      </w:r>
      <w:proofErr w:type="spellEnd"/>
      <w:r w:rsidRPr="008D051E">
        <w:rPr>
          <w:rFonts w:ascii="Times New Roman" w:hAnsi="Times New Roman" w:cs="Times New Roman"/>
          <w:sz w:val="24"/>
          <w:szCs w:val="24"/>
        </w:rPr>
        <w:t xml:space="preserve"> que desarrollan los pacientes drogodependientes derivados del programa de rehabilitación del centro de rehabilitación Nueva Esperanza del cantón Bolívar - Manabí. Se utilizó un enfoque mixto  (</w:t>
      </w:r>
      <w:proofErr w:type="spellStart"/>
      <w:r w:rsidRPr="008D051E">
        <w:rPr>
          <w:rFonts w:ascii="Times New Roman" w:hAnsi="Times New Roman" w:cs="Times New Roman"/>
          <w:sz w:val="24"/>
          <w:szCs w:val="24"/>
        </w:rPr>
        <w:t>cuanti</w:t>
      </w:r>
      <w:proofErr w:type="spellEnd"/>
      <w:r w:rsidRPr="008D051E">
        <w:rPr>
          <w:rFonts w:ascii="Times New Roman" w:hAnsi="Times New Roman" w:cs="Times New Roman"/>
          <w:sz w:val="24"/>
          <w:szCs w:val="24"/>
        </w:rPr>
        <w:t xml:space="preserve">-cualitativo) de tipo  descriptivo, con un  método de análisis y  síntesis. Se realizó un análisis documental de los programas, entrevistas a profundidad con el fin de identificar técnicas de intervención </w:t>
      </w:r>
      <w:proofErr w:type="spellStart"/>
      <w:r w:rsidRPr="008D051E">
        <w:rPr>
          <w:rFonts w:ascii="Times New Roman" w:hAnsi="Times New Roman" w:cs="Times New Roman"/>
          <w:sz w:val="24"/>
          <w:szCs w:val="24"/>
        </w:rPr>
        <w:t>resilientes</w:t>
      </w:r>
      <w:proofErr w:type="spellEnd"/>
      <w:r w:rsidRPr="008D051E">
        <w:rPr>
          <w:rFonts w:ascii="Times New Roman" w:hAnsi="Times New Roman" w:cs="Times New Roman"/>
          <w:sz w:val="24"/>
          <w:szCs w:val="24"/>
        </w:rPr>
        <w:t xml:space="preserve">, posteriormente se realizó la observación no participante con el fin  de identificar las actividades que fomentan la </w:t>
      </w:r>
      <w:proofErr w:type="spellStart"/>
      <w:r w:rsidRPr="008D051E">
        <w:rPr>
          <w:rFonts w:ascii="Times New Roman" w:hAnsi="Times New Roman" w:cs="Times New Roman"/>
          <w:sz w:val="24"/>
          <w:szCs w:val="24"/>
        </w:rPr>
        <w:t>resilienciaen</w:t>
      </w:r>
      <w:proofErr w:type="spellEnd"/>
      <w:r w:rsidRPr="008D051E">
        <w:rPr>
          <w:rFonts w:ascii="Times New Roman" w:hAnsi="Times New Roman" w:cs="Times New Roman"/>
          <w:sz w:val="24"/>
          <w:szCs w:val="24"/>
        </w:rPr>
        <w:t xml:space="preserve"> los pacientes. También </w:t>
      </w:r>
      <w:proofErr w:type="spellStart"/>
      <w:r w:rsidRPr="008D051E">
        <w:rPr>
          <w:rFonts w:ascii="Times New Roman" w:hAnsi="Times New Roman" w:cs="Times New Roman"/>
          <w:sz w:val="24"/>
          <w:szCs w:val="24"/>
        </w:rPr>
        <w:t>seaplicó</w:t>
      </w:r>
      <w:proofErr w:type="spellEnd"/>
      <w:r w:rsidRPr="008D051E">
        <w:rPr>
          <w:rFonts w:ascii="Times New Roman" w:hAnsi="Times New Roman" w:cs="Times New Roman"/>
          <w:sz w:val="24"/>
          <w:szCs w:val="24"/>
        </w:rPr>
        <w:t xml:space="preserve"> la prueba psicométrica SV- RES. Para determinar el nivel y constatar el desarrollo de las capacidades </w:t>
      </w:r>
      <w:proofErr w:type="spellStart"/>
      <w:r w:rsidRPr="008D051E">
        <w:rPr>
          <w:rFonts w:ascii="Times New Roman" w:hAnsi="Times New Roman" w:cs="Times New Roman"/>
          <w:sz w:val="24"/>
          <w:szCs w:val="24"/>
        </w:rPr>
        <w:t>resilientes</w:t>
      </w:r>
      <w:proofErr w:type="spellEnd"/>
      <w:r w:rsidRPr="008D051E">
        <w:rPr>
          <w:rFonts w:ascii="Times New Roman" w:hAnsi="Times New Roman" w:cs="Times New Roman"/>
          <w:sz w:val="24"/>
          <w:szCs w:val="24"/>
        </w:rPr>
        <w:t xml:space="preserve">. La investigación concluye que existen estrategias </w:t>
      </w:r>
      <w:proofErr w:type="spellStart"/>
      <w:r w:rsidRPr="008D051E">
        <w:rPr>
          <w:rFonts w:ascii="Times New Roman" w:hAnsi="Times New Roman" w:cs="Times New Roman"/>
          <w:sz w:val="24"/>
          <w:szCs w:val="24"/>
        </w:rPr>
        <w:t>resilientes</w:t>
      </w:r>
      <w:proofErr w:type="spellEnd"/>
      <w:r w:rsidRPr="008D051E">
        <w:rPr>
          <w:rFonts w:ascii="Times New Roman" w:hAnsi="Times New Roman" w:cs="Times New Roman"/>
          <w:sz w:val="24"/>
          <w:szCs w:val="24"/>
        </w:rPr>
        <w:t xml:space="preserve"> al ejecutar distintas terapias como las terapias grupales, individuales, espirituales y ocupacionales así como técnicas de intervención psicológica que promueven el desarrollo de la resiliencia, sin embargo en los resultados obtenidos no se observa un aumento de la resiliencia por la falta de personal multidisciplinario, técnicas de intervención y poca la frecuencia en las que se realiza.</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b/>
          <w:sz w:val="24"/>
          <w:szCs w:val="24"/>
        </w:rPr>
        <w:lastRenderedPageBreak/>
        <w:t xml:space="preserve">Palabras Clave: </w:t>
      </w:r>
      <w:r w:rsidRPr="008D051E">
        <w:rPr>
          <w:rFonts w:ascii="Times New Roman" w:hAnsi="Times New Roman" w:cs="Times New Roman"/>
          <w:sz w:val="24"/>
          <w:szCs w:val="24"/>
        </w:rPr>
        <w:t>Resiliencia, estrategias, drogodependencia, programa, rehabilitación</w:t>
      </w:r>
    </w:p>
    <w:p w:rsidR="00ED50AD" w:rsidRPr="008D051E" w:rsidRDefault="00E407C2" w:rsidP="008D051E">
      <w:pPr>
        <w:spacing w:before="240" w:after="240" w:line="360" w:lineRule="auto"/>
        <w:jc w:val="both"/>
        <w:rPr>
          <w:rFonts w:ascii="Times New Roman" w:hAnsi="Times New Roman" w:cs="Times New Roman"/>
          <w:sz w:val="24"/>
          <w:szCs w:val="24"/>
          <w:lang w:val="en-US"/>
        </w:rPr>
      </w:pPr>
      <w:r w:rsidRPr="008D051E">
        <w:rPr>
          <w:rFonts w:ascii="Times New Roman" w:hAnsi="Times New Roman" w:cs="Times New Roman"/>
          <w:b/>
          <w:sz w:val="24"/>
          <w:szCs w:val="24"/>
          <w:lang w:val="en-US"/>
        </w:rPr>
        <w:t>Abstract</w:t>
      </w:r>
    </w:p>
    <w:p w:rsidR="00ED50AD" w:rsidRPr="008D051E" w:rsidRDefault="00E407C2" w:rsidP="008D051E">
      <w:pPr>
        <w:spacing w:before="240" w:after="240" w:line="360" w:lineRule="auto"/>
        <w:jc w:val="both"/>
        <w:rPr>
          <w:rFonts w:ascii="Times New Roman" w:hAnsi="Times New Roman" w:cs="Times New Roman"/>
          <w:sz w:val="24"/>
          <w:szCs w:val="24"/>
          <w:lang w:val="en-US"/>
        </w:rPr>
      </w:pPr>
      <w:r w:rsidRPr="008D051E">
        <w:rPr>
          <w:rFonts w:ascii="Times New Roman" w:hAnsi="Times New Roman" w:cs="Times New Roman"/>
          <w:sz w:val="24"/>
          <w:szCs w:val="24"/>
          <w:lang w:val="en-US"/>
        </w:rPr>
        <w:t>The present study was carried out with the objective of identifying the resilient strategies developed by drug-dependent patients of the rehabilitation program of the Nueva Esperanza rehabilitation center in Bolívar - Manabí canton. A mixed approach (quantitative-qualitative) of a descriptive type and a method of analysis and synthesis was used. Where a documentary analysis of the programs was carried out, in-depth interviews in order to identify resilient intervention techniques, then non-participant observation was carried out in order to identify the activities that promote resilience in patients. The SV-RES psychometric test was also applied. To determine the level and verify the development of resilient capacities. The research concludes that there are resilient strategies when executing different therapies such as group, individual, spiritual and occupational therapies as well as psychological intervention techniques that promote the development of resilience, however, the results obtained do not show an increase in resilience due to the lack of multidisciplinary personnel, intervention techniques and the infrequency in which it is carried out.</w:t>
      </w:r>
    </w:p>
    <w:p w:rsidR="00ED50AD" w:rsidRPr="008D051E" w:rsidRDefault="00E407C2" w:rsidP="008D051E">
      <w:pPr>
        <w:spacing w:before="240" w:after="240" w:line="360" w:lineRule="auto"/>
        <w:jc w:val="both"/>
        <w:rPr>
          <w:rFonts w:ascii="Times New Roman" w:hAnsi="Times New Roman" w:cs="Times New Roman"/>
          <w:sz w:val="24"/>
          <w:szCs w:val="24"/>
          <w:lang w:val="en-US"/>
        </w:rPr>
      </w:pPr>
      <w:r w:rsidRPr="008D051E">
        <w:rPr>
          <w:rFonts w:ascii="Times New Roman" w:hAnsi="Times New Roman" w:cs="Times New Roman"/>
          <w:b/>
          <w:sz w:val="24"/>
          <w:szCs w:val="24"/>
          <w:lang w:val="en-US"/>
        </w:rPr>
        <w:t>Keywords:</w:t>
      </w:r>
      <w:r w:rsidRPr="008D051E">
        <w:rPr>
          <w:rFonts w:ascii="Times New Roman" w:hAnsi="Times New Roman" w:cs="Times New Roman"/>
          <w:sz w:val="24"/>
          <w:szCs w:val="24"/>
          <w:lang w:val="en-US"/>
        </w:rPr>
        <w:t xml:space="preserve"> Resilience, strategies, drug dependence, program, rehabilitation.</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b/>
          <w:sz w:val="24"/>
          <w:szCs w:val="24"/>
        </w:rPr>
        <w:t>Introducción</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 xml:space="preserve">El fenómeno mundial de las drogas representa un problema cada vez más complejo, dinámico y de múltiples causas que afecta a la salud, la convivencia social y la seguridad ciudadana, porque desintegra la sociedad y lo más importante desintegra su núcleo familiar. Esta problemática mundial hace que el país se vea en la necesidad de </w:t>
      </w:r>
      <w:proofErr w:type="spellStart"/>
      <w:r w:rsidRPr="008D051E">
        <w:rPr>
          <w:rFonts w:ascii="Times New Roman" w:hAnsi="Times New Roman" w:cs="Times New Roman"/>
          <w:sz w:val="24"/>
          <w:szCs w:val="24"/>
        </w:rPr>
        <w:t>adquirirun</w:t>
      </w:r>
      <w:proofErr w:type="spellEnd"/>
      <w:r w:rsidRPr="008D051E">
        <w:rPr>
          <w:rFonts w:ascii="Times New Roman" w:hAnsi="Times New Roman" w:cs="Times New Roman"/>
          <w:sz w:val="24"/>
          <w:szCs w:val="24"/>
        </w:rPr>
        <w:t xml:space="preserve"> enfoque integral, multidisciplinario y rápido que tenga consigo validez científica y que se fomente de forma efectiva en la sociedad. (Secretaria Técnica de Prevención Integral de Drogas, 2017).</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lang w:val="es-MX"/>
        </w:rPr>
        <w:t xml:space="preserve">Del mismo modo existen ciertos centros de rehabilitación para personas adictas al consumo de drogas, donde se han evidenciado algunas falencias profesionales en la intervención para la rehabilitación de estos pacientes. </w:t>
      </w:r>
      <w:r w:rsidRPr="008D051E">
        <w:rPr>
          <w:rFonts w:ascii="Times New Roman" w:hAnsi="Times New Roman" w:cs="Times New Roman"/>
          <w:sz w:val="24"/>
          <w:szCs w:val="24"/>
        </w:rPr>
        <w:t xml:space="preserve">Se ha identificado cierto índice de instituciones que no cuentan con la infraestructura adecuada, con permisos ni pautas de intervención establecidas por el </w:t>
      </w:r>
      <w:r w:rsidRPr="008D051E">
        <w:rPr>
          <w:rFonts w:ascii="Times New Roman" w:hAnsi="Times New Roman" w:cs="Times New Roman"/>
          <w:sz w:val="24"/>
          <w:szCs w:val="24"/>
        </w:rPr>
        <w:lastRenderedPageBreak/>
        <w:t>Ministerio de Salud, que exige establecer un programa integral de intervención para lograr una rehabilitación más eficaz.</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 xml:space="preserve">Desde el planteamiento de los estudios en drogodependencia se ha analizado los factores protectores como características que ayudan tanto a la persona drogodependientes llevar una mejor rehabilitación, como desde el punto de vista de la prevención de recaídas. Por eso, es relevante mostrar la perspectiva de la resiliencia ya que es uno de los principales enfoques que trabaja desde la protección y no desde el </w:t>
      </w:r>
      <w:proofErr w:type="gramStart"/>
      <w:r w:rsidRPr="008D051E">
        <w:rPr>
          <w:rFonts w:ascii="Times New Roman" w:hAnsi="Times New Roman" w:cs="Times New Roman"/>
          <w:sz w:val="24"/>
          <w:szCs w:val="24"/>
        </w:rPr>
        <w:t>riesgo(</w:t>
      </w:r>
      <w:proofErr w:type="gramEnd"/>
      <w:r w:rsidRPr="008D051E">
        <w:rPr>
          <w:rFonts w:ascii="Times New Roman" w:hAnsi="Times New Roman" w:cs="Times New Roman"/>
          <w:sz w:val="24"/>
          <w:szCs w:val="24"/>
        </w:rPr>
        <w:t>Cabrera, 2019).</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 xml:space="preserve">Ariza, Rubio, &amp; </w:t>
      </w:r>
      <w:proofErr w:type="spellStart"/>
      <w:r w:rsidRPr="008D051E">
        <w:rPr>
          <w:rFonts w:ascii="Times New Roman" w:hAnsi="Times New Roman" w:cs="Times New Roman"/>
          <w:sz w:val="24"/>
          <w:szCs w:val="24"/>
        </w:rPr>
        <w:t>Russi</w:t>
      </w:r>
      <w:proofErr w:type="spellEnd"/>
      <w:r w:rsidRPr="008D051E">
        <w:rPr>
          <w:rFonts w:ascii="Times New Roman" w:hAnsi="Times New Roman" w:cs="Times New Roman"/>
          <w:sz w:val="24"/>
          <w:szCs w:val="24"/>
        </w:rPr>
        <w:t>, (2015) mencionan que para los drogodependientes esta capacidad de resiliencia no ha sido desarrollada en su totalidad puesto que las adversidades a las que se han sometido tales como: acoso y abuso sexual, pérdida de seres queridos, pobreza extrema, indigencia, violencia y negligencia familiar se han venido evidenciando desde la niñez para algunos y han permanecido en la adolescencia y adultez generando vacíos afectivos familiares y de pareja, duelos no elaborados, prostitución y delincuencia común generada por falta de recursos económicos o influencia de pares negativos que les han impedido dar un valor o un sentido a sus vidas lo cual generó el inicio y el mantenimiento del consumo como medio facilitador para evadir la realidad que estaban enfrentando.</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lang w:val="es-MX"/>
        </w:rPr>
        <w:t>En este sentido es</w:t>
      </w:r>
      <w:r w:rsidRPr="008D051E">
        <w:rPr>
          <w:rFonts w:ascii="Times New Roman" w:hAnsi="Times New Roman" w:cs="Times New Roman"/>
          <w:color w:val="000000"/>
          <w:sz w:val="24"/>
          <w:szCs w:val="24"/>
        </w:rPr>
        <w:t xml:space="preserve"> importante que los programas de rehabilitación de estos centros  desarrollen actividades que fomenten la resiliencia  en sus pacientes, un ejemplo de ello es el centro de rehabilitación Nueva Esperanza que cuenta con </w:t>
      </w:r>
      <w:r w:rsidRPr="008D051E">
        <w:rPr>
          <w:rFonts w:ascii="Times New Roman" w:hAnsi="Times New Roman" w:cs="Times New Roman"/>
          <w:sz w:val="24"/>
          <w:szCs w:val="24"/>
          <w:lang w:val="es-MX"/>
        </w:rPr>
        <w:t xml:space="preserve">un programa de intervención </w:t>
      </w:r>
      <w:proofErr w:type="spellStart"/>
      <w:r w:rsidRPr="008D051E">
        <w:rPr>
          <w:rFonts w:ascii="Times New Roman" w:hAnsi="Times New Roman" w:cs="Times New Roman"/>
          <w:sz w:val="24"/>
          <w:szCs w:val="24"/>
          <w:lang w:val="es-MX"/>
        </w:rPr>
        <w:t>integralcon</w:t>
      </w:r>
      <w:proofErr w:type="spellEnd"/>
      <w:r w:rsidRPr="008D051E">
        <w:rPr>
          <w:rFonts w:ascii="Times New Roman" w:hAnsi="Times New Roman" w:cs="Times New Roman"/>
          <w:sz w:val="24"/>
          <w:szCs w:val="24"/>
          <w:lang w:val="es-MX"/>
        </w:rPr>
        <w:t xml:space="preserve"> un personal interdisciplinario en diferentes áreas como la psicología, terapistas espirituales, psiquiatría y terapistas vivenciales,  donde se busca una recuperación  eficaz  y eficiente  en los pacientes que han consumido alcohol  y otras drogas.</w:t>
      </w:r>
      <w:bookmarkStart w:id="0" w:name="_Hlk44798606"/>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color w:val="000000"/>
          <w:sz w:val="24"/>
          <w:szCs w:val="24"/>
        </w:rPr>
        <w:t xml:space="preserve">Para comprender esta idea, se precisa profundizar en diferentes términos como la resiliencia </w:t>
      </w:r>
      <w:proofErr w:type="spellStart"/>
      <w:r w:rsidRPr="008D051E">
        <w:rPr>
          <w:rFonts w:ascii="Times New Roman" w:hAnsi="Times New Roman" w:cs="Times New Roman"/>
          <w:color w:val="000000"/>
          <w:sz w:val="24"/>
          <w:szCs w:val="24"/>
        </w:rPr>
        <w:t>donde</w:t>
      </w:r>
      <w:r w:rsidRPr="008D051E">
        <w:rPr>
          <w:rFonts w:ascii="Times New Roman" w:hAnsi="Times New Roman" w:cs="Times New Roman"/>
          <w:sz w:val="24"/>
          <w:szCs w:val="24"/>
        </w:rPr>
        <w:t>Grotberg</w:t>
      </w:r>
      <w:proofErr w:type="spellEnd"/>
      <w:r w:rsidRPr="008D051E">
        <w:rPr>
          <w:rFonts w:ascii="Times New Roman" w:hAnsi="Times New Roman" w:cs="Times New Roman"/>
          <w:sz w:val="24"/>
          <w:szCs w:val="24"/>
        </w:rPr>
        <w:t xml:space="preserve"> (1995 citado en Villalba, 2004, p.285) lo define como la capacidad universal que permite a las personas, familias, grupos o comunidades prevenir, minimizar o sobreponerse a los efectos dañinos de la </w:t>
      </w:r>
      <w:proofErr w:type="spellStart"/>
      <w:r w:rsidRPr="008D051E">
        <w:rPr>
          <w:rFonts w:ascii="Times New Roman" w:hAnsi="Times New Roman" w:cs="Times New Roman"/>
          <w:sz w:val="24"/>
          <w:szCs w:val="24"/>
        </w:rPr>
        <w:t>adversidad.La</w:t>
      </w:r>
      <w:proofErr w:type="spellEnd"/>
      <w:r w:rsidRPr="008D051E">
        <w:rPr>
          <w:rFonts w:ascii="Times New Roman" w:hAnsi="Times New Roman" w:cs="Times New Roman"/>
          <w:sz w:val="24"/>
          <w:szCs w:val="24"/>
        </w:rPr>
        <w:t xml:space="preserve"> resiliencia está formada por distintos factores protectores que trabajan protegiendo al sujeto de las adversidades encontradas en su entorno. </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lastRenderedPageBreak/>
        <w:t>Estos factores se agrupan en distintos grupos de factores personales como, las relaciones sociales, el humor positivo y el ritmo biológico estable, también se agrupan factores cognitivos como afectivos como la empatía, autonomía en las acciones tomadas y resolución de problemas, existen también factores como las emociones positivas que pueden disminuir y prevenir los efectos de las adversidades. (Oros, 2009 citado por García&amp; Domínguez, 2013).</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 xml:space="preserve">También es importante considerar que la rehabilitación se refiere al desarrollo de tratamiento que comienza después de que se completa la desintoxicación; este procedimiento puede realizarse en un hospital o ambulatorio. Por lo general, incluye terapias individuales, grupales y familiares, así como educación psicológica sobre drogas y alcohol, e intenta guiar a los pacientes y sus familias a establecer un entorno social que apoye la abstinencia. Las técnicas de tratamiento están diseñadas para ayudar a los pacientes a reducir o suprimir los comportamientos </w:t>
      </w:r>
      <w:proofErr w:type="spellStart"/>
      <w:r w:rsidRPr="008D051E">
        <w:rPr>
          <w:rFonts w:ascii="Times New Roman" w:hAnsi="Times New Roman" w:cs="Times New Roman"/>
          <w:sz w:val="24"/>
          <w:szCs w:val="24"/>
        </w:rPr>
        <w:t>desadaptativos</w:t>
      </w:r>
      <w:proofErr w:type="spellEnd"/>
      <w:r w:rsidRPr="008D051E">
        <w:rPr>
          <w:rFonts w:ascii="Times New Roman" w:hAnsi="Times New Roman" w:cs="Times New Roman"/>
          <w:sz w:val="24"/>
          <w:szCs w:val="24"/>
        </w:rPr>
        <w:t xml:space="preserve"> y aprender a prevenir los comportamientos de recaída (NCADI, 2000; Citado en Cano, </w:t>
      </w:r>
      <w:proofErr w:type="spellStart"/>
      <w:r w:rsidRPr="008D051E">
        <w:rPr>
          <w:rFonts w:ascii="Times New Roman" w:hAnsi="Times New Roman" w:cs="Times New Roman"/>
          <w:sz w:val="24"/>
          <w:szCs w:val="24"/>
        </w:rPr>
        <w:t>Nanni</w:t>
      </w:r>
      <w:proofErr w:type="spellEnd"/>
      <w:r w:rsidRPr="008D051E">
        <w:rPr>
          <w:rFonts w:ascii="Times New Roman" w:hAnsi="Times New Roman" w:cs="Times New Roman"/>
          <w:sz w:val="24"/>
          <w:szCs w:val="24"/>
        </w:rPr>
        <w:t>, &amp; Pantoja, 2016).</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 xml:space="preserve">La mayoría de los programas de rehabilitación utilizan un programa activo de educación psicológica, haciendo hincapié en el uso continuo y a gran escala de drogas en los efectos negativos biológicos, psicológicos y sociales. Además, muchos procedimientos utilizan métodos para enseñar a los pacientes los factores que causan la recaída. No debe subestimarse la importancia de la educación psicológica de los pacientes por parte de psiquiatras y todo el equipo de salud mental, especialmente con respecto a las consecuencias médicas del consumo excesivo de alcohol y drogas (NTIES, 1997; Citado en Cano, </w:t>
      </w:r>
      <w:proofErr w:type="spellStart"/>
      <w:r w:rsidRPr="008D051E">
        <w:rPr>
          <w:rFonts w:ascii="Times New Roman" w:hAnsi="Times New Roman" w:cs="Times New Roman"/>
          <w:sz w:val="24"/>
          <w:szCs w:val="24"/>
        </w:rPr>
        <w:t>Nanni</w:t>
      </w:r>
      <w:proofErr w:type="spellEnd"/>
      <w:r w:rsidRPr="008D051E">
        <w:rPr>
          <w:rFonts w:ascii="Times New Roman" w:hAnsi="Times New Roman" w:cs="Times New Roman"/>
          <w:sz w:val="24"/>
          <w:szCs w:val="24"/>
        </w:rPr>
        <w:t>, &amp; Pantoja, 2016).</w:t>
      </w:r>
      <w:bookmarkEnd w:id="0"/>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 xml:space="preserve">Existe una gran relación entre la resiliencia y la drogodependencia, por ejemplo, al momento de estar en la etapa de rehabilitación, los adictos se han mostrado </w:t>
      </w:r>
      <w:proofErr w:type="spellStart"/>
      <w:r w:rsidRPr="008D051E">
        <w:rPr>
          <w:rFonts w:ascii="Times New Roman" w:hAnsi="Times New Roman" w:cs="Times New Roman"/>
          <w:sz w:val="24"/>
          <w:szCs w:val="24"/>
        </w:rPr>
        <w:t>resilientes</w:t>
      </w:r>
      <w:proofErr w:type="spellEnd"/>
      <w:r w:rsidRPr="008D051E">
        <w:rPr>
          <w:rFonts w:ascii="Times New Roman" w:hAnsi="Times New Roman" w:cs="Times New Roman"/>
          <w:sz w:val="24"/>
          <w:szCs w:val="24"/>
        </w:rPr>
        <w:t xml:space="preserve"> ante su tratamiento sin importar el trauma que hayan vivido (</w:t>
      </w:r>
      <w:proofErr w:type="spellStart"/>
      <w:proofErr w:type="gramStart"/>
      <w:r w:rsidRPr="008D051E">
        <w:rPr>
          <w:rFonts w:ascii="Times New Roman" w:hAnsi="Times New Roman" w:cs="Times New Roman"/>
          <w:sz w:val="24"/>
          <w:szCs w:val="24"/>
        </w:rPr>
        <w:t>Pimentel,Telumbre</w:t>
      </w:r>
      <w:proofErr w:type="gramEnd"/>
      <w:r w:rsidRPr="008D051E">
        <w:rPr>
          <w:rFonts w:ascii="Times New Roman" w:hAnsi="Times New Roman" w:cs="Times New Roman"/>
          <w:sz w:val="24"/>
          <w:szCs w:val="24"/>
        </w:rPr>
        <w:t>,Ruiz</w:t>
      </w:r>
      <w:proofErr w:type="spellEnd"/>
      <w:r w:rsidRPr="008D051E">
        <w:rPr>
          <w:rFonts w:ascii="Times New Roman" w:hAnsi="Times New Roman" w:cs="Times New Roman"/>
          <w:sz w:val="24"/>
          <w:szCs w:val="24"/>
        </w:rPr>
        <w:t>, Higuera,2015).</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 xml:space="preserve">Por esta razón la resiliencia es de gran </w:t>
      </w:r>
      <w:proofErr w:type="spellStart"/>
      <w:r w:rsidRPr="008D051E">
        <w:rPr>
          <w:rFonts w:ascii="Times New Roman" w:hAnsi="Times New Roman" w:cs="Times New Roman"/>
          <w:sz w:val="24"/>
          <w:szCs w:val="24"/>
        </w:rPr>
        <w:t>importanciaen</w:t>
      </w:r>
      <w:proofErr w:type="spellEnd"/>
      <w:r w:rsidRPr="008D051E">
        <w:rPr>
          <w:rFonts w:ascii="Times New Roman" w:hAnsi="Times New Roman" w:cs="Times New Roman"/>
          <w:sz w:val="24"/>
          <w:szCs w:val="24"/>
        </w:rPr>
        <w:t xml:space="preserve"> la vida de las personas con adicciones ya que </w:t>
      </w:r>
      <w:proofErr w:type="spellStart"/>
      <w:r w:rsidRPr="008D051E">
        <w:rPr>
          <w:rFonts w:ascii="Times New Roman" w:hAnsi="Times New Roman" w:cs="Times New Roman"/>
          <w:sz w:val="24"/>
          <w:szCs w:val="24"/>
        </w:rPr>
        <w:t>produceefectos</w:t>
      </w:r>
      <w:proofErr w:type="spellEnd"/>
      <w:r w:rsidRPr="008D051E">
        <w:rPr>
          <w:rFonts w:ascii="Times New Roman" w:hAnsi="Times New Roman" w:cs="Times New Roman"/>
          <w:sz w:val="24"/>
          <w:szCs w:val="24"/>
        </w:rPr>
        <w:t xml:space="preserve"> positivos por medio de la regulación saludable de las cogniciones, emociones y acciones que son útiles  para crear invulnerabilidad psicológica, por eso es conveniente conocer  la resiliencia, que al formar parte de la psicología positiva, es un factor que promueve todas estas características para que el individuo pueda mantenerse estable y vivir en sociedad sin consecuencias psicológicas o físicas negativas que genera el consumo de sustancias.(Jiménez y Matute, 2018).</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color w:val="000000"/>
          <w:sz w:val="24"/>
          <w:szCs w:val="24"/>
        </w:rPr>
        <w:lastRenderedPageBreak/>
        <w:t xml:space="preserve">La falta de resiliencia puede generar mayor vulnerabilidad en los pacientes que presentan dependencias a sustancias psicoactivas, por esta razón  es importante desarrollar esta capacidad en los pacientes drogodependientes a través de estrategias que fomenten la resiliencia  y así mejorar la recuperación y prevenir recaídas, por lo </w:t>
      </w:r>
      <w:proofErr w:type="spellStart"/>
      <w:r w:rsidRPr="008D051E">
        <w:rPr>
          <w:rFonts w:ascii="Times New Roman" w:hAnsi="Times New Roman" w:cs="Times New Roman"/>
          <w:color w:val="000000"/>
          <w:sz w:val="24"/>
          <w:szCs w:val="24"/>
        </w:rPr>
        <w:t>tantoel</w:t>
      </w:r>
      <w:proofErr w:type="spellEnd"/>
      <w:r w:rsidRPr="008D051E">
        <w:rPr>
          <w:rFonts w:ascii="Times New Roman" w:hAnsi="Times New Roman" w:cs="Times New Roman"/>
          <w:color w:val="000000"/>
          <w:sz w:val="24"/>
          <w:szCs w:val="24"/>
        </w:rPr>
        <w:t xml:space="preserve"> objetivo de esta investigación es </w:t>
      </w:r>
      <w:r w:rsidRPr="008D051E">
        <w:rPr>
          <w:rFonts w:ascii="Times New Roman" w:hAnsi="Times New Roman" w:cs="Times New Roman"/>
          <w:sz w:val="24"/>
          <w:szCs w:val="24"/>
        </w:rPr>
        <w:t xml:space="preserve">identificar las estrategias </w:t>
      </w:r>
      <w:proofErr w:type="spellStart"/>
      <w:r w:rsidRPr="008D051E">
        <w:rPr>
          <w:rFonts w:ascii="Times New Roman" w:hAnsi="Times New Roman" w:cs="Times New Roman"/>
          <w:sz w:val="24"/>
          <w:szCs w:val="24"/>
        </w:rPr>
        <w:t>resilientes</w:t>
      </w:r>
      <w:proofErr w:type="spellEnd"/>
      <w:r w:rsidRPr="008D051E">
        <w:rPr>
          <w:rFonts w:ascii="Times New Roman" w:hAnsi="Times New Roman" w:cs="Times New Roman"/>
          <w:sz w:val="24"/>
          <w:szCs w:val="24"/>
        </w:rPr>
        <w:t xml:space="preserve"> que desarrollan los pacientes drogodependientes  derivados del programa de rehabilitación del centro de rehabilitación  Nueva Esperanza del cantón Bolívar-Manabí Este aporte investigativo contribuye a la sociedad para  mejorar el tratamiento y la prevención de las recaídas en los pacientes drogodependientes.</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 xml:space="preserve">El presente artículo tiene por objetivo identificar las estrategias </w:t>
      </w:r>
      <w:proofErr w:type="spellStart"/>
      <w:r w:rsidRPr="008D051E">
        <w:rPr>
          <w:rFonts w:ascii="Times New Roman" w:hAnsi="Times New Roman" w:cs="Times New Roman"/>
          <w:sz w:val="24"/>
          <w:szCs w:val="24"/>
        </w:rPr>
        <w:t>resilientes</w:t>
      </w:r>
      <w:proofErr w:type="spellEnd"/>
      <w:r w:rsidRPr="008D051E">
        <w:rPr>
          <w:rFonts w:ascii="Times New Roman" w:hAnsi="Times New Roman" w:cs="Times New Roman"/>
          <w:sz w:val="24"/>
          <w:szCs w:val="24"/>
        </w:rPr>
        <w:t xml:space="preserve"> que desarrollan los pacientes drogodependientes derivados del programa de rehabilitación del centro de rehabilitación Nueva Esperanza del cantón Bolívar - Manabí.</w:t>
      </w:r>
    </w:p>
    <w:p w:rsidR="00ED50AD" w:rsidRPr="008D051E" w:rsidRDefault="00E407C2" w:rsidP="008D051E">
      <w:pPr>
        <w:pStyle w:val="Sinespaciado"/>
        <w:spacing w:before="240" w:after="240" w:line="360" w:lineRule="auto"/>
        <w:rPr>
          <w:rFonts w:ascii="Times New Roman" w:hAnsi="Times New Roman" w:cs="Times New Roman"/>
          <w:sz w:val="24"/>
          <w:szCs w:val="24"/>
        </w:rPr>
      </w:pPr>
      <w:r w:rsidRPr="008D051E">
        <w:rPr>
          <w:rFonts w:ascii="Times New Roman" w:hAnsi="Times New Roman" w:cs="Times New Roman"/>
          <w:b/>
          <w:sz w:val="24"/>
          <w:szCs w:val="24"/>
        </w:rPr>
        <w:t>Material y métodos</w:t>
      </w:r>
    </w:p>
    <w:p w:rsidR="00ED50AD" w:rsidRPr="008D051E" w:rsidRDefault="00ED50AD" w:rsidP="008D051E">
      <w:pPr>
        <w:spacing w:before="240" w:after="240" w:line="360" w:lineRule="auto"/>
        <w:rPr>
          <w:rFonts w:ascii="Times New Roman" w:hAnsi="Times New Roman" w:cs="Times New Roman"/>
          <w:sz w:val="24"/>
          <w:szCs w:val="24"/>
        </w:rPr>
        <w:sectPr w:rsidR="00ED50AD" w:rsidRPr="008D051E" w:rsidSect="00736C14">
          <w:headerReference w:type="default" r:id="rId11"/>
          <w:footerReference w:type="default" r:id="rId12"/>
          <w:pgSz w:w="11906" w:h="16838"/>
          <w:pgMar w:top="1418" w:right="851" w:bottom="1418" w:left="1418" w:header="1418" w:footer="1418" w:gutter="0"/>
          <w:cols w:space="720"/>
          <w:formProt w:val="0"/>
          <w:docGrid w:linePitch="360" w:charSpace="4096"/>
        </w:sectPr>
      </w:pP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lastRenderedPageBreak/>
        <w:t xml:space="preserve">La investigación se realizó en el Centro de Rehabilitación </w:t>
      </w:r>
      <w:r w:rsidRPr="008D051E">
        <w:rPr>
          <w:rFonts w:ascii="Times New Roman" w:hAnsi="Times New Roman" w:cs="Times New Roman"/>
          <w:sz w:val="24"/>
          <w:szCs w:val="24"/>
          <w:lang w:val="es-US"/>
        </w:rPr>
        <w:t xml:space="preserve">Nueva Esperanza del cantón Bolívar – Manabí, durante los tres primeros meses del año 2020, teniendo en cuenta una población y muestra de 15 pacientes que participan en el programa de rehabilitación y 4 terapeutas que laboran en esta institución. </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lang w:val="es-US"/>
        </w:rPr>
        <w:t>E</w:t>
      </w:r>
      <w:r w:rsidRPr="008D051E">
        <w:rPr>
          <w:rFonts w:ascii="Times New Roman" w:hAnsi="Times New Roman" w:cs="Times New Roman"/>
          <w:sz w:val="24"/>
          <w:szCs w:val="24"/>
        </w:rPr>
        <w:t>l proceso de investigación se llevó a cabo mediante un enfoque mixto (</w:t>
      </w:r>
      <w:proofErr w:type="spellStart"/>
      <w:r w:rsidRPr="008D051E">
        <w:rPr>
          <w:rFonts w:ascii="Times New Roman" w:hAnsi="Times New Roman" w:cs="Times New Roman"/>
          <w:sz w:val="24"/>
          <w:szCs w:val="24"/>
        </w:rPr>
        <w:t>cuanti</w:t>
      </w:r>
      <w:proofErr w:type="spellEnd"/>
      <w:r w:rsidRPr="008D051E">
        <w:rPr>
          <w:rFonts w:ascii="Times New Roman" w:hAnsi="Times New Roman" w:cs="Times New Roman"/>
          <w:sz w:val="24"/>
          <w:szCs w:val="24"/>
        </w:rPr>
        <w:t xml:space="preserve">-cualitativo), de tipo descriptivo y se utilizó el método de análisis  síntesis. Se utilizó como técnicas el  análisis documental de los programas, mediante fichas, para identificar las actividades realizadas durante todo el proceso de rehabilitación y que fomentan la resiliencia en los pacientes. </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 xml:space="preserve">Se realizaron entrevistas a profundidad a los terapeutas del centro, donde se establecieron diferentes situaciones específicas que existen durante el proceso de rehabilitación y que permitieron identificar las técnicas de intervención que contribuyen a la formación de resiliencia, posteriormente se realizó la observación no participante, con un registro de los criterios de evaluación de estrategias </w:t>
      </w:r>
      <w:proofErr w:type="spellStart"/>
      <w:r w:rsidRPr="008D051E">
        <w:rPr>
          <w:rFonts w:ascii="Times New Roman" w:hAnsi="Times New Roman" w:cs="Times New Roman"/>
          <w:sz w:val="24"/>
          <w:szCs w:val="24"/>
        </w:rPr>
        <w:t>resilientes</w:t>
      </w:r>
      <w:proofErr w:type="spellEnd"/>
      <w:r w:rsidRPr="008D051E">
        <w:rPr>
          <w:rFonts w:ascii="Times New Roman" w:hAnsi="Times New Roman" w:cs="Times New Roman"/>
          <w:sz w:val="24"/>
          <w:szCs w:val="24"/>
        </w:rPr>
        <w:t xml:space="preserve"> en las reuniones terapéuticas. </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 xml:space="preserve">En cuanto al enfoque cuantitativo se aplicó la prueba psicométrica SV- RES (Saavedra &amp; Villalta, 2008) para determinar el nivel y el desarrollo de las capacidades </w:t>
      </w:r>
      <w:proofErr w:type="spellStart"/>
      <w:r w:rsidRPr="008D051E">
        <w:rPr>
          <w:rFonts w:ascii="Times New Roman" w:hAnsi="Times New Roman" w:cs="Times New Roman"/>
          <w:sz w:val="24"/>
          <w:szCs w:val="24"/>
        </w:rPr>
        <w:t>resilientes</w:t>
      </w:r>
      <w:proofErr w:type="spellEnd"/>
      <w:r w:rsidRPr="008D051E">
        <w:rPr>
          <w:rFonts w:ascii="Times New Roman" w:hAnsi="Times New Roman" w:cs="Times New Roman"/>
          <w:sz w:val="24"/>
          <w:szCs w:val="24"/>
        </w:rPr>
        <w:t xml:space="preserve">, donde se buscó </w:t>
      </w:r>
      <w:r w:rsidRPr="008D051E">
        <w:rPr>
          <w:rFonts w:ascii="Times New Roman" w:hAnsi="Times New Roman" w:cs="Times New Roman"/>
          <w:sz w:val="24"/>
          <w:szCs w:val="24"/>
        </w:rPr>
        <w:lastRenderedPageBreak/>
        <w:t xml:space="preserve">diferenciar los resultados de los pacientes recién participantes del programa y los que cuentan con mayor tiempo dentro del mismo y así constatarlos con lo propuesto en el programa de rehabilitación. </w:t>
      </w:r>
    </w:p>
    <w:p w:rsidR="00ED50AD" w:rsidRPr="008D051E" w:rsidRDefault="00E407C2" w:rsidP="008D051E">
      <w:pPr>
        <w:spacing w:before="240" w:after="240" w:line="360" w:lineRule="auto"/>
        <w:rPr>
          <w:rFonts w:ascii="Times New Roman" w:hAnsi="Times New Roman" w:cs="Times New Roman"/>
          <w:sz w:val="24"/>
          <w:szCs w:val="24"/>
        </w:rPr>
      </w:pPr>
      <w:r w:rsidRPr="008D051E">
        <w:rPr>
          <w:rFonts w:ascii="Times New Roman" w:hAnsi="Times New Roman" w:cs="Times New Roman"/>
          <w:sz w:val="24"/>
          <w:szCs w:val="24"/>
        </w:rPr>
        <w:t>Para procesar la información se s utilizó, el programa Excel para la tabulación de resultados.</w:t>
      </w:r>
    </w:p>
    <w:p w:rsidR="00ED50AD" w:rsidRPr="008D051E" w:rsidRDefault="00ED50AD" w:rsidP="008D051E">
      <w:pPr>
        <w:spacing w:before="240" w:after="240" w:line="360" w:lineRule="auto"/>
        <w:rPr>
          <w:rFonts w:ascii="Times New Roman" w:hAnsi="Times New Roman" w:cs="Times New Roman"/>
          <w:sz w:val="24"/>
          <w:szCs w:val="24"/>
        </w:rPr>
        <w:sectPr w:rsidR="00ED50AD" w:rsidRPr="008D051E" w:rsidSect="008D051E">
          <w:type w:val="continuous"/>
          <w:pgSz w:w="11906" w:h="16838"/>
          <w:pgMar w:top="1418" w:right="851" w:bottom="1418" w:left="1418" w:header="1418" w:footer="1418" w:gutter="0"/>
          <w:cols w:space="720"/>
          <w:formProt w:val="0"/>
          <w:docGrid w:linePitch="360" w:charSpace="4096"/>
        </w:sectPr>
      </w:pP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b/>
          <w:color w:val="000000"/>
          <w:sz w:val="24"/>
          <w:szCs w:val="24"/>
        </w:rPr>
        <w:lastRenderedPageBreak/>
        <w:t xml:space="preserve">Resultados </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color w:val="000000"/>
          <w:sz w:val="24"/>
          <w:szCs w:val="24"/>
        </w:rPr>
        <w:t xml:space="preserve">En el análisis documental del  programa que desarrolla el centro de rehabilitación, se buscó sintetizar y esquematizar las actividades que más se destacan y se convierten en estrategias </w:t>
      </w:r>
      <w:proofErr w:type="spellStart"/>
      <w:r w:rsidRPr="008D051E">
        <w:rPr>
          <w:rFonts w:ascii="Times New Roman" w:hAnsi="Times New Roman" w:cs="Times New Roman"/>
          <w:color w:val="000000"/>
          <w:sz w:val="24"/>
          <w:szCs w:val="24"/>
        </w:rPr>
        <w:t>resilientes</w:t>
      </w:r>
      <w:proofErr w:type="spellEnd"/>
      <w:r w:rsidRPr="008D051E">
        <w:rPr>
          <w:rFonts w:ascii="Times New Roman" w:hAnsi="Times New Roman" w:cs="Times New Roman"/>
          <w:color w:val="000000"/>
          <w:sz w:val="24"/>
          <w:szCs w:val="24"/>
        </w:rPr>
        <w:t xml:space="preserve"> en  los pacientes, dentro de ellas se encuentra el trabajo bajo el modelo </w:t>
      </w:r>
      <w:proofErr w:type="spellStart"/>
      <w:r w:rsidRPr="008D051E">
        <w:rPr>
          <w:rFonts w:ascii="Times New Roman" w:hAnsi="Times New Roman" w:cs="Times New Roman"/>
          <w:color w:val="000000"/>
          <w:sz w:val="24"/>
          <w:szCs w:val="24"/>
        </w:rPr>
        <w:t>transteorico</w:t>
      </w:r>
      <w:proofErr w:type="spellEnd"/>
      <w:r w:rsidRPr="008D051E">
        <w:rPr>
          <w:rFonts w:ascii="Times New Roman" w:hAnsi="Times New Roman" w:cs="Times New Roman"/>
          <w:color w:val="000000"/>
          <w:sz w:val="24"/>
          <w:szCs w:val="24"/>
        </w:rPr>
        <w:t xml:space="preserve">  de </w:t>
      </w:r>
      <w:proofErr w:type="spellStart"/>
      <w:r w:rsidRPr="008D051E">
        <w:rPr>
          <w:rFonts w:ascii="Times New Roman" w:hAnsi="Times New Roman" w:cs="Times New Roman"/>
          <w:color w:val="000000"/>
          <w:sz w:val="24"/>
          <w:szCs w:val="24"/>
        </w:rPr>
        <w:t>Proshaska</w:t>
      </w:r>
      <w:proofErr w:type="spellEnd"/>
      <w:r w:rsidRPr="008D051E">
        <w:rPr>
          <w:rFonts w:ascii="Times New Roman" w:hAnsi="Times New Roman" w:cs="Times New Roman"/>
          <w:color w:val="000000"/>
          <w:sz w:val="24"/>
          <w:szCs w:val="24"/>
        </w:rPr>
        <w:t xml:space="preserve"> y </w:t>
      </w:r>
      <w:proofErr w:type="spellStart"/>
      <w:r w:rsidRPr="008D051E">
        <w:rPr>
          <w:rFonts w:ascii="Times New Roman" w:hAnsi="Times New Roman" w:cs="Times New Roman"/>
          <w:color w:val="000000"/>
          <w:sz w:val="24"/>
          <w:szCs w:val="24"/>
        </w:rPr>
        <w:t>Diclemente</w:t>
      </w:r>
      <w:proofErr w:type="spellEnd"/>
      <w:r w:rsidRPr="008D051E">
        <w:rPr>
          <w:rFonts w:ascii="Times New Roman" w:hAnsi="Times New Roman" w:cs="Times New Roman"/>
          <w:color w:val="000000"/>
          <w:sz w:val="24"/>
          <w:szCs w:val="24"/>
        </w:rPr>
        <w:t xml:space="preserve">, terapias individuales, terapias grupales, ocupacionales y espirituales, también se realizan terapias cognitivo conductuales, </w:t>
      </w:r>
      <w:proofErr w:type="spellStart"/>
      <w:r w:rsidRPr="008D051E">
        <w:rPr>
          <w:rFonts w:ascii="Times New Roman" w:hAnsi="Times New Roman" w:cs="Times New Roman"/>
          <w:color w:val="000000"/>
          <w:sz w:val="24"/>
          <w:szCs w:val="24"/>
        </w:rPr>
        <w:t>psicoeducación</w:t>
      </w:r>
      <w:proofErr w:type="spellEnd"/>
      <w:r w:rsidRPr="008D051E">
        <w:rPr>
          <w:rFonts w:ascii="Times New Roman" w:hAnsi="Times New Roman" w:cs="Times New Roman"/>
          <w:color w:val="000000"/>
          <w:sz w:val="24"/>
          <w:szCs w:val="24"/>
        </w:rPr>
        <w:t>, el entrenamiento de habilidades sociales y técnicas asertivas</w:t>
      </w:r>
      <w:r w:rsidRPr="008D051E">
        <w:rPr>
          <w:rFonts w:ascii="Times New Roman" w:hAnsi="Times New Roman" w:cs="Times New Roman"/>
          <w:sz w:val="24"/>
          <w:szCs w:val="24"/>
        </w:rPr>
        <w:t>, técnicas de autocontrol y técnicas de relajación</w:t>
      </w:r>
      <w:r w:rsidRPr="008D051E">
        <w:rPr>
          <w:rFonts w:ascii="Times New Roman" w:hAnsi="Times New Roman" w:cs="Times New Roman"/>
          <w:color w:val="000000"/>
          <w:sz w:val="24"/>
          <w:szCs w:val="24"/>
        </w:rPr>
        <w:t>.</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color w:val="000000"/>
          <w:sz w:val="24"/>
          <w:szCs w:val="24"/>
        </w:rPr>
        <w:t xml:space="preserve">Mediante las entrevistas a profundidad a los terapeutas y personal que labora en el centro de rehabilitación se pudieron encontrar algunas técnicas de intervención que pueden contribuir a la formación de resiliencia como los proyectos de vida, psicodrama, </w:t>
      </w:r>
      <w:proofErr w:type="spellStart"/>
      <w:r w:rsidRPr="008D051E">
        <w:rPr>
          <w:rFonts w:ascii="Times New Roman" w:hAnsi="Times New Roman" w:cs="Times New Roman"/>
          <w:color w:val="000000"/>
          <w:sz w:val="24"/>
          <w:szCs w:val="24"/>
        </w:rPr>
        <w:t>risoterapia</w:t>
      </w:r>
      <w:proofErr w:type="spellEnd"/>
      <w:r w:rsidRPr="008D051E">
        <w:rPr>
          <w:rFonts w:ascii="Times New Roman" w:hAnsi="Times New Roman" w:cs="Times New Roman"/>
          <w:color w:val="000000"/>
          <w:sz w:val="24"/>
          <w:szCs w:val="24"/>
        </w:rPr>
        <w:t xml:space="preserve">, también </w:t>
      </w:r>
      <w:proofErr w:type="spellStart"/>
      <w:r w:rsidRPr="008D051E">
        <w:rPr>
          <w:rFonts w:ascii="Times New Roman" w:hAnsi="Times New Roman" w:cs="Times New Roman"/>
          <w:color w:val="000000"/>
          <w:sz w:val="24"/>
          <w:szCs w:val="24"/>
        </w:rPr>
        <w:t>sepone</w:t>
      </w:r>
      <w:proofErr w:type="spellEnd"/>
      <w:r w:rsidRPr="008D051E">
        <w:rPr>
          <w:rFonts w:ascii="Times New Roman" w:hAnsi="Times New Roman" w:cs="Times New Roman"/>
          <w:color w:val="000000"/>
          <w:sz w:val="24"/>
          <w:szCs w:val="24"/>
        </w:rPr>
        <w:t xml:space="preserve"> en práctica la realización competencias deportivas y se  pudo constatar que algunas de las  intervenciones descritas en el programa de rehabilitación no se realizan con frecuencia como intervenciones psicológicas y orientaciones </w:t>
      </w:r>
      <w:proofErr w:type="spellStart"/>
      <w:r w:rsidRPr="008D051E">
        <w:rPr>
          <w:rFonts w:ascii="Times New Roman" w:hAnsi="Times New Roman" w:cs="Times New Roman"/>
          <w:color w:val="000000"/>
          <w:sz w:val="24"/>
          <w:szCs w:val="24"/>
        </w:rPr>
        <w:t>familiares.Por</w:t>
      </w:r>
      <w:proofErr w:type="spellEnd"/>
      <w:r w:rsidRPr="008D051E">
        <w:rPr>
          <w:rFonts w:ascii="Times New Roman" w:hAnsi="Times New Roman" w:cs="Times New Roman"/>
          <w:color w:val="000000"/>
          <w:sz w:val="24"/>
          <w:szCs w:val="24"/>
        </w:rPr>
        <w:t xml:space="preserve"> otro lado se descubrió la falta de herramientas que ayudan a fomentar la resiliencia en casos específicos como  indisciplina, discusiones o altercados donde existe  cierta carencia en las intervenciones descubriendo la falta de  habilidades como la comunicación asertiva o  la empatía, En la observación no participante que se realizó en tres terapias grupales,  se pudo constatar la aplicación de distintas técnicas o formas de intervenir que se asocian a la resiliencia, </w:t>
      </w:r>
      <w:proofErr w:type="spellStart"/>
      <w:r w:rsidRPr="008D051E">
        <w:rPr>
          <w:rFonts w:ascii="Times New Roman" w:hAnsi="Times New Roman" w:cs="Times New Roman"/>
          <w:color w:val="000000"/>
          <w:sz w:val="24"/>
          <w:szCs w:val="24"/>
        </w:rPr>
        <w:t>dondese</w:t>
      </w:r>
      <w:proofErr w:type="spellEnd"/>
      <w:r w:rsidRPr="008D051E">
        <w:rPr>
          <w:rFonts w:ascii="Times New Roman" w:hAnsi="Times New Roman" w:cs="Times New Roman"/>
          <w:color w:val="000000"/>
          <w:sz w:val="24"/>
          <w:szCs w:val="24"/>
        </w:rPr>
        <w:t xml:space="preserve"> promueve la </w:t>
      </w:r>
      <w:proofErr w:type="spellStart"/>
      <w:r w:rsidRPr="008D051E">
        <w:rPr>
          <w:rFonts w:ascii="Times New Roman" w:hAnsi="Times New Roman" w:cs="Times New Roman"/>
          <w:color w:val="000000"/>
          <w:sz w:val="24"/>
          <w:szCs w:val="24"/>
        </w:rPr>
        <w:t>iniciativa,la</w:t>
      </w:r>
      <w:proofErr w:type="spellEnd"/>
      <w:r w:rsidRPr="008D051E">
        <w:rPr>
          <w:rFonts w:ascii="Times New Roman" w:hAnsi="Times New Roman" w:cs="Times New Roman"/>
          <w:color w:val="000000"/>
          <w:sz w:val="24"/>
          <w:szCs w:val="24"/>
        </w:rPr>
        <w:t xml:space="preserve"> </w:t>
      </w:r>
      <w:proofErr w:type="spellStart"/>
      <w:r w:rsidRPr="008D051E">
        <w:rPr>
          <w:rFonts w:ascii="Times New Roman" w:hAnsi="Times New Roman" w:cs="Times New Roman"/>
          <w:color w:val="000000"/>
          <w:sz w:val="24"/>
          <w:szCs w:val="24"/>
        </w:rPr>
        <w:t>creatividad,la</w:t>
      </w:r>
      <w:proofErr w:type="spellEnd"/>
      <w:r w:rsidRPr="008D051E">
        <w:rPr>
          <w:rFonts w:ascii="Times New Roman" w:hAnsi="Times New Roman" w:cs="Times New Roman"/>
          <w:color w:val="000000"/>
          <w:sz w:val="24"/>
          <w:szCs w:val="24"/>
        </w:rPr>
        <w:t xml:space="preserve"> introspección y  la participación. También se identificó un lenguaje coloquial </w:t>
      </w:r>
      <w:proofErr w:type="spellStart"/>
      <w:r w:rsidRPr="008D051E">
        <w:rPr>
          <w:rFonts w:ascii="Times New Roman" w:hAnsi="Times New Roman" w:cs="Times New Roman"/>
          <w:color w:val="000000"/>
          <w:sz w:val="24"/>
          <w:szCs w:val="24"/>
        </w:rPr>
        <w:t>yfalta</w:t>
      </w:r>
      <w:proofErr w:type="spellEnd"/>
      <w:r w:rsidRPr="008D051E">
        <w:rPr>
          <w:rFonts w:ascii="Times New Roman" w:hAnsi="Times New Roman" w:cs="Times New Roman"/>
          <w:color w:val="000000"/>
          <w:sz w:val="24"/>
          <w:szCs w:val="24"/>
        </w:rPr>
        <w:t xml:space="preserve"> de asertividad y empatía durante la interacción entre pacientes y terapeutas.</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color w:val="000000"/>
          <w:sz w:val="24"/>
          <w:szCs w:val="24"/>
        </w:rPr>
        <w:t xml:space="preserve">Así también se realizó la aplicación del test psicométrico SV-RES para medir los niveles de resiliencia con el fin </w:t>
      </w:r>
      <w:proofErr w:type="spellStart"/>
      <w:r w:rsidRPr="008D051E">
        <w:rPr>
          <w:rFonts w:ascii="Times New Roman" w:hAnsi="Times New Roman" w:cs="Times New Roman"/>
          <w:color w:val="000000"/>
          <w:sz w:val="24"/>
          <w:szCs w:val="24"/>
        </w:rPr>
        <w:t>de</w:t>
      </w:r>
      <w:r w:rsidRPr="008D051E">
        <w:rPr>
          <w:rFonts w:ascii="Times New Roman" w:hAnsi="Times New Roman" w:cs="Times New Roman"/>
          <w:sz w:val="24"/>
          <w:szCs w:val="24"/>
        </w:rPr>
        <w:t>determinar</w:t>
      </w:r>
      <w:proofErr w:type="spellEnd"/>
      <w:r w:rsidRPr="008D051E">
        <w:rPr>
          <w:rFonts w:ascii="Times New Roman" w:hAnsi="Times New Roman" w:cs="Times New Roman"/>
          <w:sz w:val="24"/>
          <w:szCs w:val="24"/>
        </w:rPr>
        <w:t xml:space="preserve"> el nivel y el desarrollo de las capacidades </w:t>
      </w:r>
      <w:proofErr w:type="spellStart"/>
      <w:r w:rsidRPr="008D051E">
        <w:rPr>
          <w:rFonts w:ascii="Times New Roman" w:hAnsi="Times New Roman" w:cs="Times New Roman"/>
          <w:sz w:val="24"/>
          <w:szCs w:val="24"/>
        </w:rPr>
        <w:t>resilientes</w:t>
      </w:r>
      <w:proofErr w:type="spellEnd"/>
      <w:r w:rsidRPr="008D051E">
        <w:rPr>
          <w:rFonts w:ascii="Times New Roman" w:hAnsi="Times New Roman" w:cs="Times New Roman"/>
          <w:color w:val="000000"/>
          <w:sz w:val="24"/>
          <w:szCs w:val="24"/>
        </w:rPr>
        <w:t xml:space="preserve"> a 15 pacientes del centro de rehabilitación que participaron del programa de rehabilitación como se evidencia en la tabla 1.</w:t>
      </w:r>
    </w:p>
    <w:tbl>
      <w:tblPr>
        <w:tblStyle w:val="Tablaconcuadrcula"/>
        <w:tblW w:w="5495" w:type="dxa"/>
        <w:jc w:val="center"/>
        <w:tblLayout w:type="fixed"/>
        <w:tblLook w:val="04A0" w:firstRow="1" w:lastRow="0" w:firstColumn="1" w:lastColumn="0" w:noHBand="0" w:noVBand="1"/>
      </w:tblPr>
      <w:tblGrid>
        <w:gridCol w:w="1384"/>
        <w:gridCol w:w="1134"/>
        <w:gridCol w:w="851"/>
        <w:gridCol w:w="1275"/>
        <w:gridCol w:w="851"/>
      </w:tblGrid>
      <w:tr w:rsidR="00ED50AD" w:rsidRPr="008D051E" w:rsidTr="00736C14">
        <w:trPr>
          <w:trHeight w:val="273"/>
          <w:jc w:val="center"/>
        </w:trPr>
        <w:tc>
          <w:tcPr>
            <w:tcW w:w="1384" w:type="dxa"/>
          </w:tcPr>
          <w:p w:rsidR="00ED50AD" w:rsidRPr="008D051E" w:rsidRDefault="00E407C2" w:rsidP="00736C14">
            <w:pPr>
              <w:spacing w:after="0" w:line="240" w:lineRule="auto"/>
              <w:rPr>
                <w:rFonts w:ascii="Times New Roman" w:eastAsia="Calibri" w:hAnsi="Times New Roman" w:cs="Times New Roman"/>
                <w:color w:val="000000"/>
                <w:sz w:val="24"/>
                <w:szCs w:val="24"/>
              </w:rPr>
            </w:pPr>
            <w:r w:rsidRPr="008D051E">
              <w:rPr>
                <w:rFonts w:ascii="Times New Roman" w:eastAsia="Calibri" w:hAnsi="Times New Roman" w:cs="Times New Roman"/>
                <w:bCs/>
                <w:color w:val="000000"/>
                <w:sz w:val="24"/>
                <w:szCs w:val="24"/>
              </w:rPr>
              <w:lastRenderedPageBreak/>
              <w:t>Nivel de resiliencia</w:t>
            </w:r>
          </w:p>
        </w:tc>
        <w:tc>
          <w:tcPr>
            <w:tcW w:w="1134" w:type="dxa"/>
          </w:tcPr>
          <w:p w:rsidR="00ED50AD" w:rsidRPr="008D051E" w:rsidRDefault="00E407C2" w:rsidP="00736C14">
            <w:pPr>
              <w:spacing w:after="0" w:line="240" w:lineRule="auto"/>
              <w:rPr>
                <w:rFonts w:ascii="Times New Roman" w:eastAsia="Calibri" w:hAnsi="Times New Roman" w:cs="Times New Roman"/>
                <w:color w:val="000000"/>
                <w:sz w:val="24"/>
                <w:szCs w:val="24"/>
              </w:rPr>
            </w:pPr>
            <w:r w:rsidRPr="008D051E">
              <w:rPr>
                <w:rFonts w:ascii="Times New Roman" w:eastAsia="Calibri" w:hAnsi="Times New Roman" w:cs="Times New Roman"/>
                <w:bCs/>
                <w:color w:val="000000"/>
                <w:sz w:val="24"/>
                <w:szCs w:val="24"/>
              </w:rPr>
              <w:t>-3 meses</w:t>
            </w:r>
          </w:p>
        </w:tc>
        <w:tc>
          <w:tcPr>
            <w:tcW w:w="851" w:type="dxa"/>
          </w:tcPr>
          <w:p w:rsidR="00ED50AD" w:rsidRPr="008D051E" w:rsidRDefault="00E407C2" w:rsidP="00736C14">
            <w:pPr>
              <w:spacing w:after="0" w:line="240" w:lineRule="auto"/>
              <w:rPr>
                <w:rFonts w:ascii="Times New Roman" w:eastAsia="Calibri" w:hAnsi="Times New Roman" w:cs="Times New Roman"/>
                <w:color w:val="000000"/>
                <w:sz w:val="24"/>
                <w:szCs w:val="24"/>
              </w:rPr>
            </w:pPr>
            <w:r w:rsidRPr="008D051E">
              <w:rPr>
                <w:rFonts w:ascii="Times New Roman" w:eastAsia="Calibri" w:hAnsi="Times New Roman" w:cs="Times New Roman"/>
                <w:bCs/>
                <w:color w:val="000000"/>
                <w:sz w:val="24"/>
                <w:szCs w:val="24"/>
              </w:rPr>
              <w:t>%</w:t>
            </w:r>
          </w:p>
        </w:tc>
        <w:tc>
          <w:tcPr>
            <w:tcW w:w="1275" w:type="dxa"/>
          </w:tcPr>
          <w:p w:rsidR="00ED50AD" w:rsidRPr="008D051E" w:rsidRDefault="00E407C2" w:rsidP="00736C14">
            <w:pPr>
              <w:spacing w:after="0" w:line="240" w:lineRule="auto"/>
              <w:rPr>
                <w:rFonts w:ascii="Times New Roman" w:eastAsia="Calibri" w:hAnsi="Times New Roman" w:cs="Times New Roman"/>
                <w:color w:val="000000"/>
                <w:sz w:val="24"/>
                <w:szCs w:val="24"/>
              </w:rPr>
            </w:pPr>
            <w:r w:rsidRPr="008D051E">
              <w:rPr>
                <w:rFonts w:ascii="Times New Roman" w:eastAsia="Calibri" w:hAnsi="Times New Roman" w:cs="Times New Roman"/>
                <w:bCs/>
                <w:color w:val="000000"/>
                <w:sz w:val="24"/>
                <w:szCs w:val="24"/>
              </w:rPr>
              <w:t>+ 3 meses</w:t>
            </w:r>
          </w:p>
        </w:tc>
        <w:tc>
          <w:tcPr>
            <w:tcW w:w="851" w:type="dxa"/>
          </w:tcPr>
          <w:p w:rsidR="00ED50AD" w:rsidRPr="008D051E" w:rsidRDefault="00E407C2" w:rsidP="00736C14">
            <w:pPr>
              <w:spacing w:after="0" w:line="240" w:lineRule="auto"/>
              <w:rPr>
                <w:rFonts w:ascii="Times New Roman" w:eastAsia="Calibri" w:hAnsi="Times New Roman" w:cs="Times New Roman"/>
                <w:color w:val="000000"/>
                <w:sz w:val="24"/>
                <w:szCs w:val="24"/>
              </w:rPr>
            </w:pPr>
            <w:r w:rsidRPr="008D051E">
              <w:rPr>
                <w:rFonts w:ascii="Times New Roman" w:eastAsia="Calibri" w:hAnsi="Times New Roman" w:cs="Times New Roman"/>
                <w:bCs/>
                <w:color w:val="000000"/>
                <w:sz w:val="24"/>
                <w:szCs w:val="24"/>
              </w:rPr>
              <w:t>%</w:t>
            </w:r>
          </w:p>
        </w:tc>
      </w:tr>
      <w:tr w:rsidR="00ED50AD" w:rsidRPr="008D051E" w:rsidTr="00736C14">
        <w:trPr>
          <w:trHeight w:val="70"/>
          <w:jc w:val="center"/>
        </w:trPr>
        <w:tc>
          <w:tcPr>
            <w:tcW w:w="1384" w:type="dxa"/>
          </w:tcPr>
          <w:p w:rsidR="00ED50AD" w:rsidRPr="008D051E" w:rsidRDefault="00E407C2" w:rsidP="00736C14">
            <w:pPr>
              <w:spacing w:after="0" w:line="240" w:lineRule="auto"/>
              <w:rPr>
                <w:rFonts w:ascii="Times New Roman" w:eastAsia="Calibri" w:hAnsi="Times New Roman" w:cs="Times New Roman"/>
                <w:color w:val="000000"/>
                <w:sz w:val="24"/>
                <w:szCs w:val="24"/>
              </w:rPr>
            </w:pPr>
            <w:r w:rsidRPr="008D051E">
              <w:rPr>
                <w:rFonts w:ascii="Times New Roman" w:eastAsia="Calibri" w:hAnsi="Times New Roman" w:cs="Times New Roman"/>
                <w:bCs/>
                <w:color w:val="000000"/>
                <w:sz w:val="24"/>
                <w:szCs w:val="24"/>
              </w:rPr>
              <w:t>Alto</w:t>
            </w:r>
          </w:p>
        </w:tc>
        <w:tc>
          <w:tcPr>
            <w:tcW w:w="1134" w:type="dxa"/>
          </w:tcPr>
          <w:p w:rsidR="00ED50AD" w:rsidRPr="008D051E" w:rsidRDefault="00E407C2" w:rsidP="00736C14">
            <w:pPr>
              <w:spacing w:after="0" w:line="240" w:lineRule="auto"/>
              <w:rPr>
                <w:rFonts w:ascii="Times New Roman" w:eastAsia="Calibri" w:hAnsi="Times New Roman" w:cs="Times New Roman"/>
                <w:color w:val="000000"/>
                <w:sz w:val="24"/>
                <w:szCs w:val="24"/>
              </w:rPr>
            </w:pPr>
            <w:r w:rsidRPr="008D051E">
              <w:rPr>
                <w:rFonts w:ascii="Times New Roman" w:eastAsia="Calibri" w:hAnsi="Times New Roman" w:cs="Times New Roman"/>
                <w:color w:val="000000"/>
                <w:sz w:val="24"/>
                <w:szCs w:val="24"/>
              </w:rPr>
              <w:t>1</w:t>
            </w:r>
          </w:p>
        </w:tc>
        <w:tc>
          <w:tcPr>
            <w:tcW w:w="851" w:type="dxa"/>
          </w:tcPr>
          <w:p w:rsidR="00ED50AD" w:rsidRPr="008D051E" w:rsidRDefault="00736C14" w:rsidP="00736C14">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1275" w:type="dxa"/>
          </w:tcPr>
          <w:p w:rsidR="00ED50AD" w:rsidRPr="008D051E" w:rsidRDefault="00E407C2" w:rsidP="00736C14">
            <w:pPr>
              <w:spacing w:after="0" w:line="240" w:lineRule="auto"/>
              <w:rPr>
                <w:rFonts w:ascii="Times New Roman" w:eastAsia="Calibri" w:hAnsi="Times New Roman" w:cs="Times New Roman"/>
                <w:color w:val="000000"/>
                <w:sz w:val="24"/>
                <w:szCs w:val="24"/>
              </w:rPr>
            </w:pPr>
            <w:r w:rsidRPr="008D051E">
              <w:rPr>
                <w:rFonts w:ascii="Times New Roman" w:eastAsia="Calibri" w:hAnsi="Times New Roman" w:cs="Times New Roman"/>
                <w:color w:val="000000"/>
                <w:sz w:val="24"/>
                <w:szCs w:val="24"/>
              </w:rPr>
              <w:t>1</w:t>
            </w:r>
          </w:p>
        </w:tc>
        <w:tc>
          <w:tcPr>
            <w:tcW w:w="851" w:type="dxa"/>
          </w:tcPr>
          <w:p w:rsidR="00ED50AD" w:rsidRPr="008D051E" w:rsidRDefault="00736C14" w:rsidP="00736C14">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r>
      <w:tr w:rsidR="008D051E" w:rsidRPr="008D051E" w:rsidTr="00736C14">
        <w:trPr>
          <w:trHeight w:val="70"/>
          <w:jc w:val="center"/>
        </w:trPr>
        <w:tc>
          <w:tcPr>
            <w:tcW w:w="1384" w:type="dxa"/>
          </w:tcPr>
          <w:p w:rsidR="008D051E" w:rsidRPr="008D051E" w:rsidRDefault="008D051E" w:rsidP="00736C14">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Medio</w:t>
            </w:r>
          </w:p>
        </w:tc>
        <w:tc>
          <w:tcPr>
            <w:tcW w:w="1134" w:type="dxa"/>
          </w:tcPr>
          <w:p w:rsidR="008D051E" w:rsidRPr="008D051E" w:rsidRDefault="008D051E" w:rsidP="00736C14">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851" w:type="dxa"/>
          </w:tcPr>
          <w:p w:rsidR="008D051E" w:rsidRPr="008D051E" w:rsidRDefault="008D051E" w:rsidP="00736C14">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60</w:t>
            </w:r>
          </w:p>
        </w:tc>
        <w:tc>
          <w:tcPr>
            <w:tcW w:w="1275" w:type="dxa"/>
          </w:tcPr>
          <w:p w:rsidR="008D051E" w:rsidRPr="008D051E" w:rsidRDefault="008D051E" w:rsidP="00736C14">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p>
        </w:tc>
        <w:tc>
          <w:tcPr>
            <w:tcW w:w="851" w:type="dxa"/>
          </w:tcPr>
          <w:p w:rsidR="008D051E" w:rsidRPr="008D051E" w:rsidRDefault="008D051E" w:rsidP="00736C14">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60</w:t>
            </w:r>
          </w:p>
        </w:tc>
      </w:tr>
      <w:tr w:rsidR="008D051E" w:rsidRPr="008D051E" w:rsidTr="00736C14">
        <w:trPr>
          <w:trHeight w:val="70"/>
          <w:jc w:val="center"/>
        </w:trPr>
        <w:tc>
          <w:tcPr>
            <w:tcW w:w="1384" w:type="dxa"/>
          </w:tcPr>
          <w:p w:rsidR="008D051E" w:rsidRDefault="008D051E" w:rsidP="00736C14">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Bajo</w:t>
            </w:r>
          </w:p>
        </w:tc>
        <w:tc>
          <w:tcPr>
            <w:tcW w:w="1134" w:type="dxa"/>
          </w:tcPr>
          <w:p w:rsidR="008D051E" w:rsidRDefault="008D051E" w:rsidP="00736C14">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851" w:type="dxa"/>
          </w:tcPr>
          <w:p w:rsidR="008D051E" w:rsidRDefault="008D051E" w:rsidP="00736C14">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1275" w:type="dxa"/>
          </w:tcPr>
          <w:p w:rsidR="008D051E" w:rsidRDefault="008D051E" w:rsidP="00736C14">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851" w:type="dxa"/>
          </w:tcPr>
          <w:p w:rsidR="008D051E" w:rsidRDefault="008D051E" w:rsidP="00736C14">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w:t>
            </w:r>
          </w:p>
        </w:tc>
      </w:tr>
      <w:tr w:rsidR="008D051E" w:rsidRPr="008D051E" w:rsidTr="00736C14">
        <w:trPr>
          <w:trHeight w:val="70"/>
          <w:jc w:val="center"/>
        </w:trPr>
        <w:tc>
          <w:tcPr>
            <w:tcW w:w="1384" w:type="dxa"/>
          </w:tcPr>
          <w:p w:rsidR="008D051E" w:rsidRDefault="008D051E" w:rsidP="00736C14">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Total</w:t>
            </w:r>
          </w:p>
        </w:tc>
        <w:tc>
          <w:tcPr>
            <w:tcW w:w="1134" w:type="dxa"/>
          </w:tcPr>
          <w:p w:rsidR="008D051E" w:rsidRDefault="008D051E" w:rsidP="00736C14">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851" w:type="dxa"/>
          </w:tcPr>
          <w:p w:rsidR="008D051E" w:rsidRDefault="008D051E" w:rsidP="00736C14">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p>
        </w:tc>
        <w:tc>
          <w:tcPr>
            <w:tcW w:w="1275" w:type="dxa"/>
          </w:tcPr>
          <w:p w:rsidR="008D051E" w:rsidRDefault="008D051E" w:rsidP="00736C14">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851" w:type="dxa"/>
          </w:tcPr>
          <w:p w:rsidR="008D051E" w:rsidRDefault="008D051E" w:rsidP="00736C14">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p>
        </w:tc>
      </w:tr>
    </w:tbl>
    <w:p w:rsidR="00ED50AD" w:rsidRPr="008D051E" w:rsidRDefault="00E407C2" w:rsidP="008D051E">
      <w:pPr>
        <w:spacing w:before="240" w:after="240" w:line="360" w:lineRule="auto"/>
        <w:jc w:val="center"/>
        <w:rPr>
          <w:rFonts w:ascii="Times New Roman" w:hAnsi="Times New Roman" w:cs="Times New Roman"/>
          <w:sz w:val="24"/>
          <w:szCs w:val="24"/>
        </w:rPr>
      </w:pPr>
      <w:r w:rsidRPr="008D051E">
        <w:rPr>
          <w:rFonts w:ascii="Times New Roman" w:hAnsi="Times New Roman" w:cs="Times New Roman"/>
          <w:sz w:val="24"/>
          <w:szCs w:val="24"/>
        </w:rPr>
        <w:t xml:space="preserve">Tabla 1. </w:t>
      </w:r>
      <w:r w:rsidRPr="008D051E">
        <w:rPr>
          <w:rFonts w:ascii="Times New Roman" w:hAnsi="Times New Roman" w:cs="Times New Roman"/>
          <w:i/>
          <w:iCs/>
          <w:sz w:val="24"/>
          <w:szCs w:val="24"/>
        </w:rPr>
        <w:t>Resultados de escala SV-RES de Saavedra y Villalta</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color w:val="000000"/>
          <w:sz w:val="24"/>
          <w:szCs w:val="24"/>
        </w:rPr>
        <w:t>El programa de rehabilitación tiene una duración de seis meses, en el que se diferenciaron los niveles de resiliencia de los pacientes que recién inician el proceso de rehabilitación con menos de tres meses y los pacientes con más de tres meses en el proceso, determinando que del total de los pacientes con menos de tres meses el 20% presenta un nivel alto de resiliencia, el 60% presenta un nivel medio y al 20% se le atribuye un nivel bajo de resiliencia.</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color w:val="000000"/>
          <w:sz w:val="24"/>
          <w:szCs w:val="24"/>
        </w:rPr>
        <w:t xml:space="preserve">También se observaron los resultados de los pacientes con más de tres meses en el proceso de rehabilitación encontrando un 10% de los pacientes con un nivel alto en resiliencia, el 60% con un nivel medio en resiliencia y el 30% de los pacientes con un nivel bajo </w:t>
      </w:r>
      <w:proofErr w:type="spellStart"/>
      <w:r w:rsidRPr="008D051E">
        <w:rPr>
          <w:rFonts w:ascii="Times New Roman" w:hAnsi="Times New Roman" w:cs="Times New Roman"/>
          <w:color w:val="000000"/>
          <w:sz w:val="24"/>
          <w:szCs w:val="24"/>
        </w:rPr>
        <w:t>enresiliencia</w:t>
      </w:r>
      <w:proofErr w:type="spellEnd"/>
      <w:r w:rsidRPr="008D051E">
        <w:rPr>
          <w:rFonts w:ascii="Times New Roman" w:hAnsi="Times New Roman" w:cs="Times New Roman"/>
          <w:color w:val="000000"/>
          <w:sz w:val="24"/>
          <w:szCs w:val="24"/>
        </w:rPr>
        <w:t>.</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color w:val="000000"/>
          <w:sz w:val="24"/>
          <w:szCs w:val="24"/>
        </w:rPr>
        <w:t xml:space="preserve">Por otro lado, se pueden observar los porcentajes de los 12 factores de resiliencia propuestos en el test SV-RES, </w:t>
      </w:r>
      <w:proofErr w:type="spellStart"/>
      <w:r w:rsidRPr="008D051E">
        <w:rPr>
          <w:rFonts w:ascii="Times New Roman" w:hAnsi="Times New Roman" w:cs="Times New Roman"/>
          <w:color w:val="000000"/>
          <w:sz w:val="24"/>
          <w:szCs w:val="24"/>
        </w:rPr>
        <w:t>queestán</w:t>
      </w:r>
      <w:proofErr w:type="spellEnd"/>
      <w:r w:rsidRPr="008D051E">
        <w:rPr>
          <w:rFonts w:ascii="Times New Roman" w:hAnsi="Times New Roman" w:cs="Times New Roman"/>
          <w:color w:val="000000"/>
          <w:sz w:val="24"/>
          <w:szCs w:val="24"/>
        </w:rPr>
        <w:t xml:space="preserve"> </w:t>
      </w:r>
      <w:proofErr w:type="spellStart"/>
      <w:r w:rsidRPr="008D051E">
        <w:rPr>
          <w:rFonts w:ascii="Times New Roman" w:hAnsi="Times New Roman" w:cs="Times New Roman"/>
          <w:sz w:val="24"/>
          <w:szCs w:val="24"/>
        </w:rPr>
        <w:t>incorporadosa</w:t>
      </w:r>
      <w:proofErr w:type="spellEnd"/>
      <w:r w:rsidRPr="008D051E">
        <w:rPr>
          <w:rFonts w:ascii="Times New Roman" w:hAnsi="Times New Roman" w:cs="Times New Roman"/>
          <w:sz w:val="24"/>
          <w:szCs w:val="24"/>
        </w:rPr>
        <w:t xml:space="preserve"> los aportes de </w:t>
      </w:r>
      <w:proofErr w:type="spellStart"/>
      <w:proofErr w:type="gramStart"/>
      <w:r w:rsidRPr="008D051E">
        <w:rPr>
          <w:rFonts w:ascii="Times New Roman" w:hAnsi="Times New Roman" w:cs="Times New Roman"/>
          <w:color w:val="000000"/>
          <w:sz w:val="24"/>
          <w:szCs w:val="24"/>
          <w:shd w:val="clear" w:color="auto" w:fill="FFFFFF"/>
        </w:rPr>
        <w:t>Grotberg</w:t>
      </w:r>
      <w:proofErr w:type="spellEnd"/>
      <w:r w:rsidRPr="008D051E">
        <w:rPr>
          <w:rFonts w:ascii="Times New Roman" w:hAnsi="Times New Roman" w:cs="Times New Roman"/>
          <w:sz w:val="24"/>
          <w:szCs w:val="24"/>
        </w:rPr>
        <w:t>(</w:t>
      </w:r>
      <w:proofErr w:type="gramEnd"/>
      <w:r w:rsidRPr="008D051E">
        <w:rPr>
          <w:rFonts w:ascii="Times New Roman" w:hAnsi="Times New Roman" w:cs="Times New Roman"/>
          <w:sz w:val="24"/>
          <w:szCs w:val="24"/>
        </w:rPr>
        <w:t xml:space="preserve">1995) en </w:t>
      </w:r>
      <w:proofErr w:type="spellStart"/>
      <w:r w:rsidRPr="008D051E">
        <w:rPr>
          <w:rFonts w:ascii="Times New Roman" w:hAnsi="Times New Roman" w:cs="Times New Roman"/>
          <w:sz w:val="24"/>
          <w:szCs w:val="24"/>
        </w:rPr>
        <w:t>Munist</w:t>
      </w:r>
      <w:proofErr w:type="spellEnd"/>
      <w:r w:rsidRPr="008D051E">
        <w:rPr>
          <w:rFonts w:ascii="Times New Roman" w:hAnsi="Times New Roman" w:cs="Times New Roman"/>
          <w:sz w:val="24"/>
          <w:szCs w:val="24"/>
        </w:rPr>
        <w:t xml:space="preserve">, </w:t>
      </w:r>
      <w:r w:rsidRPr="008D051E">
        <w:rPr>
          <w:rFonts w:ascii="Times New Roman" w:hAnsi="Times New Roman" w:cs="Times New Roman"/>
          <w:i/>
          <w:sz w:val="24"/>
          <w:szCs w:val="24"/>
        </w:rPr>
        <w:t>et. al</w:t>
      </w:r>
      <w:r w:rsidRPr="008D051E">
        <w:rPr>
          <w:rFonts w:ascii="Times New Roman" w:hAnsi="Times New Roman" w:cs="Times New Roman"/>
          <w:sz w:val="24"/>
          <w:szCs w:val="24"/>
        </w:rPr>
        <w:t>. (1998)</w:t>
      </w:r>
      <w:proofErr w:type="spellStart"/>
      <w:r w:rsidRPr="008D051E">
        <w:rPr>
          <w:rFonts w:ascii="Times New Roman" w:hAnsi="Times New Roman" w:cs="Times New Roman"/>
          <w:sz w:val="24"/>
          <w:szCs w:val="24"/>
        </w:rPr>
        <w:t>Citadopor</w:t>
      </w:r>
      <w:proofErr w:type="spellEnd"/>
      <w:r w:rsidRPr="008D051E">
        <w:rPr>
          <w:rFonts w:ascii="Times New Roman" w:hAnsi="Times New Roman" w:cs="Times New Roman"/>
          <w:sz w:val="24"/>
          <w:szCs w:val="24"/>
        </w:rPr>
        <w:t xml:space="preserve"> </w:t>
      </w:r>
      <w:proofErr w:type="spellStart"/>
      <w:r w:rsidRPr="008D051E">
        <w:rPr>
          <w:rFonts w:ascii="Times New Roman" w:hAnsi="Times New Roman" w:cs="Times New Roman"/>
          <w:sz w:val="24"/>
          <w:szCs w:val="24"/>
        </w:rPr>
        <w:t>Callisaya</w:t>
      </w:r>
      <w:proofErr w:type="spellEnd"/>
      <w:r w:rsidRPr="008D051E">
        <w:rPr>
          <w:rFonts w:ascii="Times New Roman" w:hAnsi="Times New Roman" w:cs="Times New Roman"/>
          <w:color w:val="000000"/>
          <w:sz w:val="24"/>
          <w:szCs w:val="24"/>
        </w:rPr>
        <w:t xml:space="preserve"> (2017)</w:t>
      </w:r>
      <w:r w:rsidRPr="008D051E">
        <w:rPr>
          <w:rFonts w:ascii="Times New Roman" w:hAnsi="Times New Roman" w:cs="Times New Roman"/>
          <w:sz w:val="24"/>
          <w:szCs w:val="24"/>
        </w:rPr>
        <w:t xml:space="preserve"> En el sentido de abordar los diversos niveles que contribuyen a la formación de la resiliencia como el “Yo tengo” que corresponde al entorno social, el “Yo soy” y “Yo estoy” que se refiere a la fuerza psicológica interna del sujeto y el “Yo puedo” que correspondiente a las habilidades en las relaciones con los otros.</w:t>
      </w:r>
    </w:p>
    <w:p w:rsidR="0068307C" w:rsidRDefault="00E407C2" w:rsidP="0068307C">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Dentro del nivel “yo soy, yo estoy”, se observa en la tabla 2 que el factor de identidad que presenta el porcentaje más alto en los pacientes del centro de rehabilitación con un 27%, que habla sobre los juicios</w:t>
      </w:r>
      <w:r w:rsidRPr="008D051E">
        <w:rPr>
          <w:rFonts w:ascii="Times New Roman" w:hAnsi="Times New Roman" w:cs="Times New Roman"/>
          <w:color w:val="000000"/>
          <w:sz w:val="24"/>
          <w:szCs w:val="24"/>
          <w:shd w:val="clear" w:color="auto" w:fill="FFFFFF"/>
        </w:rPr>
        <w:t xml:space="preserve"> generales que el sujeto define sobre sus valores culturales de un modo estable</w:t>
      </w:r>
      <w:r w:rsidRPr="008D051E">
        <w:rPr>
          <w:rFonts w:ascii="Times New Roman" w:hAnsi="Times New Roman" w:cs="Times New Roman"/>
          <w:sz w:val="24"/>
          <w:szCs w:val="24"/>
        </w:rPr>
        <w:t>, le sigue el pragmatismo con un 26%, que refiere a</w:t>
      </w:r>
      <w:r w:rsidRPr="008D051E">
        <w:rPr>
          <w:rFonts w:ascii="Times New Roman" w:hAnsi="Times New Roman" w:cs="Times New Roman"/>
          <w:color w:val="000000"/>
          <w:sz w:val="24"/>
          <w:szCs w:val="24"/>
          <w:shd w:val="clear" w:color="auto" w:fill="FFFFFF"/>
        </w:rPr>
        <w:t xml:space="preserve"> la forma que el sujeto interpreta las acciones que realiza. </w:t>
      </w:r>
      <w:r w:rsidRPr="008D051E">
        <w:rPr>
          <w:rFonts w:ascii="Times New Roman" w:hAnsi="Times New Roman" w:cs="Times New Roman"/>
          <w:sz w:val="24"/>
          <w:szCs w:val="24"/>
        </w:rPr>
        <w:t xml:space="preserve">La autonomía con un 25% que hace referencia a los juicios del vínculo del sujeto consigo mismo y su aporte con el entorno social y la satisfacción con un 22% que representa a las formas de interpretar las situaciones adversas.  </w:t>
      </w:r>
    </w:p>
    <w:p w:rsidR="0068307C" w:rsidRPr="008D051E" w:rsidRDefault="0068307C" w:rsidP="0068307C">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lastRenderedPageBreak/>
        <w:t xml:space="preserve">En el nivel “Yo tengo” se distingue un porcentaje de 24% en vínculos que representa a los juicios del individuo sobre las redes </w:t>
      </w:r>
      <w:proofErr w:type="gramStart"/>
      <w:r w:rsidRPr="008D051E">
        <w:rPr>
          <w:rFonts w:ascii="Times New Roman" w:hAnsi="Times New Roman" w:cs="Times New Roman"/>
          <w:sz w:val="24"/>
          <w:szCs w:val="24"/>
        </w:rPr>
        <w:t>sociales  de</w:t>
      </w:r>
      <w:proofErr w:type="gramEnd"/>
      <w:r w:rsidRPr="008D051E">
        <w:rPr>
          <w:rFonts w:ascii="Times New Roman" w:hAnsi="Times New Roman" w:cs="Times New Roman"/>
          <w:sz w:val="24"/>
          <w:szCs w:val="24"/>
        </w:rPr>
        <w:t xml:space="preserve"> su historia </w:t>
      </w:r>
      <w:proofErr w:type="spellStart"/>
      <w:r w:rsidRPr="008D051E">
        <w:rPr>
          <w:rFonts w:ascii="Times New Roman" w:hAnsi="Times New Roman" w:cs="Times New Roman"/>
          <w:sz w:val="24"/>
          <w:szCs w:val="24"/>
        </w:rPr>
        <w:t>personal.También</w:t>
      </w:r>
      <w:proofErr w:type="spellEnd"/>
      <w:r w:rsidRPr="008D051E">
        <w:rPr>
          <w:rFonts w:ascii="Times New Roman" w:hAnsi="Times New Roman" w:cs="Times New Roman"/>
          <w:sz w:val="24"/>
          <w:szCs w:val="24"/>
        </w:rPr>
        <w:t xml:space="preserve"> se destaca un 23% en redes que hace referencia a los juicios del individuo con respecto al vínculo afectivo que tiene con el entorno. Se menciona también un 26% en modelo que son los juicios del sujeto sobre la convicción de las redes sociales cercanas y su apoyo para la superación de situaciones adversas y se observa también un 26% en metas que son los juicios del valor contextual de las metas y redes sociales sobre la situación problema. </w:t>
      </w:r>
    </w:p>
    <w:tbl>
      <w:tblPr>
        <w:tblStyle w:val="Tablaconcuadrcula"/>
        <w:tblW w:w="8505" w:type="dxa"/>
        <w:jc w:val="center"/>
        <w:tblLayout w:type="fixed"/>
        <w:tblLook w:val="04A0" w:firstRow="1" w:lastRow="0" w:firstColumn="1" w:lastColumn="0" w:noHBand="0" w:noVBand="1"/>
      </w:tblPr>
      <w:tblGrid>
        <w:gridCol w:w="1270"/>
        <w:gridCol w:w="1525"/>
        <w:gridCol w:w="1570"/>
        <w:gridCol w:w="1544"/>
        <w:gridCol w:w="1637"/>
        <w:gridCol w:w="959"/>
      </w:tblGrid>
      <w:tr w:rsidR="00ED50AD" w:rsidRPr="008D051E" w:rsidTr="0068307C">
        <w:trPr>
          <w:jc w:val="center"/>
        </w:trPr>
        <w:tc>
          <w:tcPr>
            <w:tcW w:w="1270" w:type="dxa"/>
          </w:tcPr>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bCs/>
                <w:sz w:val="24"/>
                <w:szCs w:val="24"/>
              </w:rPr>
              <w:t>Y</w:t>
            </w:r>
            <w:r w:rsidR="008D051E">
              <w:rPr>
                <w:rFonts w:ascii="Times New Roman" w:eastAsia="Calibri" w:hAnsi="Times New Roman" w:cs="Times New Roman"/>
                <w:bCs/>
                <w:sz w:val="24"/>
                <w:szCs w:val="24"/>
              </w:rPr>
              <w:t xml:space="preserve">o soy, yo </w:t>
            </w:r>
            <w:r w:rsidRPr="008D051E">
              <w:rPr>
                <w:rFonts w:ascii="Times New Roman" w:eastAsia="Calibri" w:hAnsi="Times New Roman" w:cs="Times New Roman"/>
                <w:bCs/>
                <w:sz w:val="24"/>
                <w:szCs w:val="24"/>
              </w:rPr>
              <w:t>estoy.</w:t>
            </w:r>
          </w:p>
        </w:tc>
        <w:tc>
          <w:tcPr>
            <w:tcW w:w="1525" w:type="dxa"/>
          </w:tcPr>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sz w:val="24"/>
                <w:szCs w:val="24"/>
              </w:rPr>
              <w:t>Identidad</w:t>
            </w:r>
          </w:p>
          <w:p w:rsidR="00ED50AD" w:rsidRPr="008D051E" w:rsidRDefault="00E407C2" w:rsidP="008D051E">
            <w:pPr>
              <w:spacing w:after="0" w:line="240" w:lineRule="auto"/>
              <w:jc w:val="both"/>
              <w:rPr>
                <w:rFonts w:ascii="Times New Roman" w:eastAsia="Calibri" w:hAnsi="Times New Roman" w:cs="Times New Roman"/>
                <w:bCs/>
                <w:sz w:val="24"/>
                <w:szCs w:val="24"/>
              </w:rPr>
            </w:pPr>
            <w:r w:rsidRPr="008D051E">
              <w:rPr>
                <w:rFonts w:ascii="Times New Roman" w:eastAsia="Calibri" w:hAnsi="Times New Roman" w:cs="Times New Roman"/>
                <w:sz w:val="24"/>
                <w:szCs w:val="24"/>
              </w:rPr>
              <w:t>27%</w:t>
            </w:r>
          </w:p>
        </w:tc>
        <w:tc>
          <w:tcPr>
            <w:tcW w:w="1570" w:type="dxa"/>
          </w:tcPr>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sz w:val="24"/>
                <w:szCs w:val="24"/>
              </w:rPr>
              <w:t>Autonomía</w:t>
            </w:r>
          </w:p>
          <w:p w:rsidR="00ED50AD" w:rsidRPr="008D051E" w:rsidRDefault="00E407C2" w:rsidP="008D051E">
            <w:pPr>
              <w:spacing w:after="0" w:line="240" w:lineRule="auto"/>
              <w:jc w:val="both"/>
              <w:rPr>
                <w:rFonts w:ascii="Times New Roman" w:eastAsia="Calibri" w:hAnsi="Times New Roman" w:cs="Times New Roman"/>
                <w:bCs/>
                <w:sz w:val="24"/>
                <w:szCs w:val="24"/>
              </w:rPr>
            </w:pPr>
            <w:r w:rsidRPr="008D051E">
              <w:rPr>
                <w:rFonts w:ascii="Times New Roman" w:eastAsia="Calibri" w:hAnsi="Times New Roman" w:cs="Times New Roman"/>
                <w:sz w:val="24"/>
                <w:szCs w:val="24"/>
              </w:rPr>
              <w:t>25%</w:t>
            </w:r>
          </w:p>
        </w:tc>
        <w:tc>
          <w:tcPr>
            <w:tcW w:w="1544" w:type="dxa"/>
          </w:tcPr>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sz w:val="24"/>
                <w:szCs w:val="24"/>
              </w:rPr>
              <w:t>Satisfacción</w:t>
            </w:r>
          </w:p>
          <w:p w:rsidR="00ED50AD" w:rsidRPr="008D051E" w:rsidRDefault="00E407C2" w:rsidP="008D051E">
            <w:pPr>
              <w:spacing w:after="0" w:line="240" w:lineRule="auto"/>
              <w:jc w:val="both"/>
              <w:rPr>
                <w:rFonts w:ascii="Times New Roman" w:eastAsia="Calibri" w:hAnsi="Times New Roman" w:cs="Times New Roman"/>
                <w:bCs/>
                <w:sz w:val="24"/>
                <w:szCs w:val="24"/>
              </w:rPr>
            </w:pPr>
            <w:r w:rsidRPr="008D051E">
              <w:rPr>
                <w:rFonts w:ascii="Times New Roman" w:eastAsia="Calibri" w:hAnsi="Times New Roman" w:cs="Times New Roman"/>
                <w:sz w:val="24"/>
                <w:szCs w:val="24"/>
              </w:rPr>
              <w:t>22%</w:t>
            </w:r>
          </w:p>
        </w:tc>
        <w:tc>
          <w:tcPr>
            <w:tcW w:w="1637" w:type="dxa"/>
          </w:tcPr>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sz w:val="24"/>
                <w:szCs w:val="24"/>
              </w:rPr>
              <w:t>Pragmatismo</w:t>
            </w:r>
          </w:p>
          <w:p w:rsidR="00ED50AD" w:rsidRPr="008D051E" w:rsidRDefault="00E407C2" w:rsidP="008D051E">
            <w:pPr>
              <w:spacing w:after="0" w:line="240" w:lineRule="auto"/>
              <w:jc w:val="both"/>
              <w:rPr>
                <w:rFonts w:ascii="Times New Roman" w:eastAsia="Calibri" w:hAnsi="Times New Roman" w:cs="Times New Roman"/>
                <w:bCs/>
                <w:sz w:val="24"/>
                <w:szCs w:val="24"/>
              </w:rPr>
            </w:pPr>
            <w:r w:rsidRPr="008D051E">
              <w:rPr>
                <w:rFonts w:ascii="Times New Roman" w:eastAsia="Calibri" w:hAnsi="Times New Roman" w:cs="Times New Roman"/>
                <w:sz w:val="24"/>
                <w:szCs w:val="24"/>
              </w:rPr>
              <w:t>26%</w:t>
            </w:r>
          </w:p>
        </w:tc>
        <w:tc>
          <w:tcPr>
            <w:tcW w:w="959" w:type="dxa"/>
          </w:tcPr>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bCs/>
                <w:sz w:val="24"/>
                <w:szCs w:val="24"/>
              </w:rPr>
              <w:t>Total</w:t>
            </w:r>
          </w:p>
          <w:p w:rsidR="00ED50AD" w:rsidRPr="008D051E" w:rsidRDefault="00E407C2" w:rsidP="008D051E">
            <w:pPr>
              <w:spacing w:after="0" w:line="240" w:lineRule="auto"/>
              <w:jc w:val="both"/>
              <w:rPr>
                <w:rFonts w:ascii="Times New Roman" w:eastAsia="Calibri" w:hAnsi="Times New Roman" w:cs="Times New Roman"/>
                <w:bCs/>
                <w:sz w:val="24"/>
                <w:szCs w:val="24"/>
              </w:rPr>
            </w:pPr>
            <w:r w:rsidRPr="008D051E">
              <w:rPr>
                <w:rFonts w:ascii="Times New Roman" w:eastAsia="Calibri" w:hAnsi="Times New Roman" w:cs="Times New Roman"/>
                <w:sz w:val="24"/>
                <w:szCs w:val="24"/>
              </w:rPr>
              <w:t>100%</w:t>
            </w:r>
          </w:p>
        </w:tc>
      </w:tr>
      <w:tr w:rsidR="00ED50AD" w:rsidRPr="008D051E" w:rsidTr="0068307C">
        <w:trPr>
          <w:jc w:val="center"/>
        </w:trPr>
        <w:tc>
          <w:tcPr>
            <w:tcW w:w="1270" w:type="dxa"/>
          </w:tcPr>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bCs/>
                <w:sz w:val="24"/>
                <w:szCs w:val="24"/>
              </w:rPr>
              <w:t>Yo tengo</w:t>
            </w:r>
          </w:p>
        </w:tc>
        <w:tc>
          <w:tcPr>
            <w:tcW w:w="1525" w:type="dxa"/>
          </w:tcPr>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sz w:val="24"/>
                <w:szCs w:val="24"/>
              </w:rPr>
              <w:t>Vínculos</w:t>
            </w:r>
          </w:p>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sz w:val="24"/>
                <w:szCs w:val="24"/>
              </w:rPr>
              <w:t>24%</w:t>
            </w:r>
          </w:p>
        </w:tc>
        <w:tc>
          <w:tcPr>
            <w:tcW w:w="1570" w:type="dxa"/>
          </w:tcPr>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sz w:val="24"/>
                <w:szCs w:val="24"/>
              </w:rPr>
              <w:t>Redes</w:t>
            </w:r>
          </w:p>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sz w:val="24"/>
                <w:szCs w:val="24"/>
              </w:rPr>
              <w:t>23%</w:t>
            </w:r>
          </w:p>
        </w:tc>
        <w:tc>
          <w:tcPr>
            <w:tcW w:w="1544" w:type="dxa"/>
          </w:tcPr>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sz w:val="24"/>
                <w:szCs w:val="24"/>
              </w:rPr>
              <w:t>Modelo</w:t>
            </w:r>
          </w:p>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sz w:val="24"/>
                <w:szCs w:val="24"/>
              </w:rPr>
              <w:t>26%</w:t>
            </w:r>
          </w:p>
        </w:tc>
        <w:tc>
          <w:tcPr>
            <w:tcW w:w="1637" w:type="dxa"/>
          </w:tcPr>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sz w:val="24"/>
                <w:szCs w:val="24"/>
              </w:rPr>
              <w:t>Metas</w:t>
            </w:r>
          </w:p>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sz w:val="24"/>
                <w:szCs w:val="24"/>
              </w:rPr>
              <w:t>26%</w:t>
            </w:r>
          </w:p>
        </w:tc>
        <w:tc>
          <w:tcPr>
            <w:tcW w:w="959" w:type="dxa"/>
          </w:tcPr>
          <w:p w:rsidR="00ED50AD" w:rsidRPr="008D051E" w:rsidRDefault="00E407C2" w:rsidP="008D051E">
            <w:pPr>
              <w:spacing w:after="0" w:line="240" w:lineRule="auto"/>
              <w:jc w:val="both"/>
              <w:rPr>
                <w:rFonts w:ascii="Times New Roman" w:eastAsia="Calibri" w:hAnsi="Times New Roman" w:cs="Times New Roman"/>
                <w:bCs/>
                <w:sz w:val="24"/>
                <w:szCs w:val="24"/>
              </w:rPr>
            </w:pPr>
            <w:r w:rsidRPr="008D051E">
              <w:rPr>
                <w:rFonts w:ascii="Times New Roman" w:eastAsia="Calibri" w:hAnsi="Times New Roman" w:cs="Times New Roman"/>
                <w:bCs/>
                <w:sz w:val="24"/>
                <w:szCs w:val="24"/>
              </w:rPr>
              <w:t>Total</w:t>
            </w:r>
          </w:p>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sz w:val="24"/>
                <w:szCs w:val="24"/>
              </w:rPr>
              <w:t>100%</w:t>
            </w:r>
          </w:p>
        </w:tc>
      </w:tr>
      <w:tr w:rsidR="00ED50AD" w:rsidRPr="008D051E" w:rsidTr="0068307C">
        <w:trPr>
          <w:trHeight w:val="320"/>
          <w:jc w:val="center"/>
        </w:trPr>
        <w:tc>
          <w:tcPr>
            <w:tcW w:w="1270" w:type="dxa"/>
          </w:tcPr>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bCs/>
                <w:sz w:val="24"/>
                <w:szCs w:val="24"/>
              </w:rPr>
              <w:t>Yo puedo</w:t>
            </w:r>
          </w:p>
        </w:tc>
        <w:tc>
          <w:tcPr>
            <w:tcW w:w="1525" w:type="dxa"/>
          </w:tcPr>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sz w:val="24"/>
                <w:szCs w:val="24"/>
              </w:rPr>
              <w:t>Afectividad</w:t>
            </w:r>
          </w:p>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sz w:val="24"/>
                <w:szCs w:val="24"/>
              </w:rPr>
              <w:t>24%</w:t>
            </w:r>
          </w:p>
        </w:tc>
        <w:tc>
          <w:tcPr>
            <w:tcW w:w="1570" w:type="dxa"/>
          </w:tcPr>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sz w:val="24"/>
                <w:szCs w:val="24"/>
              </w:rPr>
              <w:t>Autoeficacia</w:t>
            </w:r>
          </w:p>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sz w:val="24"/>
                <w:szCs w:val="24"/>
              </w:rPr>
              <w:t>24%</w:t>
            </w:r>
          </w:p>
        </w:tc>
        <w:tc>
          <w:tcPr>
            <w:tcW w:w="1544" w:type="dxa"/>
          </w:tcPr>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sz w:val="24"/>
                <w:szCs w:val="24"/>
              </w:rPr>
              <w:t>Aprendizaje</w:t>
            </w:r>
          </w:p>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sz w:val="24"/>
                <w:szCs w:val="24"/>
              </w:rPr>
              <w:t>26%</w:t>
            </w:r>
          </w:p>
        </w:tc>
        <w:tc>
          <w:tcPr>
            <w:tcW w:w="1637" w:type="dxa"/>
          </w:tcPr>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sz w:val="24"/>
                <w:szCs w:val="24"/>
              </w:rPr>
              <w:t>Generatividad</w:t>
            </w:r>
          </w:p>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sz w:val="24"/>
                <w:szCs w:val="24"/>
              </w:rPr>
              <w:t>26%</w:t>
            </w:r>
          </w:p>
        </w:tc>
        <w:tc>
          <w:tcPr>
            <w:tcW w:w="959" w:type="dxa"/>
          </w:tcPr>
          <w:p w:rsidR="00ED50AD" w:rsidRPr="008D051E" w:rsidRDefault="00E407C2" w:rsidP="008D051E">
            <w:pPr>
              <w:spacing w:after="0" w:line="240" w:lineRule="auto"/>
              <w:jc w:val="both"/>
              <w:rPr>
                <w:rFonts w:ascii="Times New Roman" w:eastAsia="Calibri" w:hAnsi="Times New Roman" w:cs="Times New Roman"/>
                <w:bCs/>
                <w:sz w:val="24"/>
                <w:szCs w:val="24"/>
              </w:rPr>
            </w:pPr>
            <w:r w:rsidRPr="008D051E">
              <w:rPr>
                <w:rFonts w:ascii="Times New Roman" w:eastAsia="Calibri" w:hAnsi="Times New Roman" w:cs="Times New Roman"/>
                <w:bCs/>
                <w:sz w:val="24"/>
                <w:szCs w:val="24"/>
              </w:rPr>
              <w:t>Total</w:t>
            </w:r>
          </w:p>
          <w:p w:rsidR="00ED50AD" w:rsidRPr="008D051E" w:rsidRDefault="00E407C2" w:rsidP="008D051E">
            <w:pPr>
              <w:spacing w:after="0" w:line="240" w:lineRule="auto"/>
              <w:jc w:val="both"/>
              <w:rPr>
                <w:rFonts w:ascii="Times New Roman" w:eastAsia="Calibri" w:hAnsi="Times New Roman" w:cs="Times New Roman"/>
                <w:sz w:val="24"/>
                <w:szCs w:val="24"/>
              </w:rPr>
            </w:pPr>
            <w:r w:rsidRPr="008D051E">
              <w:rPr>
                <w:rFonts w:ascii="Times New Roman" w:eastAsia="Calibri" w:hAnsi="Times New Roman" w:cs="Times New Roman"/>
                <w:sz w:val="24"/>
                <w:szCs w:val="24"/>
              </w:rPr>
              <w:t>100%</w:t>
            </w:r>
          </w:p>
        </w:tc>
      </w:tr>
    </w:tbl>
    <w:p w:rsidR="00ED50AD" w:rsidRPr="008D051E" w:rsidRDefault="00E407C2" w:rsidP="008D051E">
      <w:pPr>
        <w:spacing w:before="240" w:after="240" w:line="360" w:lineRule="auto"/>
        <w:jc w:val="center"/>
        <w:rPr>
          <w:rFonts w:ascii="Times New Roman" w:hAnsi="Times New Roman" w:cs="Times New Roman"/>
          <w:sz w:val="24"/>
          <w:szCs w:val="24"/>
        </w:rPr>
      </w:pPr>
      <w:r w:rsidRPr="008D051E">
        <w:rPr>
          <w:rFonts w:ascii="Times New Roman" w:hAnsi="Times New Roman" w:cs="Times New Roman"/>
          <w:sz w:val="24"/>
          <w:szCs w:val="24"/>
        </w:rPr>
        <w:t xml:space="preserve">Tabla 2  </w:t>
      </w:r>
      <w:r w:rsidRPr="008D051E">
        <w:rPr>
          <w:rFonts w:ascii="Times New Roman" w:hAnsi="Times New Roman" w:cs="Times New Roman"/>
          <w:i/>
          <w:iCs/>
          <w:sz w:val="24"/>
          <w:szCs w:val="24"/>
        </w:rPr>
        <w:t>Factores de la Resiliencia.</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En el nivel “Yo puedo” se observa un 24% en afectividad que refiere al juicio de las posibilidades sobre sí mismo y su vínculo con los demás.  También se evidencia el 24% en autoeficacia que refiere a las posibilidades de éxito que el sujeto reconoce de sí mismo ante los problemas, también   se obtuvo el 26% en aprendizaje que se refiere al valor del sujeto sobre las situaciones adversas y un posible aprendizaje y un 26% en generatividad que representa a la posibilidad que el sujeto identifica al  pedir ayuda a otras personas en situaciones problemáticas.</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b/>
          <w:sz w:val="24"/>
          <w:szCs w:val="24"/>
        </w:rPr>
        <w:t xml:space="preserve">Discusión </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 xml:space="preserve">Con los resultados obtenidos podemos determinar que existen distintas técnicas o actividades que pueden convertirse en estrategias para desarrollar resiliencia en los pacientes del centro de rehabilitación como  el modelo </w:t>
      </w:r>
      <w:proofErr w:type="spellStart"/>
      <w:r w:rsidRPr="008D051E">
        <w:rPr>
          <w:rFonts w:ascii="Times New Roman" w:hAnsi="Times New Roman" w:cs="Times New Roman"/>
          <w:sz w:val="24"/>
          <w:szCs w:val="24"/>
        </w:rPr>
        <w:t>transteorico</w:t>
      </w:r>
      <w:proofErr w:type="spellEnd"/>
      <w:r w:rsidRPr="008D051E">
        <w:rPr>
          <w:rFonts w:ascii="Times New Roman" w:hAnsi="Times New Roman" w:cs="Times New Roman"/>
          <w:sz w:val="24"/>
          <w:szCs w:val="24"/>
        </w:rPr>
        <w:t xml:space="preserve"> de </w:t>
      </w:r>
      <w:proofErr w:type="spellStart"/>
      <w:r w:rsidRPr="008D051E">
        <w:rPr>
          <w:rFonts w:ascii="Times New Roman" w:hAnsi="Times New Roman" w:cs="Times New Roman"/>
          <w:sz w:val="24"/>
          <w:szCs w:val="24"/>
        </w:rPr>
        <w:t>Prochaska</w:t>
      </w:r>
      <w:proofErr w:type="spellEnd"/>
      <w:r w:rsidRPr="008D051E">
        <w:rPr>
          <w:rFonts w:ascii="Times New Roman" w:hAnsi="Times New Roman" w:cs="Times New Roman"/>
          <w:sz w:val="24"/>
          <w:szCs w:val="24"/>
        </w:rPr>
        <w:t xml:space="preserve">  y Di clemente donde (</w:t>
      </w:r>
      <w:proofErr w:type="spellStart"/>
      <w:r w:rsidRPr="008D051E">
        <w:rPr>
          <w:rFonts w:ascii="Times New Roman" w:hAnsi="Times New Roman" w:cs="Times New Roman"/>
          <w:sz w:val="24"/>
          <w:szCs w:val="24"/>
        </w:rPr>
        <w:t>Prochaska</w:t>
      </w:r>
      <w:proofErr w:type="spellEnd"/>
      <w:r w:rsidRPr="008D051E">
        <w:rPr>
          <w:rFonts w:ascii="Times New Roman" w:hAnsi="Times New Roman" w:cs="Times New Roman"/>
          <w:sz w:val="24"/>
          <w:szCs w:val="24"/>
        </w:rPr>
        <w:t xml:space="preserve"> et al., 2015), toma a la autoeficacia como una variable indispensable en su modelo considerándola  como una oposición  a la tentación y se concuerda con los estudios de </w:t>
      </w:r>
      <w:r w:rsidRPr="008D051E">
        <w:rPr>
          <w:rFonts w:ascii="Times New Roman" w:hAnsi="Times New Roman" w:cs="Times New Roman"/>
          <w:vanish/>
          <w:sz w:val="24"/>
          <w:szCs w:val="24"/>
        </w:rPr>
        <w:t>,mo factor de resiiencia y lo define como el n distintas tecnicas municacion  ellos mas de tres meses.(</w:t>
      </w:r>
      <w:r w:rsidRPr="008D051E">
        <w:rPr>
          <w:rFonts w:ascii="Times New Roman" w:hAnsi="Times New Roman" w:cs="Times New Roman"/>
          <w:sz w:val="24"/>
          <w:szCs w:val="24"/>
        </w:rPr>
        <w:t xml:space="preserve">Saavedra &amp; Villalta, 2008), la adjunta como factor de resiliencia definiéndola como la capacidad de poner límites, controlar los impulsos, responsabilizarse por los actos, manejar el  estrés y  terminar lo propuesto  ante un problema. </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lastRenderedPageBreak/>
        <w:t>Por otra parte se destacan las terapias grupales mencionando a  (</w:t>
      </w:r>
      <w:proofErr w:type="spellStart"/>
      <w:r w:rsidRPr="008D051E">
        <w:rPr>
          <w:rFonts w:ascii="Times New Roman" w:hAnsi="Times New Roman" w:cs="Times New Roman"/>
          <w:sz w:val="24"/>
          <w:szCs w:val="24"/>
        </w:rPr>
        <w:t>Becoña</w:t>
      </w:r>
      <w:proofErr w:type="spellEnd"/>
      <w:r w:rsidRPr="008D051E">
        <w:rPr>
          <w:rFonts w:ascii="Times New Roman" w:hAnsi="Times New Roman" w:cs="Times New Roman"/>
          <w:sz w:val="24"/>
          <w:szCs w:val="24"/>
        </w:rPr>
        <w:t xml:space="preserve">, 2002; p.2 Citado por </w:t>
      </w:r>
      <w:proofErr w:type="spellStart"/>
      <w:r w:rsidRPr="008D051E">
        <w:rPr>
          <w:rFonts w:ascii="Times New Roman" w:hAnsi="Times New Roman" w:cs="Times New Roman"/>
          <w:sz w:val="24"/>
          <w:szCs w:val="24"/>
        </w:rPr>
        <w:t>Manchini</w:t>
      </w:r>
      <w:proofErr w:type="spellEnd"/>
      <w:r w:rsidRPr="008D051E">
        <w:rPr>
          <w:rFonts w:ascii="Times New Roman" w:hAnsi="Times New Roman" w:cs="Times New Roman"/>
          <w:sz w:val="24"/>
          <w:szCs w:val="24"/>
        </w:rPr>
        <w:t xml:space="preserve">, 2018, p. 36) que demuestra que el propósito de la terapia grupal es el mismo que el de la terapia individual donde cada grupo tiene su propia motivación de desarrollo permitiendo  a los pacientes compararse con los demás, obtener apoyo, aprender estrategias de afrontamiento, Autonomía y dominar habilidades </w:t>
      </w:r>
      <w:proofErr w:type="spellStart"/>
      <w:r w:rsidRPr="008D051E">
        <w:rPr>
          <w:rFonts w:ascii="Times New Roman" w:hAnsi="Times New Roman" w:cs="Times New Roman"/>
          <w:sz w:val="24"/>
          <w:szCs w:val="24"/>
        </w:rPr>
        <w:t>sociales,que</w:t>
      </w:r>
      <w:proofErr w:type="spellEnd"/>
      <w:r w:rsidRPr="008D051E">
        <w:rPr>
          <w:rFonts w:ascii="Times New Roman" w:hAnsi="Times New Roman" w:cs="Times New Roman"/>
          <w:sz w:val="24"/>
          <w:szCs w:val="24"/>
        </w:rPr>
        <w:t xml:space="preserve"> son variables que se asocian a los factores de las dimensiones de la resiliencia propuestos por Saavedra (2008). En este estudio se concuerda con estos autores.</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 xml:space="preserve">También permite ver si el paciente es capaz de seguir normas, reglas, solucionar posibles conflictos, integrarse socialmente y trabajar en equipo lo que conlleva actuar de forma </w:t>
      </w:r>
      <w:proofErr w:type="spellStart"/>
      <w:r w:rsidRPr="008D051E">
        <w:rPr>
          <w:rFonts w:ascii="Times New Roman" w:hAnsi="Times New Roman" w:cs="Times New Roman"/>
          <w:sz w:val="24"/>
          <w:szCs w:val="24"/>
        </w:rPr>
        <w:t>resiliente</w:t>
      </w:r>
      <w:proofErr w:type="spellEnd"/>
      <w:r w:rsidRPr="008D051E">
        <w:rPr>
          <w:rFonts w:ascii="Times New Roman" w:hAnsi="Times New Roman" w:cs="Times New Roman"/>
          <w:sz w:val="24"/>
          <w:szCs w:val="24"/>
        </w:rPr>
        <w:t xml:space="preserve"> ante situaciones de presión (Apolo, Rivas, &amp; Cucalón, 2017).</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 xml:space="preserve">En otras actividades que fomenta la resiliencia, se concuerda con Lizano (2017), en la que asevera que es el psicodrama a través de la creatividad, donde existen técnicas que plantean una predicción del futuro para que las personas se den cuenta de que pueden superar esta adversidad. Por tanto, la técnica cultiva las características de las </w:t>
      </w:r>
      <w:proofErr w:type="spellStart"/>
      <w:r w:rsidRPr="008D051E">
        <w:rPr>
          <w:rFonts w:ascii="Times New Roman" w:hAnsi="Times New Roman" w:cs="Times New Roman"/>
          <w:sz w:val="24"/>
          <w:szCs w:val="24"/>
        </w:rPr>
        <w:t>personasresilientes</w:t>
      </w:r>
      <w:proofErr w:type="spellEnd"/>
      <w:r w:rsidRPr="008D051E">
        <w:rPr>
          <w:rFonts w:ascii="Times New Roman" w:hAnsi="Times New Roman" w:cs="Times New Roman"/>
          <w:sz w:val="24"/>
          <w:szCs w:val="24"/>
        </w:rPr>
        <w:t xml:space="preserve">. Así también, las personas generalmente sienten que no pueden continuar su vida después de experimentar una situación traumática o volver a ser diferentes nuevamente, pero debido a las técnicas del psicodrama, las personas crean diferentes </w:t>
      </w:r>
      <w:proofErr w:type="spellStart"/>
      <w:r w:rsidRPr="008D051E">
        <w:rPr>
          <w:rFonts w:ascii="Times New Roman" w:hAnsi="Times New Roman" w:cs="Times New Roman"/>
          <w:sz w:val="24"/>
          <w:szCs w:val="24"/>
        </w:rPr>
        <w:t>motivacionesy</w:t>
      </w:r>
      <w:proofErr w:type="spellEnd"/>
      <w:r w:rsidRPr="008D051E">
        <w:rPr>
          <w:rFonts w:ascii="Times New Roman" w:hAnsi="Times New Roman" w:cs="Times New Roman"/>
          <w:sz w:val="24"/>
          <w:szCs w:val="24"/>
        </w:rPr>
        <w:t xml:space="preserve"> formas, además de percibir la realidad.</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También se coincide con otros estudios que destaca la risa y el humor que son un estilo de afrontamiento instintivo que ayuda a enfrentar las desilusiones y desafíos de la vida, a través de ellos se cree que las personas pueden reemplazar las emociones negativas por emociones positivas y ganar optimismo y esperanza de vida, así mismo aumenta la capacidad para lidiar con estados negativos, estresados ​​y amenazadores (</w:t>
      </w:r>
      <w:proofErr w:type="spellStart"/>
      <w:proofErr w:type="gramStart"/>
      <w:r w:rsidRPr="008D051E">
        <w:rPr>
          <w:rFonts w:ascii="Times New Roman" w:hAnsi="Times New Roman" w:cs="Times New Roman"/>
          <w:sz w:val="24"/>
          <w:szCs w:val="24"/>
        </w:rPr>
        <w:t>Villán,Gaona</w:t>
      </w:r>
      <w:proofErr w:type="spellEnd"/>
      <w:proofErr w:type="gramEnd"/>
      <w:r w:rsidRPr="008D051E">
        <w:rPr>
          <w:rFonts w:ascii="Times New Roman" w:hAnsi="Times New Roman" w:cs="Times New Roman"/>
          <w:sz w:val="24"/>
          <w:szCs w:val="24"/>
        </w:rPr>
        <w:t xml:space="preserve">, &amp;Carrero, 2018, p. 39). </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eastAsia="Calibri" w:hAnsi="Times New Roman" w:cs="Times New Roman"/>
          <w:sz w:val="24"/>
          <w:szCs w:val="24"/>
        </w:rPr>
        <w:t>Otra forma de evidenciar el desarrollo de la resiliencia es la terapia ocupacionales que trata de restablecer, modificar o crear nuevos sentidos y significados a través del uso de la ocupación en los pacientes con problemas de consumo, de modo que a través de la ocupación, podamos determinar el interés del sujeto por su vida, nivel de satisfacción, su entorno laboral, actividades que valoraba más o dedicaba más tiempo a las actividades, y el grado de identidad del sujeto que posee con los roles y expectativas de la sociedad, entre otras (</w:t>
      </w:r>
      <w:proofErr w:type="spellStart"/>
      <w:r w:rsidRPr="008D051E">
        <w:rPr>
          <w:rFonts w:ascii="Times New Roman" w:eastAsia="Calibri" w:hAnsi="Times New Roman" w:cs="Times New Roman"/>
          <w:sz w:val="24"/>
          <w:szCs w:val="24"/>
        </w:rPr>
        <w:t>Farias</w:t>
      </w:r>
      <w:proofErr w:type="spellEnd"/>
      <w:r w:rsidRPr="008D051E">
        <w:rPr>
          <w:rFonts w:ascii="Times New Roman" w:eastAsia="Calibri" w:hAnsi="Times New Roman" w:cs="Times New Roman"/>
          <w:sz w:val="24"/>
          <w:szCs w:val="24"/>
        </w:rPr>
        <w:t>, Guerra, Cifuentes, &amp; Rozas, 2010, p.47).</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lastRenderedPageBreak/>
        <w:t xml:space="preserve">En este sentido se puede reconocer a la terapia espiritual como estrategia para desarrollar resiliencia, ya que para Puig y Rubio (2013) citado por Cruz (2016) la espiritualidad es un pilar de la resiliencia explicando que es la capacidad de las personas para darle sentido a su vida proporcionándole razones para trascender, la espiritualidad </w:t>
      </w:r>
      <w:proofErr w:type="spellStart"/>
      <w:r w:rsidRPr="008D051E">
        <w:rPr>
          <w:rFonts w:ascii="Times New Roman" w:hAnsi="Times New Roman" w:cs="Times New Roman"/>
          <w:sz w:val="24"/>
          <w:szCs w:val="24"/>
        </w:rPr>
        <w:t>sedesarrolla</w:t>
      </w:r>
      <w:proofErr w:type="spellEnd"/>
      <w:r w:rsidRPr="008D051E">
        <w:rPr>
          <w:rFonts w:ascii="Times New Roman" w:hAnsi="Times New Roman" w:cs="Times New Roman"/>
          <w:sz w:val="24"/>
          <w:szCs w:val="24"/>
        </w:rPr>
        <w:t xml:space="preserve"> durante la niñez y encuentra sentido en la adolescencia y adultez. Esta cualidad es </w:t>
      </w:r>
      <w:proofErr w:type="spellStart"/>
      <w:r w:rsidRPr="008D051E">
        <w:rPr>
          <w:rFonts w:ascii="Times New Roman" w:hAnsi="Times New Roman" w:cs="Times New Roman"/>
          <w:sz w:val="24"/>
          <w:szCs w:val="24"/>
        </w:rPr>
        <w:t>indispensableen</w:t>
      </w:r>
      <w:proofErr w:type="spellEnd"/>
      <w:r w:rsidRPr="008D051E">
        <w:rPr>
          <w:rFonts w:ascii="Times New Roman" w:hAnsi="Times New Roman" w:cs="Times New Roman"/>
          <w:sz w:val="24"/>
          <w:szCs w:val="24"/>
        </w:rPr>
        <w:t xml:space="preserve"> la recuperación de adictos, porque una vez establecida se convierte en recurso, favoreciendo el bienestar emocional y propiciando la salida reforzada de ese contacto directo con el sufrimiento, haciendo a las personas más </w:t>
      </w:r>
      <w:proofErr w:type="spellStart"/>
      <w:r w:rsidRPr="008D051E">
        <w:rPr>
          <w:rFonts w:ascii="Times New Roman" w:hAnsi="Times New Roman" w:cs="Times New Roman"/>
          <w:sz w:val="24"/>
          <w:szCs w:val="24"/>
        </w:rPr>
        <w:t>resilientes</w:t>
      </w:r>
      <w:proofErr w:type="spellEnd"/>
      <w:r w:rsidRPr="008D051E">
        <w:rPr>
          <w:rFonts w:ascii="Times New Roman" w:hAnsi="Times New Roman" w:cs="Times New Roman"/>
          <w:sz w:val="24"/>
          <w:szCs w:val="24"/>
        </w:rPr>
        <w:t xml:space="preserve"> (Benito, Barbero et al., 2014; Frankl, 1996 citado por Redondo et al., 2017).</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Se coincide con los estudios realizados por Campos &amp;</w:t>
      </w:r>
      <w:proofErr w:type="spellStart"/>
      <w:r w:rsidRPr="008D051E">
        <w:rPr>
          <w:rFonts w:ascii="Times New Roman" w:hAnsi="Times New Roman" w:cs="Times New Roman"/>
          <w:sz w:val="24"/>
          <w:szCs w:val="24"/>
        </w:rPr>
        <w:t>Odar</w:t>
      </w:r>
      <w:proofErr w:type="spellEnd"/>
      <w:r w:rsidRPr="008D051E">
        <w:rPr>
          <w:rFonts w:ascii="Times New Roman" w:hAnsi="Times New Roman" w:cs="Times New Roman"/>
          <w:sz w:val="24"/>
          <w:szCs w:val="24"/>
        </w:rPr>
        <w:t xml:space="preserve"> (2018), en la </w:t>
      </w:r>
      <w:proofErr w:type="spellStart"/>
      <w:r w:rsidRPr="008D051E">
        <w:rPr>
          <w:rFonts w:ascii="Times New Roman" w:hAnsi="Times New Roman" w:cs="Times New Roman"/>
          <w:sz w:val="24"/>
          <w:szCs w:val="24"/>
        </w:rPr>
        <w:t>queafirmar</w:t>
      </w:r>
      <w:proofErr w:type="spellEnd"/>
      <w:r w:rsidRPr="008D051E">
        <w:rPr>
          <w:rFonts w:ascii="Times New Roman" w:hAnsi="Times New Roman" w:cs="Times New Roman"/>
          <w:sz w:val="24"/>
          <w:szCs w:val="24"/>
        </w:rPr>
        <w:t xml:space="preserve"> que el programa cognitivo conductual tiene un efecto grande en mejorar la resiliencia de internos en un centro de rehabilitación. En relación con esta posición la terapia cognitivo conductual suele incluir una serie de estrategias destinadas a mejorar el autocontrol. Las técnicas específicas incluyen explorar las consecuencias positivas y negativas del </w:t>
      </w:r>
      <w:proofErr w:type="spellStart"/>
      <w:r w:rsidRPr="008D051E">
        <w:rPr>
          <w:rFonts w:ascii="Times New Roman" w:hAnsi="Times New Roman" w:cs="Times New Roman"/>
          <w:sz w:val="24"/>
          <w:szCs w:val="24"/>
        </w:rPr>
        <w:t>consumoy</w:t>
      </w:r>
      <w:proofErr w:type="spellEnd"/>
      <w:r w:rsidRPr="008D051E">
        <w:rPr>
          <w:rFonts w:ascii="Times New Roman" w:hAnsi="Times New Roman" w:cs="Times New Roman"/>
          <w:sz w:val="24"/>
          <w:szCs w:val="24"/>
        </w:rPr>
        <w:t xml:space="preserve"> desarrollar estrategias de respuesta y afrontamiento (</w:t>
      </w:r>
      <w:proofErr w:type="spellStart"/>
      <w:r w:rsidRPr="008D051E">
        <w:rPr>
          <w:rFonts w:ascii="Times New Roman" w:hAnsi="Times New Roman" w:cs="Times New Roman"/>
          <w:sz w:val="24"/>
          <w:szCs w:val="24"/>
        </w:rPr>
        <w:t>NationalInstituteonDrug</w:t>
      </w:r>
      <w:proofErr w:type="spellEnd"/>
      <w:r w:rsidRPr="008D051E">
        <w:rPr>
          <w:rFonts w:ascii="Times New Roman" w:hAnsi="Times New Roman" w:cs="Times New Roman"/>
          <w:sz w:val="24"/>
          <w:szCs w:val="24"/>
        </w:rPr>
        <w:t xml:space="preserve"> Abuse, 2010 citado por </w:t>
      </w:r>
      <w:proofErr w:type="spellStart"/>
      <w:r w:rsidRPr="008D051E">
        <w:rPr>
          <w:rFonts w:ascii="Times New Roman" w:hAnsi="Times New Roman" w:cs="Times New Roman"/>
          <w:sz w:val="24"/>
          <w:szCs w:val="24"/>
        </w:rPr>
        <w:t>Manchini</w:t>
      </w:r>
      <w:proofErr w:type="spellEnd"/>
      <w:r w:rsidRPr="008D051E">
        <w:rPr>
          <w:rFonts w:ascii="Times New Roman" w:hAnsi="Times New Roman" w:cs="Times New Roman"/>
          <w:sz w:val="24"/>
          <w:szCs w:val="24"/>
        </w:rPr>
        <w:t>, 2018, p. 37).</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 xml:space="preserve">Otro aporte importante es el que brinda Morales </w:t>
      </w:r>
      <w:proofErr w:type="gramStart"/>
      <w:r w:rsidRPr="008D051E">
        <w:rPr>
          <w:rFonts w:ascii="Times New Roman" w:hAnsi="Times New Roman" w:cs="Times New Roman"/>
          <w:sz w:val="24"/>
          <w:szCs w:val="24"/>
        </w:rPr>
        <w:t>et al.,(</w:t>
      </w:r>
      <w:proofErr w:type="gramEnd"/>
      <w:r w:rsidRPr="008D051E">
        <w:rPr>
          <w:rFonts w:ascii="Times New Roman" w:hAnsi="Times New Roman" w:cs="Times New Roman"/>
          <w:sz w:val="24"/>
          <w:szCs w:val="24"/>
        </w:rPr>
        <w:t xml:space="preserve">2013) que explica que  el  entrenamiento de habilidades sociales  potencia  distintas variables como empatía, </w:t>
      </w:r>
      <w:proofErr w:type="spellStart"/>
      <w:r w:rsidRPr="008D051E">
        <w:rPr>
          <w:rFonts w:ascii="Times New Roman" w:hAnsi="Times New Roman" w:cs="Times New Roman"/>
          <w:sz w:val="24"/>
          <w:szCs w:val="24"/>
        </w:rPr>
        <w:t>prosocialidad</w:t>
      </w:r>
      <w:proofErr w:type="spellEnd"/>
      <w:r w:rsidRPr="008D051E">
        <w:rPr>
          <w:rFonts w:ascii="Times New Roman" w:hAnsi="Times New Roman" w:cs="Times New Roman"/>
          <w:sz w:val="24"/>
          <w:szCs w:val="24"/>
        </w:rPr>
        <w:t xml:space="preserve">, asertividad  y las habilidades cognitivas como la autoeficacia y el afrontamiento.  Esta idea se relaciona  con lo expuesto  por </w:t>
      </w:r>
      <w:proofErr w:type="spellStart"/>
      <w:r w:rsidRPr="008D051E">
        <w:rPr>
          <w:rFonts w:ascii="Times New Roman" w:hAnsi="Times New Roman" w:cs="Times New Roman"/>
          <w:sz w:val="24"/>
          <w:szCs w:val="24"/>
        </w:rPr>
        <w:t>Wolin</w:t>
      </w:r>
      <w:proofErr w:type="spellEnd"/>
      <w:r w:rsidRPr="008D051E">
        <w:rPr>
          <w:rFonts w:ascii="Times New Roman" w:hAnsi="Times New Roman" w:cs="Times New Roman"/>
          <w:sz w:val="24"/>
          <w:szCs w:val="24"/>
        </w:rPr>
        <w:t xml:space="preserve"> y </w:t>
      </w:r>
      <w:proofErr w:type="spellStart"/>
      <w:r w:rsidRPr="008D051E">
        <w:rPr>
          <w:rFonts w:ascii="Times New Roman" w:hAnsi="Times New Roman" w:cs="Times New Roman"/>
          <w:sz w:val="24"/>
          <w:szCs w:val="24"/>
        </w:rPr>
        <w:t>Wolin</w:t>
      </w:r>
      <w:proofErr w:type="spellEnd"/>
      <w:r w:rsidRPr="008D051E">
        <w:rPr>
          <w:rFonts w:ascii="Times New Roman" w:hAnsi="Times New Roman" w:cs="Times New Roman"/>
          <w:sz w:val="24"/>
          <w:szCs w:val="24"/>
        </w:rPr>
        <w:t xml:space="preserve"> (1993) citado en </w:t>
      </w:r>
      <w:proofErr w:type="spellStart"/>
      <w:r w:rsidRPr="008D051E">
        <w:rPr>
          <w:rFonts w:ascii="Times New Roman" w:hAnsi="Times New Roman" w:cs="Times New Roman"/>
          <w:sz w:val="24"/>
          <w:szCs w:val="24"/>
        </w:rPr>
        <w:t>Machicao&amp;Aillon</w:t>
      </w:r>
      <w:proofErr w:type="spellEnd"/>
      <w:r w:rsidRPr="008D051E">
        <w:rPr>
          <w:rFonts w:ascii="Times New Roman" w:hAnsi="Times New Roman" w:cs="Times New Roman"/>
          <w:sz w:val="24"/>
          <w:szCs w:val="24"/>
        </w:rPr>
        <w:t xml:space="preserve"> (2009) que  menciona  a la capacidad para relacionarse como pilar de la resiliencia y lo define  como  la habilidad para establecer lazos íntimos y satisfactorios con otras personas.</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 xml:space="preserve">La </w:t>
      </w:r>
      <w:proofErr w:type="spellStart"/>
      <w:r w:rsidRPr="008D051E">
        <w:rPr>
          <w:rFonts w:ascii="Times New Roman" w:hAnsi="Times New Roman" w:cs="Times New Roman"/>
          <w:sz w:val="24"/>
          <w:szCs w:val="24"/>
        </w:rPr>
        <w:t>psicoeducación</w:t>
      </w:r>
      <w:proofErr w:type="spellEnd"/>
      <w:r w:rsidRPr="008D051E">
        <w:rPr>
          <w:rFonts w:ascii="Times New Roman" w:hAnsi="Times New Roman" w:cs="Times New Roman"/>
          <w:sz w:val="24"/>
          <w:szCs w:val="24"/>
        </w:rPr>
        <w:t xml:space="preserve"> es otra variable  que fomenta el  desarrollo de  la resiliencia ya que permite a los pacientes la posibilidad de desarrollar y a la vez fortalecer sus capacidades con la finalidad de afrontar las situaciones conflictivas o que le resulten de alguna manera problemática de un modo más adaptativo (Roca, 2015 citado en Lucas, 2019). Así también lo manifiesta Haro, Ramírez et al., (2006) citado en </w:t>
      </w:r>
      <w:r w:rsidRPr="008D051E">
        <w:rPr>
          <w:rFonts w:ascii="Times New Roman" w:hAnsi="Times New Roman" w:cs="Times New Roman"/>
          <w:color w:val="222222"/>
          <w:sz w:val="24"/>
          <w:szCs w:val="24"/>
          <w:shd w:val="clear" w:color="auto" w:fill="FFFFFF"/>
        </w:rPr>
        <w:t>Rubio, Begoña et al., (2105)</w:t>
      </w:r>
      <w:r w:rsidRPr="008D051E">
        <w:rPr>
          <w:rFonts w:ascii="Times New Roman" w:hAnsi="Times New Roman" w:cs="Times New Roman"/>
          <w:sz w:val="24"/>
          <w:szCs w:val="24"/>
        </w:rPr>
        <w:t xml:space="preserve"> que explica que el aumento en el conocimiento o la conciencia por medio de la </w:t>
      </w:r>
      <w:proofErr w:type="spellStart"/>
      <w:r w:rsidRPr="008D051E">
        <w:rPr>
          <w:rFonts w:ascii="Times New Roman" w:hAnsi="Times New Roman" w:cs="Times New Roman"/>
          <w:sz w:val="24"/>
          <w:szCs w:val="24"/>
        </w:rPr>
        <w:t>psicoeducación</w:t>
      </w:r>
      <w:proofErr w:type="spellEnd"/>
      <w:r w:rsidRPr="008D051E">
        <w:rPr>
          <w:rFonts w:ascii="Times New Roman" w:hAnsi="Times New Roman" w:cs="Times New Roman"/>
          <w:sz w:val="24"/>
          <w:szCs w:val="24"/>
        </w:rPr>
        <w:t xml:space="preserve"> puede favorecer a una mejor comprensión del problema que se traduciría en sensación de control y autoeficacia ante las adversidades.</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lastRenderedPageBreak/>
        <w:t xml:space="preserve">Otra estrategia que desarrolla resiliencia es el autocontrol que según Carrasco citado por Labrador (2009) citado por </w:t>
      </w:r>
      <w:proofErr w:type="spellStart"/>
      <w:r w:rsidRPr="008D051E">
        <w:rPr>
          <w:rFonts w:ascii="Times New Roman" w:hAnsi="Times New Roman" w:cs="Times New Roman"/>
          <w:sz w:val="24"/>
          <w:szCs w:val="24"/>
        </w:rPr>
        <w:t>Midrigal&amp;Marin</w:t>
      </w:r>
      <w:proofErr w:type="spellEnd"/>
      <w:r w:rsidRPr="008D051E">
        <w:rPr>
          <w:rFonts w:ascii="Times New Roman" w:hAnsi="Times New Roman" w:cs="Times New Roman"/>
          <w:sz w:val="24"/>
          <w:szCs w:val="24"/>
        </w:rPr>
        <w:t xml:space="preserve">, (2013) se relacionan con la capacidad de cambiar las conductas consideradas inapropiadas, contiene criterios que buscan fomentar estrategias para lograr regular los comportamientos que contribuyen con lograr metas establecidas. </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 xml:space="preserve">El autocontrol emocional también permite tener el equilibrio necesario para tomar </w:t>
      </w:r>
      <w:proofErr w:type="spellStart"/>
      <w:r w:rsidRPr="008D051E">
        <w:rPr>
          <w:rFonts w:ascii="Times New Roman" w:hAnsi="Times New Roman" w:cs="Times New Roman"/>
          <w:sz w:val="24"/>
          <w:szCs w:val="24"/>
        </w:rPr>
        <w:t>decisionesy</w:t>
      </w:r>
      <w:proofErr w:type="spellEnd"/>
      <w:r w:rsidRPr="008D051E">
        <w:rPr>
          <w:rFonts w:ascii="Times New Roman" w:hAnsi="Times New Roman" w:cs="Times New Roman"/>
          <w:sz w:val="24"/>
          <w:szCs w:val="24"/>
        </w:rPr>
        <w:t xml:space="preserve"> conseguir la adecuada activación interna para afrontar las adversidades </w:t>
      </w:r>
      <w:proofErr w:type="gramStart"/>
      <w:r w:rsidRPr="008D051E">
        <w:rPr>
          <w:rFonts w:ascii="Times New Roman" w:hAnsi="Times New Roman" w:cs="Times New Roman"/>
          <w:sz w:val="24"/>
          <w:szCs w:val="24"/>
        </w:rPr>
        <w:t>diarias(</w:t>
      </w:r>
      <w:proofErr w:type="spellStart"/>
      <w:proofErr w:type="gramEnd"/>
      <w:r w:rsidRPr="008D051E">
        <w:rPr>
          <w:rFonts w:ascii="Times New Roman" w:hAnsi="Times New Roman" w:cs="Times New Roman"/>
          <w:sz w:val="24"/>
          <w:szCs w:val="24"/>
        </w:rPr>
        <w:t>Peralbo</w:t>
      </w:r>
      <w:proofErr w:type="spellEnd"/>
      <w:r w:rsidRPr="008D051E">
        <w:rPr>
          <w:rFonts w:ascii="Times New Roman" w:hAnsi="Times New Roman" w:cs="Times New Roman"/>
          <w:sz w:val="24"/>
          <w:szCs w:val="24"/>
        </w:rPr>
        <w:t xml:space="preserve">, 2011, pág. 28). También se destacan a las técnicas de relajación que </w:t>
      </w:r>
      <w:proofErr w:type="spellStart"/>
      <w:r w:rsidRPr="008D051E">
        <w:rPr>
          <w:rFonts w:ascii="Times New Roman" w:hAnsi="Times New Roman" w:cs="Times New Roman"/>
          <w:sz w:val="24"/>
          <w:szCs w:val="24"/>
        </w:rPr>
        <w:t>sonotra</w:t>
      </w:r>
      <w:proofErr w:type="spellEnd"/>
      <w:r w:rsidRPr="008D051E">
        <w:rPr>
          <w:rFonts w:ascii="Times New Roman" w:hAnsi="Times New Roman" w:cs="Times New Roman"/>
          <w:sz w:val="24"/>
          <w:szCs w:val="24"/>
        </w:rPr>
        <w:t xml:space="preserve"> opción para trabajar y reducir altos niveles de ansiedad, producto de la percepción de amenaza que se le otorgan a los estímulos externos, por lo tanto, podrían brindar estrategias de afrontamiento para disminuirla (Caballo, 1991 citado por </w:t>
      </w:r>
      <w:proofErr w:type="spellStart"/>
      <w:r w:rsidRPr="008D051E">
        <w:rPr>
          <w:rFonts w:ascii="Times New Roman" w:eastAsia="Calibri" w:hAnsi="Times New Roman" w:cs="Times New Roman"/>
          <w:sz w:val="24"/>
          <w:szCs w:val="24"/>
        </w:rPr>
        <w:t>Midrigal&amp;Marin</w:t>
      </w:r>
      <w:proofErr w:type="spellEnd"/>
      <w:r w:rsidRPr="008D051E">
        <w:rPr>
          <w:rFonts w:ascii="Times New Roman" w:eastAsia="Calibri" w:hAnsi="Times New Roman" w:cs="Times New Roman"/>
          <w:sz w:val="24"/>
          <w:szCs w:val="24"/>
        </w:rPr>
        <w:t>, 2013</w:t>
      </w:r>
      <w:r w:rsidRPr="008D051E">
        <w:rPr>
          <w:rFonts w:ascii="Times New Roman" w:hAnsi="Times New Roman" w:cs="Times New Roman"/>
          <w:sz w:val="24"/>
          <w:szCs w:val="24"/>
        </w:rPr>
        <w:t xml:space="preserve">). A su vez, Labrador et al. (2004) citado por </w:t>
      </w:r>
      <w:proofErr w:type="spellStart"/>
      <w:r w:rsidRPr="008D051E">
        <w:rPr>
          <w:rFonts w:ascii="Times New Roman" w:eastAsia="Calibri" w:hAnsi="Times New Roman" w:cs="Times New Roman"/>
          <w:sz w:val="24"/>
          <w:szCs w:val="24"/>
        </w:rPr>
        <w:t>Midrigal&amp;Marin</w:t>
      </w:r>
      <w:proofErr w:type="spellEnd"/>
      <w:r w:rsidRPr="008D051E">
        <w:rPr>
          <w:rFonts w:ascii="Times New Roman" w:eastAsia="Calibri" w:hAnsi="Times New Roman" w:cs="Times New Roman"/>
          <w:sz w:val="24"/>
          <w:szCs w:val="24"/>
        </w:rPr>
        <w:t>, (2013)</w:t>
      </w:r>
      <w:r w:rsidRPr="008D051E">
        <w:rPr>
          <w:rFonts w:ascii="Times New Roman" w:hAnsi="Times New Roman" w:cs="Times New Roman"/>
          <w:sz w:val="24"/>
          <w:szCs w:val="24"/>
        </w:rPr>
        <w:t xml:space="preserve"> mencionan que una técnica de relajación es “cualquier procedimiento cuyo objetivo sea enseñarle a la persona a controlar su propio nivel de activación sin ayuda de recursos externos” permitiendo su utilización en situaciones estresantes. </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eastAsia="Calibri" w:hAnsi="Times New Roman" w:cs="Times New Roman"/>
          <w:sz w:val="24"/>
          <w:szCs w:val="24"/>
        </w:rPr>
        <w:t xml:space="preserve">Para desarrollar estrategias </w:t>
      </w:r>
      <w:proofErr w:type="spellStart"/>
      <w:r w:rsidRPr="008D051E">
        <w:rPr>
          <w:rFonts w:ascii="Times New Roman" w:eastAsia="Calibri" w:hAnsi="Times New Roman" w:cs="Times New Roman"/>
          <w:sz w:val="24"/>
          <w:szCs w:val="24"/>
        </w:rPr>
        <w:t>resilientes</w:t>
      </w:r>
      <w:proofErr w:type="spellEnd"/>
      <w:r w:rsidRPr="008D051E">
        <w:rPr>
          <w:rFonts w:ascii="Times New Roman" w:eastAsia="Calibri" w:hAnsi="Times New Roman" w:cs="Times New Roman"/>
          <w:sz w:val="24"/>
          <w:szCs w:val="24"/>
        </w:rPr>
        <w:t xml:space="preserve"> es importante la construcción del proyecto de vida, ya sea en la adolescencia o la edad adulta, ya que manejan formatos y se trabaja en puntos específicos en cada etapa de vida. Por lo tanto, en este caso, es necesario planificarlo con anticipación para fortalecer los puntos clave de la personalidad del individuo, tales como: </w:t>
      </w:r>
      <w:proofErr w:type="spellStart"/>
      <w:r w:rsidRPr="008D051E">
        <w:rPr>
          <w:rFonts w:ascii="Times New Roman" w:eastAsia="Calibri" w:hAnsi="Times New Roman" w:cs="Times New Roman"/>
          <w:sz w:val="24"/>
          <w:szCs w:val="24"/>
        </w:rPr>
        <w:t>autoconcepto</w:t>
      </w:r>
      <w:proofErr w:type="spellEnd"/>
      <w:r w:rsidRPr="008D051E">
        <w:rPr>
          <w:rFonts w:ascii="Times New Roman" w:eastAsia="Calibri" w:hAnsi="Times New Roman" w:cs="Times New Roman"/>
          <w:sz w:val="24"/>
          <w:szCs w:val="24"/>
        </w:rPr>
        <w:t>, autoestima, habilidades sociales, toma de decisiones y establecimiento de metas. (Aguirre, 2016, p. 11</w:t>
      </w:r>
      <w:proofErr w:type="gramStart"/>
      <w:r w:rsidRPr="008D051E">
        <w:rPr>
          <w:rFonts w:ascii="Times New Roman" w:eastAsia="Calibri" w:hAnsi="Times New Roman" w:cs="Times New Roman"/>
          <w:sz w:val="24"/>
          <w:szCs w:val="24"/>
        </w:rPr>
        <w:t>).</w:t>
      </w:r>
      <w:r w:rsidRPr="008D051E">
        <w:rPr>
          <w:rFonts w:ascii="Times New Roman" w:hAnsi="Times New Roman" w:cs="Times New Roman"/>
          <w:sz w:val="24"/>
          <w:szCs w:val="24"/>
        </w:rPr>
        <w:t>El</w:t>
      </w:r>
      <w:proofErr w:type="gramEnd"/>
      <w:r w:rsidRPr="008D051E">
        <w:rPr>
          <w:rFonts w:ascii="Times New Roman" w:hAnsi="Times New Roman" w:cs="Times New Roman"/>
          <w:sz w:val="24"/>
          <w:szCs w:val="24"/>
        </w:rPr>
        <w:t xml:space="preserve"> deporte es otro  factor generador de resiliencia, pues tal y como establece </w:t>
      </w:r>
      <w:proofErr w:type="spellStart"/>
      <w:r w:rsidRPr="008D051E">
        <w:rPr>
          <w:rFonts w:ascii="Times New Roman" w:hAnsi="Times New Roman" w:cs="Times New Roman"/>
          <w:sz w:val="24"/>
          <w:szCs w:val="24"/>
        </w:rPr>
        <w:t>Jürgens</w:t>
      </w:r>
      <w:proofErr w:type="spellEnd"/>
      <w:r w:rsidRPr="008D051E">
        <w:rPr>
          <w:rFonts w:ascii="Times New Roman" w:hAnsi="Times New Roman" w:cs="Times New Roman"/>
          <w:sz w:val="24"/>
          <w:szCs w:val="24"/>
        </w:rPr>
        <w:t>(2006)citado por Chacón et al., (2016), la práctica deportiva otorga oportunidades de relacionarse, de resolver conflictos, genera independencia y confianza en sí mismo, además de iniciativa, optimismo y pensamiento crítico (</w:t>
      </w:r>
      <w:proofErr w:type="spellStart"/>
      <w:r w:rsidRPr="008D051E">
        <w:rPr>
          <w:rFonts w:ascii="Times New Roman" w:hAnsi="Times New Roman" w:cs="Times New Roman"/>
          <w:sz w:val="24"/>
          <w:szCs w:val="24"/>
        </w:rPr>
        <w:t>Dramismo</w:t>
      </w:r>
      <w:proofErr w:type="spellEnd"/>
      <w:r w:rsidRPr="008D051E">
        <w:rPr>
          <w:rFonts w:ascii="Times New Roman" w:hAnsi="Times New Roman" w:cs="Times New Roman"/>
          <w:sz w:val="24"/>
          <w:szCs w:val="24"/>
        </w:rPr>
        <w:t xml:space="preserve">, 2007) citado por (Chacón et al., 2016). </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eastAsia="Calibri" w:hAnsi="Times New Roman" w:cs="Times New Roman"/>
          <w:sz w:val="24"/>
          <w:szCs w:val="24"/>
        </w:rPr>
        <w:t xml:space="preserve">También se observó la aplicación de distintas actividades donde se fomenta la iniciativa, la introspección y la creatividad, características de la resiliencia propuestas </w:t>
      </w:r>
      <w:r w:rsidRPr="008D051E">
        <w:rPr>
          <w:rFonts w:ascii="Times New Roman" w:hAnsi="Times New Roman" w:cs="Times New Roman"/>
          <w:color w:val="000000"/>
          <w:sz w:val="24"/>
          <w:szCs w:val="24"/>
          <w:shd w:val="clear" w:color="auto" w:fill="FFFFFF"/>
        </w:rPr>
        <w:t xml:space="preserve">por </w:t>
      </w:r>
      <w:proofErr w:type="spellStart"/>
      <w:r w:rsidRPr="008D051E">
        <w:rPr>
          <w:rFonts w:ascii="Times New Roman" w:hAnsi="Times New Roman" w:cs="Times New Roman"/>
          <w:sz w:val="24"/>
          <w:szCs w:val="24"/>
        </w:rPr>
        <w:t>Wolin</w:t>
      </w:r>
      <w:proofErr w:type="spellEnd"/>
      <w:r w:rsidRPr="008D051E">
        <w:rPr>
          <w:rFonts w:ascii="Times New Roman" w:hAnsi="Times New Roman" w:cs="Times New Roman"/>
          <w:sz w:val="24"/>
          <w:szCs w:val="24"/>
        </w:rPr>
        <w:t xml:space="preserve"> y </w:t>
      </w:r>
      <w:proofErr w:type="spellStart"/>
      <w:r w:rsidRPr="008D051E">
        <w:rPr>
          <w:rFonts w:ascii="Times New Roman" w:hAnsi="Times New Roman" w:cs="Times New Roman"/>
          <w:sz w:val="24"/>
          <w:szCs w:val="24"/>
        </w:rPr>
        <w:t>Wolin</w:t>
      </w:r>
      <w:proofErr w:type="spellEnd"/>
      <w:r w:rsidRPr="008D051E">
        <w:rPr>
          <w:rFonts w:ascii="Times New Roman" w:hAnsi="Times New Roman" w:cs="Times New Roman"/>
          <w:sz w:val="24"/>
          <w:szCs w:val="24"/>
        </w:rPr>
        <w:t xml:space="preserve"> (1993), citado por </w:t>
      </w:r>
      <w:proofErr w:type="spellStart"/>
      <w:r w:rsidRPr="008D051E">
        <w:rPr>
          <w:rFonts w:ascii="Times New Roman" w:hAnsi="Times New Roman" w:cs="Times New Roman"/>
          <w:sz w:val="24"/>
          <w:szCs w:val="24"/>
        </w:rPr>
        <w:t>Machicao&amp;Aillon</w:t>
      </w:r>
      <w:proofErr w:type="spellEnd"/>
      <w:r w:rsidRPr="008D051E">
        <w:rPr>
          <w:rFonts w:ascii="Times New Roman" w:hAnsi="Times New Roman" w:cs="Times New Roman"/>
          <w:sz w:val="24"/>
          <w:szCs w:val="24"/>
        </w:rPr>
        <w:t xml:space="preserve"> (</w:t>
      </w:r>
      <w:proofErr w:type="gramStart"/>
      <w:r w:rsidRPr="008D051E">
        <w:rPr>
          <w:rFonts w:ascii="Times New Roman" w:hAnsi="Times New Roman" w:cs="Times New Roman"/>
          <w:sz w:val="24"/>
          <w:szCs w:val="24"/>
        </w:rPr>
        <w:t>2009)</w:t>
      </w:r>
      <w:r w:rsidRPr="008D051E">
        <w:rPr>
          <w:rFonts w:ascii="Times New Roman" w:hAnsi="Times New Roman" w:cs="Times New Roman"/>
          <w:color w:val="000000"/>
          <w:sz w:val="24"/>
          <w:szCs w:val="24"/>
          <w:shd w:val="clear" w:color="auto" w:fill="FFFFFF"/>
        </w:rPr>
        <w:t>en</w:t>
      </w:r>
      <w:proofErr w:type="gramEnd"/>
      <w:r w:rsidRPr="008D051E">
        <w:rPr>
          <w:rFonts w:ascii="Times New Roman" w:hAnsi="Times New Roman" w:cs="Times New Roman"/>
          <w:color w:val="000000"/>
          <w:sz w:val="24"/>
          <w:szCs w:val="24"/>
          <w:shd w:val="clear" w:color="auto" w:fill="FFFFFF"/>
        </w:rPr>
        <w:t xml:space="preserve"> quienes ven a la iniciativa al explorar el entorno o nuevas experiencias hasta el </w:t>
      </w:r>
      <w:proofErr w:type="spellStart"/>
      <w:r w:rsidRPr="008D051E">
        <w:rPr>
          <w:rFonts w:ascii="Times New Roman" w:hAnsi="Times New Roman" w:cs="Times New Roman"/>
          <w:color w:val="000000"/>
          <w:sz w:val="24"/>
          <w:szCs w:val="24"/>
          <w:shd w:val="clear" w:color="auto" w:fill="FFFFFF"/>
        </w:rPr>
        <w:t>emprendernuevos</w:t>
      </w:r>
      <w:proofErr w:type="spellEnd"/>
      <w:r w:rsidRPr="008D051E">
        <w:rPr>
          <w:rFonts w:ascii="Times New Roman" w:hAnsi="Times New Roman" w:cs="Times New Roman"/>
          <w:color w:val="000000"/>
          <w:sz w:val="24"/>
          <w:szCs w:val="24"/>
          <w:shd w:val="clear" w:color="auto" w:fill="FFFFFF"/>
        </w:rPr>
        <w:t xml:space="preserve"> proyectos. También a la creatividad, a través del juego dándole un significado a las experiencias traumáticas, otorgándole un nuevo sentido a la vida y la introspección o </w:t>
      </w:r>
      <w:proofErr w:type="spellStart"/>
      <w:r w:rsidRPr="008D051E">
        <w:rPr>
          <w:rFonts w:ascii="Times New Roman" w:hAnsi="Times New Roman" w:cs="Times New Roman"/>
          <w:color w:val="000000"/>
          <w:sz w:val="24"/>
          <w:szCs w:val="24"/>
          <w:shd w:val="clear" w:color="auto" w:fill="FFFFFF"/>
        </w:rPr>
        <w:t>insight</w:t>
      </w:r>
      <w:proofErr w:type="spellEnd"/>
      <w:r w:rsidRPr="008D051E">
        <w:rPr>
          <w:rFonts w:ascii="Times New Roman" w:hAnsi="Times New Roman" w:cs="Times New Roman"/>
          <w:color w:val="000000"/>
          <w:sz w:val="24"/>
          <w:szCs w:val="24"/>
          <w:shd w:val="clear" w:color="auto" w:fill="FFFFFF"/>
        </w:rPr>
        <w:t xml:space="preserve">, como capacidad para reflexionar sobre las acciones y asumir una postura ética frente a ella. </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eastAsia="Calibri" w:hAnsi="Times New Roman" w:cs="Times New Roman"/>
          <w:sz w:val="24"/>
          <w:szCs w:val="24"/>
        </w:rPr>
        <w:lastRenderedPageBreak/>
        <w:t xml:space="preserve">En relación  con  los datos obtenidos en el test SV-RES, podemos observar que no existe diferencia significativa en el aumento de los niveles de resiliencia entre los primeros tres meses de tratamiento y en los siguientes  tres meses de duración del proceso de rehabilitación, donde predomina el 60 % de los pacientes con un nivel medio  en resiliencia al igual que los primeros tres meses, determinando  que no ha existido una eficacia considerable en el desarrollo de las estrategias </w:t>
      </w:r>
      <w:proofErr w:type="spellStart"/>
      <w:r w:rsidRPr="008D051E">
        <w:rPr>
          <w:rFonts w:ascii="Times New Roman" w:eastAsia="Calibri" w:hAnsi="Times New Roman" w:cs="Times New Roman"/>
          <w:sz w:val="24"/>
          <w:szCs w:val="24"/>
        </w:rPr>
        <w:t>resilientes</w:t>
      </w:r>
      <w:proofErr w:type="spellEnd"/>
      <w:r w:rsidRPr="008D051E">
        <w:rPr>
          <w:rFonts w:ascii="Times New Roman" w:eastAsia="Calibri" w:hAnsi="Times New Roman" w:cs="Times New Roman"/>
          <w:sz w:val="24"/>
          <w:szCs w:val="24"/>
        </w:rPr>
        <w:t xml:space="preserve"> y que al implementar  nuevas estrategias, junto con el aumento de la frecuencia con la que se realizan estas intervenciones, se puede aumentar  los niveles de resiliencia en los pacientes del centro de rehabilitación. </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eastAsia="Calibri" w:hAnsi="Times New Roman" w:cs="Times New Roman"/>
          <w:sz w:val="24"/>
          <w:szCs w:val="24"/>
        </w:rPr>
        <w:t xml:space="preserve"> Para que  existan mayores niveles de resiliencia también es importante aumentar las redes de apoyo de los familiares y amigos de los pacientes en el programa de rehabilitación, como menciona Werner &amp; Johnson (2004) citado por Cabrera (2019) que las personas en consumo de sustancias sienten satisfacción y son más </w:t>
      </w:r>
      <w:proofErr w:type="spellStart"/>
      <w:r w:rsidRPr="008D051E">
        <w:rPr>
          <w:rFonts w:ascii="Times New Roman" w:eastAsia="Calibri" w:hAnsi="Times New Roman" w:cs="Times New Roman"/>
          <w:sz w:val="24"/>
          <w:szCs w:val="24"/>
        </w:rPr>
        <w:t>resilientes</w:t>
      </w:r>
      <w:proofErr w:type="spellEnd"/>
      <w:r w:rsidRPr="008D051E">
        <w:rPr>
          <w:rFonts w:ascii="Times New Roman" w:eastAsia="Calibri" w:hAnsi="Times New Roman" w:cs="Times New Roman"/>
          <w:sz w:val="24"/>
          <w:szCs w:val="24"/>
        </w:rPr>
        <w:t xml:space="preserve"> gracias al apoyo de su madre, hermanos y amigos de la infancia. </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eastAsia="Calibri" w:hAnsi="Times New Roman" w:cs="Times New Roman"/>
          <w:sz w:val="24"/>
          <w:szCs w:val="24"/>
        </w:rPr>
        <w:t xml:space="preserve">El comportamiento </w:t>
      </w:r>
      <w:proofErr w:type="spellStart"/>
      <w:r w:rsidRPr="008D051E">
        <w:rPr>
          <w:rFonts w:ascii="Times New Roman" w:eastAsia="Calibri" w:hAnsi="Times New Roman" w:cs="Times New Roman"/>
          <w:sz w:val="24"/>
          <w:szCs w:val="24"/>
        </w:rPr>
        <w:t>resiliente</w:t>
      </w:r>
      <w:proofErr w:type="spellEnd"/>
      <w:r w:rsidRPr="008D051E">
        <w:rPr>
          <w:rFonts w:ascii="Times New Roman" w:eastAsia="Calibri" w:hAnsi="Times New Roman" w:cs="Times New Roman"/>
          <w:sz w:val="24"/>
          <w:szCs w:val="24"/>
        </w:rPr>
        <w:t xml:space="preserve">, lleva a los individuos a elevar la autoestima y la autoeficacia a través de las relaciones de apoyo. Se puede destacar que este factor de la resiliencia presenta uno de los porcentajes más bajos junto con la satisfacción en los resultados del test SV-RES y se ve afectado por diferentes variables como las familias disfuncionales de donde provienen algunos pacientes o las políticas del programa de impedir comunicación con personas que no participan del programa hasta después de un determinado tiempo. Es recomendable la orientación familiar de los pacientes, mejorar la eficacia en las intervenciones, aumentando el personal multidisciplinario, realizando las actividades </w:t>
      </w:r>
      <w:proofErr w:type="spellStart"/>
      <w:r w:rsidRPr="008D051E">
        <w:rPr>
          <w:rFonts w:ascii="Times New Roman" w:eastAsia="Calibri" w:hAnsi="Times New Roman" w:cs="Times New Roman"/>
          <w:sz w:val="24"/>
          <w:szCs w:val="24"/>
        </w:rPr>
        <w:t>yadescritas</w:t>
      </w:r>
      <w:proofErr w:type="spellEnd"/>
      <w:r w:rsidRPr="008D051E">
        <w:rPr>
          <w:rFonts w:ascii="Times New Roman" w:eastAsia="Calibri" w:hAnsi="Times New Roman" w:cs="Times New Roman"/>
          <w:sz w:val="24"/>
          <w:szCs w:val="24"/>
        </w:rPr>
        <w:t xml:space="preserve"> con más frecuencias y creando nuevas estrategias </w:t>
      </w:r>
      <w:proofErr w:type="spellStart"/>
      <w:r w:rsidRPr="008D051E">
        <w:rPr>
          <w:rFonts w:ascii="Times New Roman" w:eastAsia="Calibri" w:hAnsi="Times New Roman" w:cs="Times New Roman"/>
          <w:sz w:val="24"/>
          <w:szCs w:val="24"/>
        </w:rPr>
        <w:t>resilientes</w:t>
      </w:r>
      <w:proofErr w:type="spellEnd"/>
      <w:r w:rsidRPr="008D051E">
        <w:rPr>
          <w:rFonts w:ascii="Times New Roman" w:eastAsia="Calibri" w:hAnsi="Times New Roman" w:cs="Times New Roman"/>
          <w:sz w:val="24"/>
          <w:szCs w:val="24"/>
        </w:rPr>
        <w:t xml:space="preserve"> para mejorar los niveles de resiliencia.</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 xml:space="preserve">Los resultados de esta investigación concuerdan con lo propuesto por Meza &amp; Delgado (2019)    donde los  resultados del estudio determinan que los niveles de resiliencia en los pacientes con más de tres meses en el proceso de recuperación  se encuentran en su gran mayoría en nivel medio y se han fortalecido de acuerdo al tiempo que llevan en rehabilitación. </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eastAsia="Calibri" w:hAnsi="Times New Roman" w:cs="Times New Roman"/>
          <w:b/>
          <w:bCs/>
          <w:sz w:val="24"/>
          <w:szCs w:val="24"/>
        </w:rPr>
        <w:t>Conclusiones</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lastRenderedPageBreak/>
        <w:t xml:space="preserve">La resiliencia es un pilar fundamental en la vida de cada ser humano, ya que permite tener la capacidad de afrontar las adversidades que se nos presenta en la vida, evitando el estancamiento y los pensamientos negativos que nos suelen aturdir cuando no sabemos qué hacer ante situaciones difíciles. </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 xml:space="preserve">El programa de rehabilitación Nueva Esperanza cuenta con una serie de actividades que fomentan la resiliencia en los pacientes, sin </w:t>
      </w:r>
      <w:proofErr w:type="spellStart"/>
      <w:proofErr w:type="gramStart"/>
      <w:r w:rsidRPr="008D051E">
        <w:rPr>
          <w:rFonts w:ascii="Times New Roman" w:hAnsi="Times New Roman" w:cs="Times New Roman"/>
          <w:sz w:val="24"/>
          <w:szCs w:val="24"/>
        </w:rPr>
        <w:t>embargo,sin</w:t>
      </w:r>
      <w:proofErr w:type="spellEnd"/>
      <w:proofErr w:type="gramEnd"/>
      <w:r w:rsidRPr="008D051E">
        <w:rPr>
          <w:rFonts w:ascii="Times New Roman" w:hAnsi="Times New Roman" w:cs="Times New Roman"/>
          <w:sz w:val="24"/>
          <w:szCs w:val="24"/>
        </w:rPr>
        <w:t xml:space="preserve"> embargo constatando los resultados del test SV-RES no se observa un aumento considerable  en los niveles de  resiliencia de los pacientes. También se identificaron los resultados de los factores de resiliencia donde  existen niveles bajos producto de la falta de la falta de las redes de apoyo o afecto de los familiares, por esta razón es importante seguir fomentando la resiliencia mediante intervenciones y técnicas innovadoras y  utilizarlas con más frecuencia para mejorar los niveles de resiliencia en los pacientes de este centro de rehabilitación </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sz w:val="24"/>
          <w:szCs w:val="24"/>
        </w:rPr>
        <w:t xml:space="preserve">Con respecto a la problemática de consumo se puede afirmar que el centro de rehabilitación Nueva Esperanza, fue un facilitador importante para identificar las estrategias </w:t>
      </w:r>
      <w:proofErr w:type="spellStart"/>
      <w:r w:rsidRPr="008D051E">
        <w:rPr>
          <w:rFonts w:ascii="Times New Roman" w:hAnsi="Times New Roman" w:cs="Times New Roman"/>
          <w:sz w:val="24"/>
          <w:szCs w:val="24"/>
        </w:rPr>
        <w:t>resilientes</w:t>
      </w:r>
      <w:proofErr w:type="spellEnd"/>
      <w:r w:rsidRPr="008D051E">
        <w:rPr>
          <w:rFonts w:ascii="Times New Roman" w:hAnsi="Times New Roman" w:cs="Times New Roman"/>
          <w:sz w:val="24"/>
          <w:szCs w:val="24"/>
        </w:rPr>
        <w:t xml:space="preserve"> mediante las diversas actividades y formas de intervención como las terapias individuales, grupales y vivenciales para dar a conocer la estructura y forma de trabajo con los pacientes, evidenciando que se debe seguir trabajando en otras áreas,  con otras técnicas y formas de intervención para fomentar la resiliencia en sus pacientes y mejorar el tratamiento y prevenir posibles recaídas. </w:t>
      </w:r>
    </w:p>
    <w:p w:rsidR="00ED50AD" w:rsidRPr="008D051E" w:rsidRDefault="00E407C2" w:rsidP="008D051E">
      <w:pPr>
        <w:spacing w:before="240" w:after="240" w:line="360" w:lineRule="auto"/>
        <w:jc w:val="both"/>
        <w:rPr>
          <w:rFonts w:ascii="Times New Roman" w:hAnsi="Times New Roman" w:cs="Times New Roman"/>
          <w:sz w:val="24"/>
          <w:szCs w:val="24"/>
        </w:rPr>
      </w:pPr>
      <w:r w:rsidRPr="008D051E">
        <w:rPr>
          <w:rFonts w:ascii="Times New Roman" w:hAnsi="Times New Roman" w:cs="Times New Roman"/>
          <w:b/>
          <w:sz w:val="24"/>
          <w:szCs w:val="24"/>
        </w:rPr>
        <w:t>Bibliografía</w:t>
      </w:r>
    </w:p>
    <w:p w:rsidR="00ED50AD" w:rsidRPr="0068307C" w:rsidRDefault="00E407C2" w:rsidP="00E407C2">
      <w:pPr>
        <w:spacing w:after="0" w:line="360" w:lineRule="auto"/>
        <w:ind w:left="567" w:hanging="567"/>
        <w:jc w:val="both"/>
        <w:rPr>
          <w:rFonts w:ascii="Times New Roman" w:hAnsi="Times New Roman" w:cs="Times New Roman"/>
          <w:sz w:val="24"/>
          <w:szCs w:val="24"/>
        </w:rPr>
      </w:pPr>
      <w:r w:rsidRPr="008D051E">
        <w:rPr>
          <w:rFonts w:ascii="Times New Roman" w:hAnsi="Times New Roman" w:cs="Times New Roman"/>
          <w:sz w:val="24"/>
          <w:szCs w:val="24"/>
        </w:rPr>
        <w:t xml:space="preserve">Aguirre, R. (2016). </w:t>
      </w:r>
      <w:r w:rsidRPr="008D051E">
        <w:rPr>
          <w:rFonts w:ascii="Times New Roman" w:hAnsi="Times New Roman" w:cs="Times New Roman"/>
          <w:i/>
          <w:sz w:val="24"/>
          <w:szCs w:val="24"/>
        </w:rPr>
        <w:t>Construcción de un proyecto de vida en adolescentes que consumen drogas. Un estudio de casos</w:t>
      </w:r>
      <w:r w:rsidRPr="008D051E">
        <w:rPr>
          <w:rFonts w:ascii="Times New Roman" w:hAnsi="Times New Roman" w:cs="Times New Roman"/>
          <w:sz w:val="24"/>
          <w:szCs w:val="24"/>
        </w:rPr>
        <w:t>. (Tesis de pregrado). Universidad del Azuay. Cuenca-   Ecuador. Recuperado de</w:t>
      </w:r>
      <w:r w:rsidR="008D051E" w:rsidRPr="0068307C">
        <w:rPr>
          <w:rFonts w:ascii="Times New Roman" w:hAnsi="Times New Roman" w:cs="Times New Roman"/>
          <w:sz w:val="24"/>
          <w:szCs w:val="24"/>
        </w:rPr>
        <w:t xml:space="preserve">: </w:t>
      </w:r>
      <w:r w:rsidRPr="0068307C">
        <w:rPr>
          <w:rStyle w:val="EnlacedeInternet"/>
          <w:rFonts w:ascii="Times New Roman" w:hAnsi="Times New Roman" w:cs="Times New Roman"/>
          <w:color w:val="auto"/>
          <w:sz w:val="24"/>
          <w:szCs w:val="24"/>
          <w:u w:val="none"/>
        </w:rPr>
        <w:t>http://dspace.uazuay.edu.ec/bitstream/datos/5549/1/11878.pdf</w:t>
      </w:r>
    </w:p>
    <w:p w:rsidR="00ED50AD" w:rsidRPr="0068307C" w:rsidRDefault="00E407C2" w:rsidP="00E407C2">
      <w:pPr>
        <w:tabs>
          <w:tab w:val="left" w:pos="900"/>
        </w:tabs>
        <w:spacing w:after="0" w:line="360" w:lineRule="auto"/>
        <w:ind w:left="567" w:hanging="567"/>
        <w:rPr>
          <w:rFonts w:ascii="Times New Roman" w:hAnsi="Times New Roman" w:cs="Times New Roman"/>
          <w:sz w:val="24"/>
          <w:szCs w:val="24"/>
        </w:rPr>
      </w:pPr>
      <w:r w:rsidRPr="0068307C">
        <w:rPr>
          <w:rFonts w:ascii="Times New Roman" w:hAnsi="Times New Roman" w:cs="Times New Roman"/>
          <w:sz w:val="24"/>
          <w:szCs w:val="24"/>
        </w:rPr>
        <w:t xml:space="preserve">Ariza, J., Rubio, L., &amp; </w:t>
      </w:r>
      <w:proofErr w:type="spellStart"/>
      <w:r w:rsidRPr="0068307C">
        <w:rPr>
          <w:rFonts w:ascii="Times New Roman" w:hAnsi="Times New Roman" w:cs="Times New Roman"/>
          <w:sz w:val="24"/>
          <w:szCs w:val="24"/>
        </w:rPr>
        <w:t>Russi</w:t>
      </w:r>
      <w:proofErr w:type="spellEnd"/>
      <w:r w:rsidRPr="0068307C">
        <w:rPr>
          <w:rFonts w:ascii="Times New Roman" w:hAnsi="Times New Roman" w:cs="Times New Roman"/>
          <w:sz w:val="24"/>
          <w:szCs w:val="24"/>
        </w:rPr>
        <w:t xml:space="preserve">, L., (2015). </w:t>
      </w:r>
      <w:r w:rsidRPr="0068307C">
        <w:rPr>
          <w:rFonts w:ascii="Times New Roman" w:hAnsi="Times New Roman" w:cs="Times New Roman"/>
          <w:i/>
          <w:sz w:val="24"/>
          <w:szCs w:val="24"/>
        </w:rPr>
        <w:t>Estrategias de af</w:t>
      </w:r>
      <w:r w:rsidR="008D051E" w:rsidRPr="0068307C">
        <w:rPr>
          <w:rFonts w:ascii="Times New Roman" w:hAnsi="Times New Roman" w:cs="Times New Roman"/>
          <w:i/>
          <w:sz w:val="24"/>
          <w:szCs w:val="24"/>
        </w:rPr>
        <w:t xml:space="preserve">rontamiento para fortalecer la </w:t>
      </w:r>
      <w:r w:rsidRPr="0068307C">
        <w:rPr>
          <w:rFonts w:ascii="Times New Roman" w:hAnsi="Times New Roman" w:cs="Times New Roman"/>
          <w:i/>
          <w:sz w:val="24"/>
          <w:szCs w:val="24"/>
        </w:rPr>
        <w:t>Resiliencia en población drogodependiente</w:t>
      </w:r>
      <w:r w:rsidRPr="0068307C">
        <w:rPr>
          <w:rFonts w:ascii="Times New Roman" w:hAnsi="Times New Roman" w:cs="Times New Roman"/>
          <w:sz w:val="24"/>
          <w:szCs w:val="24"/>
        </w:rPr>
        <w:t xml:space="preserve">. </w:t>
      </w:r>
      <w:r w:rsidR="008D051E" w:rsidRPr="0068307C">
        <w:rPr>
          <w:rFonts w:ascii="Times New Roman" w:hAnsi="Times New Roman" w:cs="Times New Roman"/>
          <w:sz w:val="24"/>
          <w:szCs w:val="24"/>
        </w:rPr>
        <w:t xml:space="preserve">Colombia, Bogotá: Recuperado de: </w:t>
      </w:r>
      <w:hyperlink r:id="rId13">
        <w:r w:rsidRPr="0068307C">
          <w:rPr>
            <w:rStyle w:val="EnlacedeInternet"/>
            <w:rFonts w:ascii="Times New Roman" w:hAnsi="Times New Roman" w:cs="Times New Roman"/>
            <w:color w:val="auto"/>
            <w:sz w:val="24"/>
            <w:szCs w:val="24"/>
            <w:u w:val="none"/>
          </w:rPr>
          <w:t>https://repository.ucc.edu.co/bitstream/20.500.12494/13080/1/2015_estrategias_afrontamiento_resiliencia.pdf</w:t>
        </w:r>
      </w:hyperlink>
    </w:p>
    <w:p w:rsidR="00ED50AD" w:rsidRPr="0068307C" w:rsidRDefault="00E407C2" w:rsidP="00E407C2">
      <w:pPr>
        <w:tabs>
          <w:tab w:val="left" w:pos="900"/>
        </w:tabs>
        <w:spacing w:after="0" w:line="360" w:lineRule="auto"/>
        <w:ind w:left="567" w:hanging="567"/>
        <w:rPr>
          <w:rFonts w:ascii="Times New Roman" w:hAnsi="Times New Roman" w:cs="Times New Roman"/>
          <w:sz w:val="24"/>
          <w:szCs w:val="24"/>
        </w:rPr>
      </w:pPr>
      <w:r w:rsidRPr="0068307C">
        <w:rPr>
          <w:rFonts w:ascii="Times New Roman" w:hAnsi="Times New Roman" w:cs="Times New Roman"/>
          <w:sz w:val="24"/>
          <w:szCs w:val="24"/>
        </w:rPr>
        <w:t>Apolo-Morán, J. F., Rivas Maldonado, N. E., &amp; Cucalón Franco, P. (2017). Más allá de los 12 pasos. Tratamiento de adicciones desde una visión profesional. Diagramación, Ecuador-</w:t>
      </w:r>
      <w:r w:rsidRPr="0068307C">
        <w:rPr>
          <w:rFonts w:ascii="Times New Roman" w:hAnsi="Times New Roman" w:cs="Times New Roman"/>
          <w:sz w:val="24"/>
          <w:szCs w:val="24"/>
        </w:rPr>
        <w:lastRenderedPageBreak/>
        <w:t>Guayaquil. Recuperado de</w:t>
      </w:r>
      <w:r w:rsidR="008D051E" w:rsidRPr="0068307C">
        <w:rPr>
          <w:rFonts w:ascii="Times New Roman" w:hAnsi="Times New Roman" w:cs="Times New Roman"/>
          <w:sz w:val="24"/>
          <w:szCs w:val="24"/>
        </w:rPr>
        <w:t>:</w:t>
      </w:r>
      <w:r w:rsidRPr="0068307C">
        <w:rPr>
          <w:rFonts w:ascii="Times New Roman" w:hAnsi="Times New Roman" w:cs="Times New Roman"/>
          <w:sz w:val="24"/>
          <w:szCs w:val="24"/>
        </w:rPr>
        <w:t xml:space="preserve"> </w:t>
      </w:r>
      <w:hyperlink r:id="rId14">
        <w:r w:rsidRPr="0068307C">
          <w:rPr>
            <w:rStyle w:val="EnlacedeInternet"/>
            <w:rFonts w:ascii="Times New Roman" w:hAnsi="Times New Roman" w:cs="Times New Roman"/>
            <w:color w:val="auto"/>
            <w:sz w:val="24"/>
            <w:szCs w:val="24"/>
            <w:u w:val="none"/>
          </w:rPr>
          <w:t>https://0201.nccdn.net/1_2/000/000/</w:t>
        </w:r>
      </w:hyperlink>
      <w:r w:rsidRPr="0068307C">
        <w:rPr>
          <w:rStyle w:val="EnlacedeInternet"/>
          <w:rFonts w:ascii="Times New Roman" w:hAnsi="Times New Roman" w:cs="Times New Roman"/>
          <w:color w:val="auto"/>
          <w:sz w:val="24"/>
          <w:szCs w:val="24"/>
          <w:u w:val="none"/>
        </w:rPr>
        <w:t>0b5/272</w:t>
      </w:r>
      <w:hyperlink r:id="rId15">
        <w:r w:rsidRPr="0068307C">
          <w:rPr>
            <w:rStyle w:val="EnlacedeInternet"/>
            <w:rFonts w:ascii="Times New Roman" w:hAnsi="Times New Roman" w:cs="Times New Roman"/>
            <w:color w:val="auto"/>
            <w:sz w:val="24"/>
            <w:szCs w:val="24"/>
            <w:u w:val="none"/>
          </w:rPr>
          <w:t>/Tatamiento-profesional-para-</w:t>
        </w:r>
        <w:r w:rsidR="008D051E" w:rsidRPr="0068307C">
          <w:rPr>
            <w:rStyle w:val="EnlacedeInternet"/>
            <w:rFonts w:ascii="Times New Roman" w:hAnsi="Times New Roman" w:cs="Times New Roman"/>
            <w:color w:val="auto"/>
            <w:sz w:val="24"/>
            <w:szCs w:val="24"/>
            <w:u w:val="none"/>
          </w:rPr>
          <w:t>a</w:t>
        </w:r>
        <w:r w:rsidRPr="0068307C">
          <w:rPr>
            <w:rStyle w:val="EnlacedeInternet"/>
            <w:rFonts w:ascii="Times New Roman" w:hAnsi="Times New Roman" w:cs="Times New Roman"/>
            <w:color w:val="auto"/>
            <w:sz w:val="24"/>
            <w:szCs w:val="24"/>
            <w:u w:val="none"/>
          </w:rPr>
          <w:t>dicciones.pdf</w:t>
        </w:r>
      </w:hyperlink>
    </w:p>
    <w:p w:rsidR="00ED50AD" w:rsidRPr="0068307C" w:rsidRDefault="00E407C2" w:rsidP="00E407C2">
      <w:pPr>
        <w:tabs>
          <w:tab w:val="left" w:pos="900"/>
        </w:tabs>
        <w:spacing w:after="0" w:line="360" w:lineRule="auto"/>
        <w:ind w:left="567" w:hanging="567"/>
        <w:jc w:val="both"/>
        <w:rPr>
          <w:rFonts w:ascii="Times New Roman" w:hAnsi="Times New Roman" w:cs="Times New Roman"/>
          <w:sz w:val="24"/>
          <w:szCs w:val="24"/>
        </w:rPr>
      </w:pPr>
      <w:r w:rsidRPr="0068307C">
        <w:rPr>
          <w:rFonts w:ascii="Times New Roman" w:hAnsi="Times New Roman" w:cs="Times New Roman"/>
          <w:sz w:val="24"/>
          <w:szCs w:val="24"/>
        </w:rPr>
        <w:t>Cabrera, R. (2019) Análisis de la Resiliencia en personas drogodependientes (Tesis de</w:t>
      </w:r>
      <w:r w:rsidR="008D051E" w:rsidRPr="0068307C">
        <w:rPr>
          <w:rFonts w:ascii="Times New Roman" w:hAnsi="Times New Roman" w:cs="Times New Roman"/>
          <w:sz w:val="24"/>
          <w:szCs w:val="24"/>
        </w:rPr>
        <w:t xml:space="preserve"> </w:t>
      </w:r>
      <w:r w:rsidRPr="0068307C">
        <w:rPr>
          <w:rFonts w:ascii="Times New Roman" w:hAnsi="Times New Roman" w:cs="Times New Roman"/>
          <w:sz w:val="24"/>
          <w:szCs w:val="24"/>
        </w:rPr>
        <w:t xml:space="preserve">             posgrado). Universidad de la Laguna. Cristóbal de La Laguna, España. Recuperado  de</w:t>
      </w:r>
      <w:r w:rsidR="008D051E" w:rsidRPr="0068307C">
        <w:rPr>
          <w:rFonts w:ascii="Times New Roman" w:hAnsi="Times New Roman" w:cs="Times New Roman"/>
          <w:sz w:val="24"/>
          <w:szCs w:val="24"/>
        </w:rPr>
        <w:t xml:space="preserve">: </w:t>
      </w:r>
      <w:hyperlink r:id="rId16">
        <w:r w:rsidRPr="0068307C">
          <w:rPr>
            <w:rStyle w:val="EnlacedeInternet"/>
            <w:rFonts w:ascii="Times New Roman" w:hAnsi="Times New Roman" w:cs="Times New Roman"/>
            <w:color w:val="auto"/>
            <w:sz w:val="24"/>
            <w:szCs w:val="24"/>
            <w:u w:val="none"/>
          </w:rPr>
          <w:t>https://riull.ull.es/xmlui/bitstream/handle/915/17180/Analisis%20de%20la%20Resiliencia%20en%20personas%20drogodependientes..pdf?sequence=1</w:t>
        </w:r>
      </w:hyperlink>
    </w:p>
    <w:p w:rsidR="00ED50AD" w:rsidRPr="0068307C" w:rsidRDefault="00E407C2" w:rsidP="00E407C2">
      <w:pPr>
        <w:tabs>
          <w:tab w:val="left" w:pos="900"/>
        </w:tabs>
        <w:spacing w:after="0" w:line="360" w:lineRule="auto"/>
        <w:ind w:left="567" w:hanging="567"/>
        <w:jc w:val="both"/>
        <w:rPr>
          <w:rFonts w:ascii="Times New Roman" w:hAnsi="Times New Roman" w:cs="Times New Roman"/>
          <w:sz w:val="24"/>
          <w:szCs w:val="24"/>
        </w:rPr>
      </w:pPr>
      <w:r w:rsidRPr="0068307C">
        <w:rPr>
          <w:rFonts w:ascii="Times New Roman" w:hAnsi="Times New Roman" w:cs="Times New Roman"/>
          <w:sz w:val="24"/>
          <w:szCs w:val="24"/>
        </w:rPr>
        <w:t xml:space="preserve">Cano-Valle, F., </w:t>
      </w:r>
      <w:proofErr w:type="spellStart"/>
      <w:r w:rsidRPr="0068307C">
        <w:rPr>
          <w:rFonts w:ascii="Times New Roman" w:hAnsi="Times New Roman" w:cs="Times New Roman"/>
          <w:sz w:val="24"/>
          <w:szCs w:val="24"/>
        </w:rPr>
        <w:t>Nanni</w:t>
      </w:r>
      <w:proofErr w:type="spellEnd"/>
      <w:r w:rsidRPr="0068307C">
        <w:rPr>
          <w:rFonts w:ascii="Times New Roman" w:hAnsi="Times New Roman" w:cs="Times New Roman"/>
          <w:sz w:val="24"/>
          <w:szCs w:val="24"/>
        </w:rPr>
        <w:t xml:space="preserve">-Alvarado, R., &amp; Pantoja-Nieves, M. (2016). </w:t>
      </w:r>
      <w:r w:rsidRPr="0068307C">
        <w:rPr>
          <w:rFonts w:ascii="Times New Roman" w:hAnsi="Times New Roman" w:cs="Times New Roman"/>
          <w:i/>
          <w:sz w:val="24"/>
          <w:szCs w:val="24"/>
        </w:rPr>
        <w:t>Derechos de las Personas con Enfermedades Psiquiátricas</w:t>
      </w:r>
      <w:r w:rsidRPr="0068307C">
        <w:rPr>
          <w:rFonts w:ascii="Times New Roman" w:hAnsi="Times New Roman" w:cs="Times New Roman"/>
          <w:sz w:val="24"/>
          <w:szCs w:val="24"/>
        </w:rPr>
        <w:t>. México: INEHRM. Recuperado de</w:t>
      </w:r>
      <w:r w:rsidR="008D051E" w:rsidRPr="0068307C">
        <w:rPr>
          <w:rFonts w:ascii="Times New Roman" w:hAnsi="Times New Roman" w:cs="Times New Roman"/>
          <w:sz w:val="24"/>
          <w:szCs w:val="24"/>
        </w:rPr>
        <w:t xml:space="preserve">: </w:t>
      </w:r>
      <w:hyperlink r:id="rId17">
        <w:r w:rsidRPr="0068307C">
          <w:rPr>
            <w:rStyle w:val="EnlacedeInternet"/>
            <w:rFonts w:ascii="Times New Roman" w:hAnsi="Times New Roman" w:cs="Times New Roman"/>
            <w:color w:val="auto"/>
            <w:sz w:val="24"/>
            <w:szCs w:val="24"/>
            <w:u w:val="none"/>
          </w:rPr>
          <w:t>https://archivos.juridicas.unam.mx/www/bjv/libros/9/4327/11.pdf</w:t>
        </w:r>
      </w:hyperlink>
    </w:p>
    <w:p w:rsidR="008D051E" w:rsidRPr="0068307C" w:rsidRDefault="008D051E" w:rsidP="00E407C2">
      <w:pPr>
        <w:tabs>
          <w:tab w:val="left" w:pos="900"/>
        </w:tabs>
        <w:spacing w:after="0" w:line="360" w:lineRule="auto"/>
        <w:ind w:left="567" w:hanging="567"/>
        <w:rPr>
          <w:rFonts w:ascii="Times New Roman" w:hAnsi="Times New Roman" w:cs="Times New Roman"/>
          <w:sz w:val="24"/>
          <w:szCs w:val="24"/>
          <w:lang w:val="es-MX"/>
        </w:rPr>
      </w:pPr>
      <w:proofErr w:type="spellStart"/>
      <w:r w:rsidRPr="0068307C">
        <w:rPr>
          <w:rFonts w:ascii="Times New Roman" w:hAnsi="Times New Roman" w:cs="Times New Roman"/>
          <w:sz w:val="24"/>
          <w:szCs w:val="24"/>
          <w:lang w:val="es-MX"/>
        </w:rPr>
        <w:t>Callisaya-Argani</w:t>
      </w:r>
      <w:proofErr w:type="spellEnd"/>
      <w:r w:rsidRPr="0068307C">
        <w:rPr>
          <w:rFonts w:ascii="Times New Roman" w:hAnsi="Times New Roman" w:cs="Times New Roman"/>
          <w:sz w:val="24"/>
          <w:szCs w:val="24"/>
          <w:lang w:val="es-MX"/>
        </w:rPr>
        <w:t xml:space="preserve">, Juana Isabel. (2017). Análisis de la resiliencia de un adolescente en situación de riesgo por consumo de alcohol. </w:t>
      </w:r>
      <w:proofErr w:type="spellStart"/>
      <w:r w:rsidRPr="0068307C">
        <w:rPr>
          <w:rFonts w:ascii="Times New Roman" w:hAnsi="Times New Roman" w:cs="Times New Roman"/>
          <w:sz w:val="24"/>
          <w:szCs w:val="24"/>
          <w:lang w:val="es-MX"/>
        </w:rPr>
        <w:t>Fides</w:t>
      </w:r>
      <w:proofErr w:type="spellEnd"/>
      <w:r w:rsidRPr="0068307C">
        <w:rPr>
          <w:rFonts w:ascii="Times New Roman" w:hAnsi="Times New Roman" w:cs="Times New Roman"/>
          <w:sz w:val="24"/>
          <w:szCs w:val="24"/>
          <w:lang w:val="es-MX"/>
        </w:rPr>
        <w:t xml:space="preserve"> et Ratio - Revista de Difusión cultural y científica de la Universidad La Salle en Bolivia, 13(13), 41-58. Recuperado de: http://www.scielo.org.bo/scielo.php?script=sci_arttext&amp;pid=scie </w:t>
      </w:r>
      <w:proofErr w:type="spellStart"/>
      <w:r w:rsidRPr="0068307C">
        <w:rPr>
          <w:rFonts w:ascii="Times New Roman" w:hAnsi="Times New Roman" w:cs="Times New Roman"/>
          <w:sz w:val="24"/>
          <w:szCs w:val="24"/>
          <w:lang w:val="es-MX"/>
        </w:rPr>
        <w:t>arttext&amp;pid</w:t>
      </w:r>
      <w:proofErr w:type="spellEnd"/>
      <w:r w:rsidRPr="0068307C">
        <w:rPr>
          <w:rFonts w:ascii="Times New Roman" w:hAnsi="Times New Roman" w:cs="Times New Roman"/>
          <w:sz w:val="24"/>
          <w:szCs w:val="24"/>
          <w:lang w:val="es-MX"/>
        </w:rPr>
        <w:t>=S2071081X2017000100004&amp;lng=</w:t>
      </w:r>
      <w:proofErr w:type="spellStart"/>
      <w:r w:rsidRPr="0068307C">
        <w:rPr>
          <w:rFonts w:ascii="Times New Roman" w:hAnsi="Times New Roman" w:cs="Times New Roman"/>
          <w:sz w:val="24"/>
          <w:szCs w:val="24"/>
          <w:lang w:val="es-MX"/>
        </w:rPr>
        <w:t>es&amp;tlng</w:t>
      </w:r>
      <w:proofErr w:type="spellEnd"/>
      <w:r w:rsidRPr="0068307C">
        <w:rPr>
          <w:rFonts w:ascii="Times New Roman" w:hAnsi="Times New Roman" w:cs="Times New Roman"/>
          <w:sz w:val="24"/>
          <w:szCs w:val="24"/>
          <w:lang w:val="es-MX"/>
        </w:rPr>
        <w:t>=es.</w:t>
      </w:r>
    </w:p>
    <w:p w:rsidR="00ED50AD" w:rsidRPr="0068307C" w:rsidRDefault="00E407C2" w:rsidP="00E407C2">
      <w:pPr>
        <w:tabs>
          <w:tab w:val="left" w:pos="900"/>
        </w:tabs>
        <w:spacing w:after="0" w:line="360" w:lineRule="auto"/>
        <w:ind w:left="567" w:hanging="567"/>
        <w:rPr>
          <w:rFonts w:ascii="Times New Roman" w:hAnsi="Times New Roman" w:cs="Times New Roman"/>
          <w:sz w:val="24"/>
          <w:szCs w:val="24"/>
        </w:rPr>
      </w:pPr>
      <w:r w:rsidRPr="0068307C">
        <w:rPr>
          <w:rFonts w:ascii="Times New Roman" w:hAnsi="Times New Roman" w:cs="Times New Roman"/>
          <w:sz w:val="24"/>
          <w:szCs w:val="24"/>
          <w:lang w:val="es-MX"/>
        </w:rPr>
        <w:t xml:space="preserve">Campos, </w:t>
      </w:r>
      <w:r w:rsidRPr="0068307C">
        <w:rPr>
          <w:rFonts w:ascii="Times New Roman" w:hAnsi="Times New Roman" w:cs="Times New Roman"/>
          <w:sz w:val="24"/>
          <w:szCs w:val="24"/>
        </w:rPr>
        <w:t xml:space="preserve">D., </w:t>
      </w:r>
      <w:proofErr w:type="spellStart"/>
      <w:r w:rsidRPr="0068307C">
        <w:rPr>
          <w:rFonts w:ascii="Times New Roman" w:hAnsi="Times New Roman" w:cs="Times New Roman"/>
          <w:sz w:val="24"/>
          <w:szCs w:val="24"/>
        </w:rPr>
        <w:t>Odar</w:t>
      </w:r>
      <w:proofErr w:type="spellEnd"/>
      <w:r w:rsidRPr="0068307C">
        <w:rPr>
          <w:rFonts w:ascii="Times New Roman" w:hAnsi="Times New Roman" w:cs="Times New Roman"/>
          <w:sz w:val="24"/>
          <w:szCs w:val="24"/>
        </w:rPr>
        <w:t xml:space="preserve">, E. (2018). </w:t>
      </w:r>
      <w:r w:rsidRPr="0068307C">
        <w:rPr>
          <w:rFonts w:ascii="Times New Roman" w:hAnsi="Times New Roman" w:cs="Times New Roman"/>
          <w:i/>
          <w:sz w:val="24"/>
          <w:szCs w:val="24"/>
        </w:rPr>
        <w:t>Programa desde el enfoque cognitivo conductual en la resiliencia en internos drogodependientes de un centro de rehabilitación.</w:t>
      </w:r>
      <w:r w:rsidRPr="0068307C">
        <w:rPr>
          <w:rFonts w:ascii="Times New Roman" w:hAnsi="Times New Roman" w:cs="Times New Roman"/>
          <w:sz w:val="24"/>
          <w:szCs w:val="24"/>
        </w:rPr>
        <w:t xml:space="preserve"> (Tesis de grado). Universidad señor de </w:t>
      </w:r>
      <w:proofErr w:type="spellStart"/>
      <w:r w:rsidRPr="0068307C">
        <w:rPr>
          <w:rFonts w:ascii="Times New Roman" w:hAnsi="Times New Roman" w:cs="Times New Roman"/>
          <w:sz w:val="24"/>
          <w:szCs w:val="24"/>
        </w:rPr>
        <w:t>Sipán</w:t>
      </w:r>
      <w:proofErr w:type="spellEnd"/>
      <w:r w:rsidRPr="0068307C">
        <w:rPr>
          <w:rFonts w:ascii="Times New Roman" w:hAnsi="Times New Roman" w:cs="Times New Roman"/>
          <w:sz w:val="24"/>
          <w:szCs w:val="24"/>
        </w:rPr>
        <w:t>. Pimentel, Perú. Recuperado de</w:t>
      </w:r>
      <w:r w:rsidR="008D051E" w:rsidRPr="0068307C">
        <w:rPr>
          <w:rFonts w:ascii="Times New Roman" w:hAnsi="Times New Roman" w:cs="Times New Roman"/>
          <w:sz w:val="24"/>
          <w:szCs w:val="24"/>
        </w:rPr>
        <w:t>:</w:t>
      </w:r>
      <w:r w:rsidRPr="0068307C">
        <w:rPr>
          <w:rFonts w:ascii="Times New Roman" w:hAnsi="Times New Roman" w:cs="Times New Roman"/>
          <w:sz w:val="24"/>
          <w:szCs w:val="24"/>
        </w:rPr>
        <w:t xml:space="preserve"> </w:t>
      </w:r>
      <w:hyperlink r:id="rId18">
        <w:r w:rsidRPr="0068307C">
          <w:rPr>
            <w:rStyle w:val="EnlacedeInternet"/>
            <w:rFonts w:ascii="Times New Roman" w:hAnsi="Times New Roman" w:cs="Times New Roman"/>
            <w:color w:val="auto"/>
            <w:sz w:val="24"/>
            <w:szCs w:val="24"/>
            <w:u w:val="none"/>
          </w:rPr>
          <w:t>http://repositorio.uss.edu.pe/bitstream/handle/uss/5476/Campos%20Heredia%20%26%20Odar%20Regalado.pdf?sequence=1&amp;isAllowed=y</w:t>
        </w:r>
      </w:hyperlink>
    </w:p>
    <w:p w:rsidR="00ED50AD" w:rsidRPr="0068307C" w:rsidRDefault="00E407C2" w:rsidP="00E407C2">
      <w:pPr>
        <w:tabs>
          <w:tab w:val="left" w:pos="900"/>
        </w:tabs>
        <w:spacing w:after="0" w:line="360" w:lineRule="auto"/>
        <w:ind w:left="567" w:hanging="567"/>
        <w:rPr>
          <w:rFonts w:ascii="Times New Roman" w:hAnsi="Times New Roman" w:cs="Times New Roman"/>
          <w:sz w:val="24"/>
          <w:szCs w:val="24"/>
        </w:rPr>
      </w:pPr>
      <w:r w:rsidRPr="0068307C">
        <w:rPr>
          <w:rFonts w:ascii="Times New Roman" w:hAnsi="Times New Roman" w:cs="Times New Roman"/>
          <w:sz w:val="24"/>
          <w:szCs w:val="24"/>
        </w:rPr>
        <w:t xml:space="preserve">Chacón-Cuberos, R., &amp; Castro-Sánchez, M., &amp; Espejo-Garcés, T., &amp; Zurita Ortega, </w:t>
      </w:r>
      <w:proofErr w:type="gramStart"/>
      <w:r w:rsidRPr="0068307C">
        <w:rPr>
          <w:rFonts w:ascii="Times New Roman" w:hAnsi="Times New Roman" w:cs="Times New Roman"/>
          <w:sz w:val="24"/>
          <w:szCs w:val="24"/>
        </w:rPr>
        <w:t>F.(</w:t>
      </w:r>
      <w:proofErr w:type="gramEnd"/>
      <w:r w:rsidRPr="0068307C">
        <w:rPr>
          <w:rFonts w:ascii="Times New Roman" w:hAnsi="Times New Roman" w:cs="Times New Roman"/>
          <w:sz w:val="24"/>
          <w:szCs w:val="24"/>
        </w:rPr>
        <w:t xml:space="preserve">2016).   </w:t>
      </w:r>
    </w:p>
    <w:p w:rsidR="00ED50AD" w:rsidRPr="0068307C" w:rsidRDefault="00E407C2" w:rsidP="00E407C2">
      <w:pPr>
        <w:tabs>
          <w:tab w:val="left" w:pos="900"/>
        </w:tabs>
        <w:spacing w:after="0" w:line="360" w:lineRule="auto"/>
        <w:ind w:left="567" w:hanging="567"/>
        <w:rPr>
          <w:rFonts w:ascii="Times New Roman" w:hAnsi="Times New Roman" w:cs="Times New Roman"/>
          <w:sz w:val="24"/>
          <w:szCs w:val="24"/>
        </w:rPr>
      </w:pPr>
      <w:r w:rsidRPr="0068307C">
        <w:rPr>
          <w:rFonts w:ascii="Times New Roman" w:hAnsi="Times New Roman" w:cs="Times New Roman"/>
          <w:sz w:val="24"/>
          <w:szCs w:val="24"/>
        </w:rPr>
        <w:t>Estudio de la resiliencia en función de la modalidad deportiva: fútbol, balonmano y esquí. RETOS. Nuevas Tendencias en Educación Física, Deporte y Recreación, (29), 157-161.Recuperado de</w:t>
      </w:r>
      <w:r w:rsidR="008D051E" w:rsidRPr="0068307C">
        <w:rPr>
          <w:rFonts w:ascii="Times New Roman" w:hAnsi="Times New Roman" w:cs="Times New Roman"/>
          <w:sz w:val="24"/>
          <w:szCs w:val="24"/>
        </w:rPr>
        <w:t>:</w:t>
      </w:r>
      <w:r w:rsidRPr="0068307C">
        <w:rPr>
          <w:rFonts w:ascii="Times New Roman" w:hAnsi="Times New Roman" w:cs="Times New Roman"/>
          <w:sz w:val="24"/>
          <w:szCs w:val="24"/>
        </w:rPr>
        <w:t xml:space="preserve">             </w:t>
      </w:r>
      <w:hyperlink r:id="rId19" w:tgtFrame="_blank">
        <w:r w:rsidRPr="0068307C">
          <w:rPr>
            <w:rStyle w:val="EnlacedeInternet"/>
            <w:rFonts w:ascii="Times New Roman" w:hAnsi="Times New Roman" w:cs="Times New Roman"/>
            <w:color w:val="auto"/>
            <w:sz w:val="24"/>
            <w:szCs w:val="24"/>
            <w:u w:val="none"/>
          </w:rPr>
          <w:t>https://www.redalyc.org/articulo.oa?id=3457/345743464032</w:t>
        </w:r>
      </w:hyperlink>
    </w:p>
    <w:p w:rsidR="00ED50AD" w:rsidRPr="0068307C" w:rsidRDefault="00E407C2" w:rsidP="00E407C2">
      <w:pPr>
        <w:tabs>
          <w:tab w:val="left" w:pos="900"/>
        </w:tabs>
        <w:spacing w:after="0" w:line="360" w:lineRule="auto"/>
        <w:ind w:left="567" w:hanging="567"/>
        <w:jc w:val="both"/>
        <w:rPr>
          <w:rFonts w:ascii="Times New Roman" w:hAnsi="Times New Roman" w:cs="Times New Roman"/>
          <w:sz w:val="24"/>
          <w:szCs w:val="24"/>
        </w:rPr>
      </w:pPr>
      <w:r w:rsidRPr="0068307C">
        <w:rPr>
          <w:rFonts w:ascii="Times New Roman" w:hAnsi="Times New Roman" w:cs="Times New Roman"/>
          <w:sz w:val="24"/>
          <w:szCs w:val="24"/>
        </w:rPr>
        <w:t xml:space="preserve">Cruz, M. (2016). </w:t>
      </w:r>
      <w:r w:rsidRPr="0068307C">
        <w:rPr>
          <w:rFonts w:ascii="Times New Roman" w:hAnsi="Times New Roman" w:cs="Times New Roman"/>
          <w:i/>
          <w:sz w:val="24"/>
          <w:szCs w:val="24"/>
        </w:rPr>
        <w:t>Asertividad y resiliencia en atletas</w:t>
      </w:r>
      <w:r w:rsidRPr="0068307C">
        <w:rPr>
          <w:rFonts w:ascii="Times New Roman" w:hAnsi="Times New Roman" w:cs="Times New Roman"/>
          <w:sz w:val="24"/>
          <w:szCs w:val="24"/>
        </w:rPr>
        <w:t xml:space="preserve"> (Tesis de grado) Universidad Rafael   </w:t>
      </w:r>
    </w:p>
    <w:p w:rsidR="00ED50AD" w:rsidRPr="0068307C" w:rsidRDefault="00E407C2" w:rsidP="00E407C2">
      <w:pPr>
        <w:tabs>
          <w:tab w:val="left" w:pos="900"/>
        </w:tabs>
        <w:spacing w:after="0" w:line="360" w:lineRule="auto"/>
        <w:ind w:left="567" w:hanging="567"/>
        <w:jc w:val="both"/>
        <w:rPr>
          <w:rFonts w:ascii="Times New Roman" w:hAnsi="Times New Roman" w:cs="Times New Roman"/>
          <w:sz w:val="24"/>
          <w:szCs w:val="24"/>
        </w:rPr>
      </w:pPr>
      <w:r w:rsidRPr="0068307C">
        <w:rPr>
          <w:rFonts w:ascii="Times New Roman" w:hAnsi="Times New Roman" w:cs="Times New Roman"/>
          <w:sz w:val="24"/>
          <w:szCs w:val="24"/>
        </w:rPr>
        <w:t xml:space="preserve">  Landívar. Quetzaltenango, Guatemala. Recuperado de</w:t>
      </w:r>
      <w:r w:rsidR="008D051E" w:rsidRPr="0068307C">
        <w:rPr>
          <w:rFonts w:ascii="Times New Roman" w:hAnsi="Times New Roman" w:cs="Times New Roman"/>
          <w:sz w:val="24"/>
          <w:szCs w:val="24"/>
        </w:rPr>
        <w:t>:</w:t>
      </w:r>
      <w:r w:rsidRPr="0068307C">
        <w:rPr>
          <w:rFonts w:ascii="Times New Roman" w:hAnsi="Times New Roman" w:cs="Times New Roman"/>
          <w:sz w:val="24"/>
          <w:szCs w:val="24"/>
        </w:rPr>
        <w:t xml:space="preserve">   </w:t>
      </w:r>
      <w:hyperlink r:id="rId20">
        <w:r w:rsidRPr="0068307C">
          <w:rPr>
            <w:rStyle w:val="EnlacedeInternet"/>
            <w:rFonts w:ascii="Times New Roman" w:hAnsi="Times New Roman" w:cs="Times New Roman"/>
            <w:color w:val="auto"/>
            <w:sz w:val="24"/>
            <w:szCs w:val="24"/>
            <w:u w:val="none"/>
          </w:rPr>
          <w:t>http://186.151.197.48/tesiseortiz/2016/05/42/Cruz-Mario.pdf</w:t>
        </w:r>
      </w:hyperlink>
    </w:p>
    <w:p w:rsidR="00ED50AD" w:rsidRPr="0068307C" w:rsidRDefault="00E407C2" w:rsidP="00E407C2">
      <w:pPr>
        <w:tabs>
          <w:tab w:val="left" w:pos="900"/>
        </w:tabs>
        <w:spacing w:after="0" w:line="360" w:lineRule="auto"/>
        <w:ind w:left="567" w:hanging="567"/>
        <w:jc w:val="both"/>
        <w:rPr>
          <w:rFonts w:ascii="Times New Roman" w:hAnsi="Times New Roman" w:cs="Times New Roman"/>
          <w:sz w:val="24"/>
          <w:szCs w:val="24"/>
        </w:rPr>
      </w:pPr>
      <w:proofErr w:type="spellStart"/>
      <w:r w:rsidRPr="0068307C">
        <w:rPr>
          <w:rFonts w:ascii="Times New Roman" w:hAnsi="Times New Roman" w:cs="Times New Roman"/>
          <w:sz w:val="24"/>
          <w:szCs w:val="24"/>
        </w:rPr>
        <w:t>Farias</w:t>
      </w:r>
      <w:proofErr w:type="spellEnd"/>
      <w:r w:rsidRPr="0068307C">
        <w:rPr>
          <w:rFonts w:ascii="Times New Roman" w:hAnsi="Times New Roman" w:cs="Times New Roman"/>
          <w:sz w:val="24"/>
          <w:szCs w:val="24"/>
        </w:rPr>
        <w:t xml:space="preserve">, L., Guerra, V., Cifuentes, T., &amp; Rozas, S. (2010). Consumo problemático de drogas y </w:t>
      </w:r>
    </w:p>
    <w:p w:rsidR="00ED50AD" w:rsidRPr="0068307C" w:rsidRDefault="00E407C2" w:rsidP="00E407C2">
      <w:pPr>
        <w:tabs>
          <w:tab w:val="left" w:pos="900"/>
        </w:tabs>
        <w:spacing w:after="0" w:line="360" w:lineRule="auto"/>
        <w:ind w:left="567" w:hanging="567"/>
        <w:jc w:val="both"/>
        <w:rPr>
          <w:rFonts w:ascii="Times New Roman" w:hAnsi="Times New Roman" w:cs="Times New Roman"/>
          <w:sz w:val="24"/>
          <w:szCs w:val="24"/>
        </w:rPr>
      </w:pPr>
      <w:r w:rsidRPr="0068307C">
        <w:rPr>
          <w:rFonts w:ascii="Times New Roman" w:hAnsi="Times New Roman" w:cs="Times New Roman"/>
          <w:sz w:val="24"/>
          <w:szCs w:val="24"/>
        </w:rPr>
        <w:t xml:space="preserve"> Terapia Ocupacional: Componentes ocupacionales evaluados durante el proceso de tratamiento y rehabilitación. Revista Chilena de Terapia Ocupacional, Volumen (10), 45-56.Recuperado de</w:t>
      </w:r>
      <w:r w:rsidR="008D051E" w:rsidRPr="0068307C">
        <w:rPr>
          <w:rFonts w:ascii="Times New Roman" w:hAnsi="Times New Roman" w:cs="Times New Roman"/>
          <w:sz w:val="24"/>
          <w:szCs w:val="24"/>
        </w:rPr>
        <w:t>:</w:t>
      </w:r>
      <w:r w:rsidRPr="0068307C">
        <w:rPr>
          <w:rFonts w:ascii="Times New Roman" w:hAnsi="Times New Roman" w:cs="Times New Roman"/>
          <w:sz w:val="24"/>
          <w:szCs w:val="24"/>
        </w:rPr>
        <w:t xml:space="preserve"> </w:t>
      </w:r>
      <w:hyperlink r:id="rId21">
        <w:r w:rsidRPr="0068307C">
          <w:rPr>
            <w:rStyle w:val="EnlacedeInternet"/>
            <w:rFonts w:ascii="Times New Roman" w:hAnsi="Times New Roman" w:cs="Times New Roman"/>
            <w:color w:val="auto"/>
            <w:sz w:val="24"/>
            <w:szCs w:val="24"/>
            <w:u w:val="none"/>
          </w:rPr>
          <w:t>file:///C:/Users/Usuario/Downloads/10559-1-23356-1-10-20101230.pdf</w:t>
        </w:r>
      </w:hyperlink>
    </w:p>
    <w:p w:rsidR="00ED50AD" w:rsidRPr="0068307C" w:rsidRDefault="00E407C2" w:rsidP="00E407C2">
      <w:pPr>
        <w:tabs>
          <w:tab w:val="left" w:pos="900"/>
        </w:tabs>
        <w:spacing w:after="0" w:line="360" w:lineRule="auto"/>
        <w:ind w:left="567" w:hanging="567"/>
        <w:jc w:val="both"/>
        <w:rPr>
          <w:rFonts w:ascii="Times New Roman" w:hAnsi="Times New Roman" w:cs="Times New Roman"/>
          <w:sz w:val="24"/>
          <w:szCs w:val="24"/>
        </w:rPr>
      </w:pPr>
      <w:r w:rsidRPr="0068307C">
        <w:rPr>
          <w:rFonts w:ascii="Times New Roman" w:hAnsi="Times New Roman" w:cs="Times New Roman"/>
          <w:sz w:val="24"/>
          <w:szCs w:val="24"/>
        </w:rPr>
        <w:t>García-</w:t>
      </w:r>
      <w:proofErr w:type="spellStart"/>
      <w:r w:rsidRPr="0068307C">
        <w:rPr>
          <w:rFonts w:ascii="Times New Roman" w:hAnsi="Times New Roman" w:cs="Times New Roman"/>
          <w:sz w:val="24"/>
          <w:szCs w:val="24"/>
        </w:rPr>
        <w:t>Vesga</w:t>
      </w:r>
      <w:proofErr w:type="spellEnd"/>
      <w:r w:rsidRPr="0068307C">
        <w:rPr>
          <w:rFonts w:ascii="Times New Roman" w:hAnsi="Times New Roman" w:cs="Times New Roman"/>
          <w:sz w:val="24"/>
          <w:szCs w:val="24"/>
        </w:rPr>
        <w:t xml:space="preserve">, M. C. &amp; Domínguez-de la Ossa, E. (2013). </w:t>
      </w:r>
      <w:r w:rsidRPr="0068307C">
        <w:rPr>
          <w:rFonts w:ascii="Times New Roman" w:hAnsi="Times New Roman" w:cs="Times New Roman"/>
          <w:i/>
          <w:sz w:val="24"/>
          <w:szCs w:val="24"/>
        </w:rPr>
        <w:t xml:space="preserve">Desarrollo teórico de la </w:t>
      </w:r>
    </w:p>
    <w:p w:rsidR="00ED50AD" w:rsidRPr="0068307C" w:rsidRDefault="00E407C2" w:rsidP="00E407C2">
      <w:pPr>
        <w:tabs>
          <w:tab w:val="left" w:pos="900"/>
        </w:tabs>
        <w:spacing w:after="0" w:line="360" w:lineRule="auto"/>
        <w:ind w:left="567" w:hanging="567"/>
        <w:jc w:val="both"/>
        <w:rPr>
          <w:rFonts w:ascii="Times New Roman" w:hAnsi="Times New Roman" w:cs="Times New Roman"/>
          <w:sz w:val="24"/>
          <w:szCs w:val="24"/>
        </w:rPr>
      </w:pPr>
      <w:r w:rsidRPr="0068307C">
        <w:rPr>
          <w:rFonts w:ascii="Times New Roman" w:hAnsi="Times New Roman" w:cs="Times New Roman"/>
          <w:i/>
          <w:sz w:val="24"/>
          <w:szCs w:val="24"/>
        </w:rPr>
        <w:lastRenderedPageBreak/>
        <w:t xml:space="preserve"> Resiliencia y su aplicación en situaciones adversas: Una revisión analítica</w:t>
      </w:r>
      <w:r w:rsidRPr="0068307C">
        <w:rPr>
          <w:rFonts w:ascii="Times New Roman" w:hAnsi="Times New Roman" w:cs="Times New Roman"/>
          <w:sz w:val="24"/>
          <w:szCs w:val="24"/>
        </w:rPr>
        <w:t>. Revista Latinoamericana de Ciencias Sociales, Niñez y Juventud, 11 (1), 63-77. Recuperado de</w:t>
      </w:r>
      <w:r w:rsidR="008D051E" w:rsidRPr="0068307C">
        <w:rPr>
          <w:rFonts w:ascii="Times New Roman" w:hAnsi="Times New Roman" w:cs="Times New Roman"/>
          <w:sz w:val="24"/>
          <w:szCs w:val="24"/>
        </w:rPr>
        <w:t>:</w:t>
      </w:r>
      <w:r w:rsidRPr="0068307C">
        <w:rPr>
          <w:rFonts w:ascii="Times New Roman" w:hAnsi="Times New Roman" w:cs="Times New Roman"/>
          <w:sz w:val="24"/>
          <w:szCs w:val="24"/>
        </w:rPr>
        <w:t xml:space="preserve"> </w:t>
      </w:r>
      <w:hyperlink r:id="rId22">
        <w:r w:rsidRPr="0068307C">
          <w:rPr>
            <w:rFonts w:ascii="Times New Roman" w:hAnsi="Times New Roman" w:cs="Times New Roman"/>
            <w:sz w:val="24"/>
            <w:szCs w:val="24"/>
          </w:rPr>
          <w:t>https://www.redalyc.org/pdf/773/77325885001.pdf</w:t>
        </w:r>
      </w:hyperlink>
    </w:p>
    <w:p w:rsidR="00ED50AD" w:rsidRPr="0068307C" w:rsidRDefault="00E407C2" w:rsidP="00E407C2">
      <w:pPr>
        <w:tabs>
          <w:tab w:val="left" w:pos="900"/>
        </w:tabs>
        <w:spacing w:after="0" w:line="360" w:lineRule="auto"/>
        <w:ind w:left="567" w:hanging="567"/>
        <w:jc w:val="both"/>
        <w:rPr>
          <w:rFonts w:ascii="Times New Roman" w:hAnsi="Times New Roman" w:cs="Times New Roman"/>
          <w:sz w:val="24"/>
          <w:szCs w:val="24"/>
        </w:rPr>
      </w:pPr>
      <w:r w:rsidRPr="0068307C">
        <w:rPr>
          <w:rFonts w:ascii="Times New Roman" w:hAnsi="Times New Roman" w:cs="Times New Roman"/>
          <w:sz w:val="24"/>
          <w:szCs w:val="24"/>
        </w:rPr>
        <w:t xml:space="preserve">Jiménez, Y., &amp; Matute, D., (2018).  </w:t>
      </w:r>
      <w:r w:rsidRPr="0068307C">
        <w:rPr>
          <w:rFonts w:ascii="Times New Roman" w:hAnsi="Times New Roman" w:cs="Times New Roman"/>
          <w:i/>
          <w:sz w:val="24"/>
          <w:szCs w:val="24"/>
        </w:rPr>
        <w:t>Resiliencia en pacientes adictos internos en centros de   atención terapéutica de la ciudad de Cuenca</w:t>
      </w:r>
      <w:r w:rsidRPr="0068307C">
        <w:rPr>
          <w:rFonts w:ascii="Times New Roman" w:hAnsi="Times New Roman" w:cs="Times New Roman"/>
          <w:sz w:val="24"/>
          <w:szCs w:val="24"/>
        </w:rPr>
        <w:t>. Ecuador-Cuenca: Recuperado de</w:t>
      </w:r>
      <w:r w:rsidR="008D051E" w:rsidRPr="0068307C">
        <w:rPr>
          <w:rFonts w:ascii="Times New Roman" w:hAnsi="Times New Roman" w:cs="Times New Roman"/>
          <w:sz w:val="24"/>
          <w:szCs w:val="24"/>
        </w:rPr>
        <w:t>:</w:t>
      </w:r>
      <w:r w:rsidRPr="0068307C">
        <w:rPr>
          <w:rFonts w:ascii="Times New Roman" w:hAnsi="Times New Roman" w:cs="Times New Roman"/>
          <w:sz w:val="24"/>
          <w:szCs w:val="24"/>
        </w:rPr>
        <w:t xml:space="preserve"> </w:t>
      </w:r>
      <w:hyperlink r:id="rId23">
        <w:r w:rsidRPr="0068307C">
          <w:rPr>
            <w:rStyle w:val="EnlacedeInternet"/>
            <w:rFonts w:ascii="Times New Roman" w:hAnsi="Times New Roman" w:cs="Times New Roman"/>
            <w:color w:val="auto"/>
            <w:sz w:val="24"/>
            <w:szCs w:val="24"/>
            <w:u w:val="none"/>
          </w:rPr>
          <w:t>https://dspace.ucuenca.edu.ec/bitstream/123456789/30215/1/Trabajo%20de%20titulaci%C3%B3n.pdf</w:t>
        </w:r>
      </w:hyperlink>
    </w:p>
    <w:p w:rsidR="00ED50AD" w:rsidRPr="0068307C" w:rsidRDefault="00E407C2" w:rsidP="00E407C2">
      <w:pPr>
        <w:tabs>
          <w:tab w:val="left" w:pos="900"/>
        </w:tabs>
        <w:spacing w:after="0" w:line="360" w:lineRule="auto"/>
        <w:ind w:left="567" w:hanging="567"/>
        <w:jc w:val="both"/>
        <w:rPr>
          <w:rFonts w:ascii="Times New Roman" w:hAnsi="Times New Roman" w:cs="Times New Roman"/>
          <w:sz w:val="24"/>
          <w:szCs w:val="24"/>
        </w:rPr>
      </w:pPr>
      <w:r w:rsidRPr="0068307C">
        <w:rPr>
          <w:rFonts w:ascii="Times New Roman" w:hAnsi="Times New Roman" w:cs="Times New Roman"/>
          <w:sz w:val="24"/>
          <w:szCs w:val="24"/>
        </w:rPr>
        <w:t xml:space="preserve">Lizano-Moya, K. A., (2017). </w:t>
      </w:r>
      <w:r w:rsidRPr="0068307C">
        <w:rPr>
          <w:rFonts w:ascii="Times New Roman" w:hAnsi="Times New Roman" w:cs="Times New Roman"/>
          <w:i/>
          <w:sz w:val="24"/>
          <w:szCs w:val="24"/>
        </w:rPr>
        <w:t>Resiliencia y Psicodrama</w:t>
      </w:r>
      <w:r w:rsidRPr="0068307C">
        <w:rPr>
          <w:rFonts w:ascii="Times New Roman" w:hAnsi="Times New Roman" w:cs="Times New Roman"/>
          <w:sz w:val="24"/>
          <w:szCs w:val="24"/>
        </w:rPr>
        <w:t xml:space="preserve">. (Tesis de pregrado). Universidad San Francisco de Quito </w:t>
      </w:r>
      <w:proofErr w:type="spellStart"/>
      <w:r w:rsidRPr="0068307C">
        <w:rPr>
          <w:rFonts w:ascii="Times New Roman" w:hAnsi="Times New Roman" w:cs="Times New Roman"/>
          <w:sz w:val="24"/>
          <w:szCs w:val="24"/>
        </w:rPr>
        <w:t>usfq</w:t>
      </w:r>
      <w:proofErr w:type="spellEnd"/>
      <w:r w:rsidRPr="0068307C">
        <w:rPr>
          <w:rFonts w:ascii="Times New Roman" w:hAnsi="Times New Roman" w:cs="Times New Roman"/>
          <w:sz w:val="24"/>
          <w:szCs w:val="24"/>
        </w:rPr>
        <w:t>, Quito, Ecuador. Recuperado de</w:t>
      </w:r>
      <w:r w:rsidR="008D051E" w:rsidRPr="0068307C">
        <w:rPr>
          <w:rFonts w:ascii="Times New Roman" w:hAnsi="Times New Roman" w:cs="Times New Roman"/>
          <w:sz w:val="24"/>
          <w:szCs w:val="24"/>
        </w:rPr>
        <w:t xml:space="preserve">: </w:t>
      </w:r>
      <w:hyperlink r:id="rId24">
        <w:r w:rsidRPr="0068307C">
          <w:rPr>
            <w:rStyle w:val="EnlacedeInternet"/>
            <w:rFonts w:ascii="Times New Roman" w:hAnsi="Times New Roman" w:cs="Times New Roman"/>
            <w:color w:val="auto"/>
            <w:sz w:val="24"/>
            <w:szCs w:val="24"/>
            <w:u w:val="none"/>
          </w:rPr>
          <w:t>http://repositorio.usfq.edu.ec/bitstream/23000/6585/1/131136.pdf</w:t>
        </w:r>
      </w:hyperlink>
    </w:p>
    <w:p w:rsidR="00ED50AD" w:rsidRPr="0068307C" w:rsidRDefault="00E407C2" w:rsidP="00E407C2">
      <w:pPr>
        <w:tabs>
          <w:tab w:val="left" w:pos="900"/>
        </w:tabs>
        <w:spacing w:after="0" w:line="360" w:lineRule="auto"/>
        <w:ind w:left="567" w:hanging="567"/>
        <w:jc w:val="both"/>
        <w:rPr>
          <w:rFonts w:ascii="Times New Roman" w:hAnsi="Times New Roman" w:cs="Times New Roman"/>
          <w:sz w:val="24"/>
          <w:szCs w:val="24"/>
        </w:rPr>
      </w:pPr>
      <w:r w:rsidRPr="0068307C">
        <w:rPr>
          <w:rFonts w:ascii="Times New Roman" w:hAnsi="Times New Roman" w:cs="Times New Roman"/>
          <w:sz w:val="24"/>
          <w:szCs w:val="24"/>
        </w:rPr>
        <w:t xml:space="preserve">Lucas, K. (2019). </w:t>
      </w:r>
      <w:proofErr w:type="spellStart"/>
      <w:r w:rsidRPr="0068307C">
        <w:rPr>
          <w:rFonts w:ascii="Times New Roman" w:hAnsi="Times New Roman" w:cs="Times New Roman"/>
          <w:i/>
          <w:sz w:val="24"/>
          <w:szCs w:val="24"/>
        </w:rPr>
        <w:t>Psicoeducacion</w:t>
      </w:r>
      <w:proofErr w:type="spellEnd"/>
      <w:r w:rsidRPr="0068307C">
        <w:rPr>
          <w:rFonts w:ascii="Times New Roman" w:hAnsi="Times New Roman" w:cs="Times New Roman"/>
          <w:i/>
          <w:sz w:val="24"/>
          <w:szCs w:val="24"/>
        </w:rPr>
        <w:t xml:space="preserve"> y su aporte terapéutico en la reinserción social de un </w:t>
      </w:r>
    </w:p>
    <w:p w:rsidR="00ED50AD" w:rsidRPr="0068307C" w:rsidRDefault="00E407C2" w:rsidP="00E407C2">
      <w:pPr>
        <w:tabs>
          <w:tab w:val="left" w:pos="900"/>
        </w:tabs>
        <w:spacing w:after="0" w:line="360" w:lineRule="auto"/>
        <w:ind w:left="567" w:hanging="567"/>
        <w:jc w:val="both"/>
        <w:rPr>
          <w:rFonts w:ascii="Times New Roman" w:hAnsi="Times New Roman" w:cs="Times New Roman"/>
          <w:sz w:val="24"/>
          <w:szCs w:val="24"/>
        </w:rPr>
      </w:pPr>
      <w:r w:rsidRPr="0068307C">
        <w:rPr>
          <w:rFonts w:ascii="Times New Roman" w:hAnsi="Times New Roman" w:cs="Times New Roman"/>
          <w:i/>
          <w:sz w:val="24"/>
          <w:szCs w:val="24"/>
        </w:rPr>
        <w:t xml:space="preserve">            paciente.</w:t>
      </w:r>
      <w:r w:rsidRPr="0068307C">
        <w:rPr>
          <w:rFonts w:ascii="Times New Roman" w:hAnsi="Times New Roman" w:cs="Times New Roman"/>
          <w:sz w:val="24"/>
          <w:szCs w:val="24"/>
        </w:rPr>
        <w:t xml:space="preserve"> (Tesis de pregrado). Universidad Técnica de Babahoyo. Babahoyo, Ecuador. Recuperado de</w:t>
      </w:r>
      <w:r w:rsidR="008D051E" w:rsidRPr="0068307C">
        <w:rPr>
          <w:rFonts w:ascii="Times New Roman" w:hAnsi="Times New Roman" w:cs="Times New Roman"/>
          <w:sz w:val="24"/>
          <w:szCs w:val="24"/>
        </w:rPr>
        <w:t>:</w:t>
      </w:r>
      <w:r w:rsidRPr="0068307C">
        <w:rPr>
          <w:rFonts w:ascii="Times New Roman" w:hAnsi="Times New Roman" w:cs="Times New Roman"/>
          <w:sz w:val="24"/>
          <w:szCs w:val="24"/>
        </w:rPr>
        <w:t xml:space="preserve"> </w:t>
      </w:r>
      <w:hyperlink r:id="rId25">
        <w:r w:rsidRPr="0068307C">
          <w:rPr>
            <w:rFonts w:ascii="Times New Roman" w:hAnsi="Times New Roman" w:cs="Times New Roman"/>
            <w:sz w:val="24"/>
            <w:szCs w:val="24"/>
          </w:rPr>
          <w:t>http://dspace.utb.edu.ec/bitstream/handle/49000/6537/E-UTB-FCJSE-PSCLIN-000191.pdf?sequence=1</w:t>
        </w:r>
      </w:hyperlink>
    </w:p>
    <w:p w:rsidR="00ED50AD" w:rsidRPr="0068307C" w:rsidRDefault="00E407C2" w:rsidP="00E407C2">
      <w:pPr>
        <w:tabs>
          <w:tab w:val="left" w:pos="900"/>
        </w:tabs>
        <w:spacing w:after="0" w:line="360" w:lineRule="auto"/>
        <w:ind w:left="567" w:hanging="567"/>
        <w:jc w:val="both"/>
        <w:rPr>
          <w:rFonts w:ascii="Times New Roman" w:hAnsi="Times New Roman" w:cs="Times New Roman"/>
          <w:sz w:val="24"/>
          <w:szCs w:val="24"/>
        </w:rPr>
      </w:pPr>
      <w:proofErr w:type="spellStart"/>
      <w:r w:rsidRPr="0068307C">
        <w:rPr>
          <w:rFonts w:ascii="Times New Roman" w:hAnsi="Times New Roman" w:cs="Times New Roman"/>
          <w:sz w:val="24"/>
          <w:szCs w:val="24"/>
        </w:rPr>
        <w:t>Machicao</w:t>
      </w:r>
      <w:proofErr w:type="spellEnd"/>
      <w:r w:rsidRPr="0068307C">
        <w:rPr>
          <w:rFonts w:ascii="Times New Roman" w:hAnsi="Times New Roman" w:cs="Times New Roman"/>
          <w:sz w:val="24"/>
          <w:szCs w:val="24"/>
        </w:rPr>
        <w:t xml:space="preserve">-Arauco, A., &amp; </w:t>
      </w:r>
      <w:proofErr w:type="spellStart"/>
      <w:r w:rsidRPr="0068307C">
        <w:rPr>
          <w:rFonts w:ascii="Times New Roman" w:hAnsi="Times New Roman" w:cs="Times New Roman"/>
          <w:sz w:val="24"/>
          <w:szCs w:val="24"/>
        </w:rPr>
        <w:t>Aillón</w:t>
      </w:r>
      <w:proofErr w:type="spellEnd"/>
      <w:r w:rsidRPr="0068307C">
        <w:rPr>
          <w:rFonts w:ascii="Times New Roman" w:hAnsi="Times New Roman" w:cs="Times New Roman"/>
          <w:sz w:val="24"/>
          <w:szCs w:val="24"/>
        </w:rPr>
        <w:t xml:space="preserve">-Soria, S. (2009). </w:t>
      </w:r>
      <w:r w:rsidRPr="0068307C">
        <w:rPr>
          <w:rFonts w:ascii="Times New Roman" w:hAnsi="Times New Roman" w:cs="Times New Roman"/>
          <w:i/>
          <w:sz w:val="24"/>
          <w:szCs w:val="24"/>
        </w:rPr>
        <w:t>Fortalecimiento de factores protectores de la resiliencia en el ámbito comunitario en mujeres en situación de violencia doméstica. </w:t>
      </w:r>
      <w:proofErr w:type="spellStart"/>
      <w:r w:rsidRPr="0068307C">
        <w:rPr>
          <w:rFonts w:ascii="Times New Roman" w:hAnsi="Times New Roman" w:cs="Times New Roman"/>
          <w:sz w:val="24"/>
          <w:szCs w:val="24"/>
        </w:rPr>
        <w:t>Ajayu</w:t>
      </w:r>
      <w:proofErr w:type="spellEnd"/>
      <w:r w:rsidRPr="0068307C">
        <w:rPr>
          <w:rFonts w:ascii="Times New Roman" w:hAnsi="Times New Roman" w:cs="Times New Roman"/>
          <w:sz w:val="24"/>
          <w:szCs w:val="24"/>
        </w:rPr>
        <w:t xml:space="preserve"> Órgano de Difusión Científica del Departamento de Psicología UCBSP, 7(1), 1-27. Recuperado de</w:t>
      </w:r>
      <w:r w:rsidR="008D051E" w:rsidRPr="0068307C">
        <w:rPr>
          <w:rFonts w:ascii="Times New Roman" w:hAnsi="Times New Roman" w:cs="Times New Roman"/>
          <w:sz w:val="24"/>
          <w:szCs w:val="24"/>
        </w:rPr>
        <w:t>:</w:t>
      </w:r>
      <w:r w:rsidRPr="0068307C">
        <w:rPr>
          <w:rFonts w:ascii="Times New Roman" w:hAnsi="Times New Roman" w:cs="Times New Roman"/>
          <w:sz w:val="24"/>
          <w:szCs w:val="24"/>
        </w:rPr>
        <w:t xml:space="preserve"> </w:t>
      </w:r>
      <w:hyperlink r:id="rId26">
        <w:r w:rsidRPr="0068307C">
          <w:rPr>
            <w:rStyle w:val="EnlacedeInternet"/>
            <w:rFonts w:ascii="Times New Roman" w:hAnsi="Times New Roman" w:cs="Times New Roman"/>
            <w:color w:val="auto"/>
            <w:sz w:val="24"/>
            <w:szCs w:val="24"/>
            <w:u w:val="none"/>
          </w:rPr>
          <w:t>http://www.scielo.org.bo/scielo.php?script=sci_arttext&amp;pid=S207721612009000100001&amp;lng=es&amp;tlng=es.</w:t>
        </w:r>
      </w:hyperlink>
    </w:p>
    <w:p w:rsidR="00ED50AD" w:rsidRPr="0068307C" w:rsidRDefault="00E407C2" w:rsidP="00E407C2">
      <w:pPr>
        <w:tabs>
          <w:tab w:val="left" w:pos="900"/>
        </w:tabs>
        <w:spacing w:after="0" w:line="360" w:lineRule="auto"/>
        <w:ind w:left="567" w:hanging="567"/>
        <w:jc w:val="both"/>
        <w:rPr>
          <w:rFonts w:ascii="Times New Roman" w:hAnsi="Times New Roman" w:cs="Times New Roman"/>
          <w:sz w:val="24"/>
          <w:szCs w:val="24"/>
        </w:rPr>
      </w:pPr>
      <w:r w:rsidRPr="0068307C">
        <w:rPr>
          <w:rFonts w:ascii="Times New Roman" w:eastAsia="Calibri" w:hAnsi="Times New Roman" w:cs="Times New Roman"/>
          <w:sz w:val="24"/>
          <w:szCs w:val="24"/>
          <w:lang w:val="en-US"/>
        </w:rPr>
        <w:t>Madrigal-</w:t>
      </w:r>
      <w:proofErr w:type="spellStart"/>
      <w:r w:rsidRPr="0068307C">
        <w:rPr>
          <w:rFonts w:ascii="Times New Roman" w:eastAsia="Calibri" w:hAnsi="Times New Roman" w:cs="Times New Roman"/>
          <w:sz w:val="24"/>
          <w:szCs w:val="24"/>
          <w:lang w:val="en-US"/>
        </w:rPr>
        <w:t>Monge</w:t>
      </w:r>
      <w:proofErr w:type="spellEnd"/>
      <w:r w:rsidRPr="0068307C">
        <w:rPr>
          <w:rFonts w:ascii="Times New Roman" w:eastAsia="Calibri" w:hAnsi="Times New Roman" w:cs="Times New Roman"/>
          <w:sz w:val="24"/>
          <w:szCs w:val="24"/>
          <w:lang w:val="en-US"/>
        </w:rPr>
        <w:t xml:space="preserve">, J., Marin, K. (2013). </w:t>
      </w:r>
      <w:r w:rsidRPr="0068307C">
        <w:rPr>
          <w:rFonts w:ascii="Times New Roman" w:eastAsia="Calibri" w:hAnsi="Times New Roman" w:cs="Times New Roman"/>
          <w:i/>
          <w:sz w:val="24"/>
          <w:szCs w:val="24"/>
        </w:rPr>
        <w:t>Efectos del entrenamiento en técnicas de relajación y de autocontrol sobre la ansiedad de un grupo de hombres con dependencia al alcohol en remisión sostenida.</w:t>
      </w:r>
      <w:r w:rsidRPr="0068307C">
        <w:rPr>
          <w:rFonts w:ascii="Times New Roman" w:eastAsia="Calibri" w:hAnsi="Times New Roman" w:cs="Times New Roman"/>
          <w:sz w:val="24"/>
          <w:szCs w:val="24"/>
        </w:rPr>
        <w:t xml:space="preserve"> (Tesis de </w:t>
      </w:r>
      <w:proofErr w:type="gramStart"/>
      <w:r w:rsidRPr="0068307C">
        <w:rPr>
          <w:rFonts w:ascii="Times New Roman" w:eastAsia="Calibri" w:hAnsi="Times New Roman" w:cs="Times New Roman"/>
          <w:sz w:val="24"/>
          <w:szCs w:val="24"/>
        </w:rPr>
        <w:t>pregrado)Universidad</w:t>
      </w:r>
      <w:proofErr w:type="gramEnd"/>
      <w:r w:rsidRPr="0068307C">
        <w:rPr>
          <w:rFonts w:ascii="Times New Roman" w:eastAsia="Calibri" w:hAnsi="Times New Roman" w:cs="Times New Roman"/>
          <w:sz w:val="24"/>
          <w:szCs w:val="24"/>
        </w:rPr>
        <w:t xml:space="preserve"> de Costa Rica. Limón, Costa Rica. Recuperado de</w:t>
      </w:r>
      <w:r w:rsidR="008D051E" w:rsidRPr="0068307C">
        <w:rPr>
          <w:rFonts w:ascii="Times New Roman" w:eastAsia="Calibri" w:hAnsi="Times New Roman" w:cs="Times New Roman"/>
          <w:sz w:val="24"/>
          <w:szCs w:val="24"/>
        </w:rPr>
        <w:t>:</w:t>
      </w:r>
      <w:r w:rsidRPr="0068307C">
        <w:rPr>
          <w:rFonts w:ascii="Times New Roman" w:eastAsia="Calibri" w:hAnsi="Times New Roman" w:cs="Times New Roman"/>
          <w:sz w:val="24"/>
          <w:szCs w:val="24"/>
        </w:rPr>
        <w:t xml:space="preserve"> </w:t>
      </w:r>
      <w:hyperlink r:id="rId27">
        <w:r w:rsidRPr="0068307C">
          <w:rPr>
            <w:rFonts w:ascii="Times New Roman" w:eastAsia="Calibri" w:hAnsi="Times New Roman" w:cs="Times New Roman"/>
            <w:sz w:val="24"/>
            <w:szCs w:val="24"/>
          </w:rPr>
          <w:t>http://163.178.170.204/bitstream/handle/123456789/56/JULIETTE%2035647.pdf?sequence=1&amp;isAllowed=y</w:t>
        </w:r>
      </w:hyperlink>
    </w:p>
    <w:p w:rsidR="00ED50AD" w:rsidRPr="0068307C" w:rsidRDefault="00E407C2" w:rsidP="00E407C2">
      <w:pPr>
        <w:tabs>
          <w:tab w:val="left" w:pos="900"/>
        </w:tabs>
        <w:spacing w:after="0" w:line="360" w:lineRule="auto"/>
        <w:ind w:left="567" w:hanging="567"/>
        <w:jc w:val="both"/>
        <w:rPr>
          <w:rFonts w:ascii="Times New Roman" w:hAnsi="Times New Roman" w:cs="Times New Roman"/>
          <w:sz w:val="24"/>
          <w:szCs w:val="24"/>
        </w:rPr>
      </w:pPr>
      <w:proofErr w:type="spellStart"/>
      <w:r w:rsidRPr="0068307C">
        <w:rPr>
          <w:rFonts w:ascii="Times New Roman" w:hAnsi="Times New Roman" w:cs="Times New Roman"/>
          <w:sz w:val="24"/>
          <w:szCs w:val="24"/>
        </w:rPr>
        <w:t>Manchini</w:t>
      </w:r>
      <w:proofErr w:type="spellEnd"/>
      <w:r w:rsidRPr="0068307C">
        <w:rPr>
          <w:rFonts w:ascii="Times New Roman" w:hAnsi="Times New Roman" w:cs="Times New Roman"/>
          <w:sz w:val="24"/>
          <w:szCs w:val="24"/>
        </w:rPr>
        <w:t>, D. (2018). “</w:t>
      </w:r>
      <w:r w:rsidRPr="0068307C">
        <w:rPr>
          <w:rFonts w:ascii="Times New Roman" w:hAnsi="Times New Roman" w:cs="Times New Roman"/>
          <w:i/>
          <w:sz w:val="24"/>
          <w:szCs w:val="24"/>
        </w:rPr>
        <w:t xml:space="preserve">Perfil </w:t>
      </w:r>
      <w:proofErr w:type="spellStart"/>
      <w:r w:rsidRPr="0068307C">
        <w:rPr>
          <w:rFonts w:ascii="Times New Roman" w:hAnsi="Times New Roman" w:cs="Times New Roman"/>
          <w:i/>
          <w:sz w:val="24"/>
          <w:szCs w:val="24"/>
        </w:rPr>
        <w:t>resiliente</w:t>
      </w:r>
      <w:proofErr w:type="spellEnd"/>
      <w:r w:rsidRPr="0068307C">
        <w:rPr>
          <w:rFonts w:ascii="Times New Roman" w:hAnsi="Times New Roman" w:cs="Times New Roman"/>
          <w:i/>
          <w:sz w:val="24"/>
          <w:szCs w:val="24"/>
        </w:rPr>
        <w:t xml:space="preserve"> en un grupo de personas que se encuentran transitando la última etapa y las que han finalizado el tratamiento del grupo institucional de alcoholismo.”</w:t>
      </w:r>
      <w:r w:rsidRPr="0068307C">
        <w:rPr>
          <w:rFonts w:ascii="Times New Roman" w:hAnsi="Times New Roman" w:cs="Times New Roman"/>
          <w:sz w:val="24"/>
          <w:szCs w:val="24"/>
        </w:rPr>
        <w:t xml:space="preserve"> (Tesis de pregrado). Pontificia universidad católica argentina. Recuperado de</w:t>
      </w:r>
      <w:r w:rsidR="008D051E" w:rsidRPr="0068307C">
        <w:rPr>
          <w:rFonts w:ascii="Times New Roman" w:hAnsi="Times New Roman" w:cs="Times New Roman"/>
          <w:sz w:val="24"/>
          <w:szCs w:val="24"/>
        </w:rPr>
        <w:t>:</w:t>
      </w:r>
      <w:r w:rsidRPr="0068307C">
        <w:rPr>
          <w:rFonts w:ascii="Times New Roman" w:hAnsi="Times New Roman" w:cs="Times New Roman"/>
          <w:sz w:val="24"/>
          <w:szCs w:val="24"/>
        </w:rPr>
        <w:t xml:space="preserve"> </w:t>
      </w:r>
      <w:hyperlink r:id="rId28">
        <w:r w:rsidRPr="0068307C">
          <w:rPr>
            <w:rStyle w:val="EnlacedeInternet"/>
            <w:rFonts w:ascii="Times New Roman" w:hAnsi="Times New Roman" w:cs="Times New Roman"/>
            <w:color w:val="auto"/>
            <w:sz w:val="24"/>
            <w:szCs w:val="24"/>
            <w:u w:val="none"/>
          </w:rPr>
          <w:t>https://repositorio.uca.edu.ar/bitstream/123456789/587/4/perfil-resiliente-grupo-personas.pdf</w:t>
        </w:r>
      </w:hyperlink>
    </w:p>
    <w:p w:rsidR="00ED50AD" w:rsidRPr="0068307C" w:rsidRDefault="00E407C2" w:rsidP="00E407C2">
      <w:pPr>
        <w:tabs>
          <w:tab w:val="left" w:pos="900"/>
        </w:tabs>
        <w:spacing w:after="0" w:line="360" w:lineRule="auto"/>
        <w:ind w:left="567" w:hanging="567"/>
        <w:jc w:val="both"/>
        <w:rPr>
          <w:rFonts w:ascii="Times New Roman" w:hAnsi="Times New Roman" w:cs="Times New Roman"/>
          <w:sz w:val="24"/>
          <w:szCs w:val="24"/>
        </w:rPr>
      </w:pPr>
      <w:r w:rsidRPr="0068307C">
        <w:rPr>
          <w:rFonts w:ascii="Times New Roman" w:hAnsi="Times New Roman" w:cs="Times New Roman"/>
          <w:sz w:val="24"/>
          <w:szCs w:val="24"/>
        </w:rPr>
        <w:lastRenderedPageBreak/>
        <w:t>Meza, A. K. T., &amp; Delgado, J. J. S. (2019). Resiliencia en pacientes drogodependientes de la Comunidad Terapéutica “Camino a La Paz”. Espirales Revista Multidisciplinaria de investigación, 3(30).</w:t>
      </w:r>
    </w:p>
    <w:p w:rsidR="00ED50AD" w:rsidRPr="0068307C" w:rsidRDefault="00E407C2" w:rsidP="00E407C2">
      <w:pPr>
        <w:tabs>
          <w:tab w:val="left" w:pos="900"/>
        </w:tabs>
        <w:spacing w:after="0" w:line="360" w:lineRule="auto"/>
        <w:ind w:left="567" w:hanging="567"/>
        <w:jc w:val="both"/>
        <w:rPr>
          <w:rFonts w:ascii="Times New Roman" w:hAnsi="Times New Roman" w:cs="Times New Roman"/>
          <w:sz w:val="24"/>
          <w:szCs w:val="24"/>
        </w:rPr>
      </w:pPr>
      <w:r w:rsidRPr="0068307C">
        <w:rPr>
          <w:rStyle w:val="EnlacedeInternet"/>
          <w:rFonts w:ascii="Times New Roman" w:eastAsia="Calibri" w:hAnsi="Times New Roman" w:cs="Times New Roman"/>
          <w:i/>
          <w:color w:val="auto"/>
          <w:sz w:val="24"/>
          <w:szCs w:val="24"/>
          <w:u w:val="none"/>
        </w:rPr>
        <w:t xml:space="preserve">Morales, M., Benítez, M. y Agustín, D. (2013). Habilidades para la vida (cognitivas y sociales) en adolescentes de zona rural. </w:t>
      </w:r>
      <w:r w:rsidRPr="0068307C">
        <w:rPr>
          <w:rStyle w:val="EnlacedeInternet"/>
          <w:rFonts w:ascii="Times New Roman" w:eastAsia="Calibri" w:hAnsi="Times New Roman" w:cs="Times New Roman"/>
          <w:color w:val="auto"/>
          <w:sz w:val="24"/>
          <w:szCs w:val="24"/>
          <w:u w:val="none"/>
        </w:rPr>
        <w:t>Revista Electrónica de Investigación Educativa, 15(3), 98-113. Recuperado de</w:t>
      </w:r>
      <w:r w:rsidR="008D051E" w:rsidRPr="0068307C">
        <w:rPr>
          <w:rStyle w:val="EnlacedeInternet"/>
          <w:rFonts w:ascii="Times New Roman" w:eastAsia="Calibri" w:hAnsi="Times New Roman" w:cs="Times New Roman"/>
          <w:color w:val="auto"/>
          <w:sz w:val="24"/>
          <w:szCs w:val="24"/>
          <w:u w:val="none"/>
        </w:rPr>
        <w:t>:</w:t>
      </w:r>
      <w:r w:rsidRPr="0068307C">
        <w:rPr>
          <w:rStyle w:val="EnlacedeInternet"/>
          <w:rFonts w:ascii="Times New Roman" w:eastAsia="Calibri" w:hAnsi="Times New Roman" w:cs="Times New Roman"/>
          <w:color w:val="auto"/>
          <w:sz w:val="24"/>
          <w:szCs w:val="24"/>
          <w:u w:val="none"/>
        </w:rPr>
        <w:t xml:space="preserve"> </w:t>
      </w:r>
      <w:hyperlink r:id="rId29">
        <w:r w:rsidRPr="0068307C">
          <w:rPr>
            <w:rStyle w:val="EnlacedeInternet"/>
            <w:rFonts w:ascii="Times New Roman" w:eastAsia="Calibri" w:hAnsi="Times New Roman" w:cs="Times New Roman"/>
            <w:color w:val="auto"/>
            <w:sz w:val="24"/>
            <w:szCs w:val="24"/>
            <w:u w:val="none"/>
          </w:rPr>
          <w:t>http://redie.uabc.mx/vol15no3/contenido-moralesetal.html</w:t>
        </w:r>
      </w:hyperlink>
      <w:r w:rsidRPr="0068307C">
        <w:rPr>
          <w:rFonts w:ascii="Times New Roman" w:eastAsia="Calibri" w:hAnsi="Times New Roman" w:cs="Times New Roman"/>
          <w:sz w:val="24"/>
          <w:szCs w:val="24"/>
        </w:rPr>
        <w:t>.</w:t>
      </w:r>
    </w:p>
    <w:p w:rsidR="00ED50AD" w:rsidRPr="0068307C" w:rsidRDefault="00E407C2" w:rsidP="00E407C2">
      <w:pPr>
        <w:tabs>
          <w:tab w:val="left" w:pos="900"/>
        </w:tabs>
        <w:spacing w:after="0" w:line="360" w:lineRule="auto"/>
        <w:ind w:left="567" w:hanging="567"/>
        <w:jc w:val="both"/>
        <w:rPr>
          <w:rFonts w:ascii="Times New Roman" w:hAnsi="Times New Roman" w:cs="Times New Roman"/>
          <w:sz w:val="24"/>
          <w:szCs w:val="24"/>
        </w:rPr>
      </w:pPr>
      <w:r w:rsidRPr="0068307C">
        <w:rPr>
          <w:rFonts w:ascii="Times New Roman" w:hAnsi="Times New Roman" w:cs="Times New Roman"/>
          <w:sz w:val="24"/>
          <w:szCs w:val="24"/>
        </w:rPr>
        <w:t xml:space="preserve">Pimentel, J. </w:t>
      </w:r>
      <w:proofErr w:type="spellStart"/>
      <w:r w:rsidRPr="0068307C">
        <w:rPr>
          <w:rFonts w:ascii="Times New Roman" w:hAnsi="Times New Roman" w:cs="Times New Roman"/>
          <w:sz w:val="24"/>
          <w:szCs w:val="24"/>
        </w:rPr>
        <w:t>Telumbre</w:t>
      </w:r>
      <w:proofErr w:type="spellEnd"/>
      <w:r w:rsidRPr="0068307C">
        <w:rPr>
          <w:rFonts w:ascii="Times New Roman" w:hAnsi="Times New Roman" w:cs="Times New Roman"/>
          <w:sz w:val="24"/>
          <w:szCs w:val="24"/>
        </w:rPr>
        <w:t xml:space="preserve">, J. Ruiz, G. Higuera, J. B. T. (2015). </w:t>
      </w:r>
      <w:r w:rsidRPr="0068307C">
        <w:rPr>
          <w:rFonts w:ascii="Times New Roman" w:hAnsi="Times New Roman" w:cs="Times New Roman"/>
          <w:i/>
          <w:sz w:val="24"/>
          <w:szCs w:val="24"/>
        </w:rPr>
        <w:t>Autoestima y consumo de alcohol en el adolescente de Chilpancingo Guerrero, México</w:t>
      </w:r>
      <w:r w:rsidRPr="0068307C">
        <w:rPr>
          <w:rFonts w:ascii="Times New Roman" w:hAnsi="Times New Roman" w:cs="Times New Roman"/>
          <w:sz w:val="24"/>
          <w:szCs w:val="24"/>
        </w:rPr>
        <w:t>. [Tesis doctoral]. Lugar de publicación: Editorial; año. Revista de Psicología y Ciencias Del Comportamiento de La U.A.C.J.S.</w:t>
      </w:r>
    </w:p>
    <w:p w:rsidR="00ED50AD" w:rsidRPr="0068307C" w:rsidRDefault="00E407C2" w:rsidP="00E407C2">
      <w:pPr>
        <w:tabs>
          <w:tab w:val="left" w:pos="900"/>
        </w:tabs>
        <w:spacing w:after="0" w:line="360" w:lineRule="auto"/>
        <w:ind w:left="567" w:hanging="567"/>
        <w:jc w:val="both"/>
        <w:rPr>
          <w:rFonts w:ascii="Times New Roman" w:hAnsi="Times New Roman" w:cs="Times New Roman"/>
          <w:sz w:val="24"/>
          <w:szCs w:val="24"/>
          <w:lang w:val="en-US"/>
        </w:rPr>
      </w:pPr>
      <w:proofErr w:type="spellStart"/>
      <w:r w:rsidRPr="0068307C">
        <w:rPr>
          <w:rFonts w:ascii="Times New Roman" w:hAnsi="Times New Roman" w:cs="Times New Roman"/>
          <w:sz w:val="24"/>
          <w:szCs w:val="24"/>
          <w:lang w:val="en-US"/>
        </w:rPr>
        <w:t>Prochaska</w:t>
      </w:r>
      <w:proofErr w:type="spellEnd"/>
      <w:r w:rsidRPr="0068307C">
        <w:rPr>
          <w:rFonts w:ascii="Times New Roman" w:hAnsi="Times New Roman" w:cs="Times New Roman"/>
          <w:sz w:val="24"/>
          <w:szCs w:val="24"/>
          <w:lang w:val="en-US"/>
        </w:rPr>
        <w:t xml:space="preserve">, J., Redding, C. y Evers, K. (2015). </w:t>
      </w:r>
      <w:r w:rsidRPr="0068307C">
        <w:rPr>
          <w:rFonts w:ascii="Times New Roman" w:hAnsi="Times New Roman" w:cs="Times New Roman"/>
          <w:i/>
          <w:sz w:val="24"/>
          <w:szCs w:val="24"/>
          <w:lang w:val="en-US"/>
        </w:rPr>
        <w:t xml:space="preserve">The </w:t>
      </w:r>
      <w:proofErr w:type="spellStart"/>
      <w:r w:rsidRPr="0068307C">
        <w:rPr>
          <w:rFonts w:ascii="Times New Roman" w:hAnsi="Times New Roman" w:cs="Times New Roman"/>
          <w:i/>
          <w:sz w:val="24"/>
          <w:szCs w:val="24"/>
          <w:lang w:val="en-US"/>
        </w:rPr>
        <w:t>transtheoretical</w:t>
      </w:r>
      <w:proofErr w:type="spellEnd"/>
      <w:r w:rsidRPr="0068307C">
        <w:rPr>
          <w:rFonts w:ascii="Times New Roman" w:hAnsi="Times New Roman" w:cs="Times New Roman"/>
          <w:i/>
          <w:sz w:val="24"/>
          <w:szCs w:val="24"/>
          <w:lang w:val="en-US"/>
        </w:rPr>
        <w:t xml:space="preserve"> model and stages of change. In Behavior and health education: theory</w:t>
      </w:r>
      <w:r w:rsidRPr="0068307C">
        <w:rPr>
          <w:rFonts w:ascii="Times New Roman" w:hAnsi="Times New Roman" w:cs="Times New Roman"/>
          <w:sz w:val="24"/>
          <w:szCs w:val="24"/>
          <w:lang w:val="en-US"/>
        </w:rPr>
        <w:t>, research, and practice,125–148.</w:t>
      </w:r>
    </w:p>
    <w:p w:rsidR="00ED50AD" w:rsidRPr="0068307C" w:rsidRDefault="00E407C2" w:rsidP="00E407C2">
      <w:pPr>
        <w:tabs>
          <w:tab w:val="left" w:pos="900"/>
        </w:tabs>
        <w:spacing w:after="0" w:line="360" w:lineRule="auto"/>
        <w:ind w:left="567" w:hanging="567"/>
        <w:jc w:val="both"/>
        <w:rPr>
          <w:rFonts w:ascii="Times New Roman" w:hAnsi="Times New Roman" w:cs="Times New Roman"/>
          <w:sz w:val="24"/>
          <w:szCs w:val="24"/>
        </w:rPr>
      </w:pPr>
      <w:r w:rsidRPr="0068307C">
        <w:rPr>
          <w:rFonts w:ascii="Times New Roman" w:hAnsi="Times New Roman" w:cs="Times New Roman"/>
          <w:sz w:val="24"/>
          <w:szCs w:val="24"/>
          <w:lang w:val="es-ES"/>
        </w:rPr>
        <w:t>Saavedra, E., Villalta, M. (2008). </w:t>
      </w:r>
      <w:r w:rsidRPr="0068307C">
        <w:rPr>
          <w:rFonts w:ascii="Times New Roman" w:hAnsi="Times New Roman" w:cs="Times New Roman"/>
          <w:i/>
          <w:sz w:val="24"/>
          <w:szCs w:val="24"/>
        </w:rPr>
        <w:t xml:space="preserve">Escala de Resiliencia SV-RES para jóvenes y </w:t>
      </w:r>
      <w:proofErr w:type="gramStart"/>
      <w:r w:rsidRPr="0068307C">
        <w:rPr>
          <w:rFonts w:ascii="Times New Roman" w:hAnsi="Times New Roman" w:cs="Times New Roman"/>
          <w:i/>
          <w:sz w:val="24"/>
          <w:szCs w:val="24"/>
        </w:rPr>
        <w:t>adultos</w:t>
      </w:r>
      <w:r w:rsidRPr="0068307C">
        <w:rPr>
          <w:rFonts w:ascii="Times New Roman" w:hAnsi="Times New Roman" w:cs="Times New Roman"/>
          <w:sz w:val="24"/>
          <w:szCs w:val="24"/>
        </w:rPr>
        <w:t>(</w:t>
      </w:r>
      <w:proofErr w:type="gramEnd"/>
      <w:r w:rsidRPr="0068307C">
        <w:rPr>
          <w:rFonts w:ascii="Times New Roman" w:hAnsi="Times New Roman" w:cs="Times New Roman"/>
          <w:sz w:val="24"/>
          <w:szCs w:val="24"/>
        </w:rPr>
        <w:t xml:space="preserve">CEANIM ed.). Recuperado de:  </w:t>
      </w:r>
      <w:r w:rsidRPr="0068307C">
        <w:rPr>
          <w:rStyle w:val="EnlacedeInternet"/>
          <w:rFonts w:ascii="Times New Roman" w:hAnsi="Times New Roman" w:cs="Times New Roman"/>
          <w:color w:val="auto"/>
          <w:sz w:val="24"/>
          <w:szCs w:val="24"/>
          <w:u w:val="none"/>
          <w:lang w:val="es-ES"/>
        </w:rPr>
        <w:t xml:space="preserve">https://www.academia.edu/26343874/Saavedra_- Villalta_SVRES60_ESCALA_DE_RESILIENCIA_SV-RES </w:t>
      </w:r>
    </w:p>
    <w:p w:rsidR="00ED50AD" w:rsidRPr="0068307C" w:rsidRDefault="00E407C2" w:rsidP="00E407C2">
      <w:pPr>
        <w:spacing w:after="0" w:line="360" w:lineRule="auto"/>
        <w:ind w:left="567" w:hanging="567"/>
        <w:jc w:val="both"/>
        <w:rPr>
          <w:rFonts w:ascii="Times New Roman" w:hAnsi="Times New Roman" w:cs="Times New Roman"/>
          <w:sz w:val="24"/>
          <w:szCs w:val="24"/>
        </w:rPr>
      </w:pPr>
      <w:r w:rsidRPr="0068307C">
        <w:rPr>
          <w:rFonts w:ascii="Times New Roman" w:hAnsi="Times New Roman" w:cs="Times New Roman"/>
          <w:sz w:val="24"/>
          <w:szCs w:val="24"/>
          <w:lang w:val="es-ES"/>
        </w:rPr>
        <w:t xml:space="preserve">Saavedra, G., Villalta, P. (2008b). Medición de las características </w:t>
      </w:r>
      <w:proofErr w:type="spellStart"/>
      <w:r w:rsidRPr="0068307C">
        <w:rPr>
          <w:rFonts w:ascii="Times New Roman" w:hAnsi="Times New Roman" w:cs="Times New Roman"/>
          <w:sz w:val="24"/>
          <w:szCs w:val="24"/>
          <w:lang w:val="es-ES"/>
        </w:rPr>
        <w:t>resilientes</w:t>
      </w:r>
      <w:proofErr w:type="spellEnd"/>
      <w:r w:rsidRPr="0068307C">
        <w:rPr>
          <w:rFonts w:ascii="Times New Roman" w:hAnsi="Times New Roman" w:cs="Times New Roman"/>
          <w:sz w:val="24"/>
          <w:szCs w:val="24"/>
          <w:lang w:val="es-ES"/>
        </w:rPr>
        <w:t xml:space="preserve">, un estudio             comparativo en personas entre 15 y 65 años. </w:t>
      </w:r>
      <w:proofErr w:type="spellStart"/>
      <w:r w:rsidRPr="0068307C">
        <w:rPr>
          <w:rFonts w:ascii="Times New Roman" w:hAnsi="Times New Roman" w:cs="Times New Roman"/>
          <w:sz w:val="24"/>
          <w:szCs w:val="24"/>
          <w:lang w:val="es-ES"/>
        </w:rPr>
        <w:t>Liberabit</w:t>
      </w:r>
      <w:proofErr w:type="spellEnd"/>
      <w:r w:rsidRPr="0068307C">
        <w:rPr>
          <w:rFonts w:ascii="Times New Roman" w:hAnsi="Times New Roman" w:cs="Times New Roman"/>
          <w:sz w:val="24"/>
          <w:szCs w:val="24"/>
          <w:lang w:val="es-ES"/>
        </w:rPr>
        <w:t xml:space="preserve">, (14), 31-40. Recuperado de  </w:t>
      </w:r>
      <w:hyperlink r:id="rId30">
        <w:r w:rsidRPr="0068307C">
          <w:rPr>
            <w:rStyle w:val="EnlacedeInternet"/>
            <w:rFonts w:ascii="Times New Roman" w:hAnsi="Times New Roman" w:cs="Times New Roman"/>
            <w:color w:val="auto"/>
            <w:sz w:val="24"/>
            <w:szCs w:val="24"/>
            <w:u w:val="none"/>
          </w:rPr>
          <w:t>http://www.scielo.org.pe/pdf/liber/v14n14/a05v14n14.pdf</w:t>
        </w:r>
      </w:hyperlink>
    </w:p>
    <w:p w:rsidR="00ED50AD" w:rsidRPr="0068307C" w:rsidRDefault="00E407C2" w:rsidP="00E407C2">
      <w:pPr>
        <w:spacing w:after="0" w:line="360" w:lineRule="auto"/>
        <w:ind w:left="567" w:hanging="567"/>
        <w:jc w:val="both"/>
        <w:rPr>
          <w:rFonts w:ascii="Times New Roman" w:hAnsi="Times New Roman" w:cs="Times New Roman"/>
          <w:sz w:val="24"/>
          <w:szCs w:val="24"/>
        </w:rPr>
      </w:pPr>
      <w:r w:rsidRPr="0068307C">
        <w:rPr>
          <w:rFonts w:ascii="Times New Roman" w:hAnsi="Times New Roman" w:cs="Times New Roman"/>
          <w:sz w:val="24"/>
          <w:szCs w:val="24"/>
        </w:rPr>
        <w:t xml:space="preserve">Redondo-Elvira, T., </w:t>
      </w:r>
      <w:proofErr w:type="spellStart"/>
      <w:r w:rsidRPr="0068307C">
        <w:rPr>
          <w:rFonts w:ascii="Times New Roman" w:hAnsi="Times New Roman" w:cs="Times New Roman"/>
          <w:sz w:val="24"/>
          <w:szCs w:val="24"/>
        </w:rPr>
        <w:t>Ibañez</w:t>
      </w:r>
      <w:proofErr w:type="spellEnd"/>
      <w:r w:rsidRPr="0068307C">
        <w:rPr>
          <w:rFonts w:ascii="Times New Roman" w:hAnsi="Times New Roman" w:cs="Times New Roman"/>
          <w:sz w:val="24"/>
          <w:szCs w:val="24"/>
        </w:rPr>
        <w:t xml:space="preserve">-del-Prado, C., &amp; Barbas-Abad, S. (2017). Espiritualmente </w:t>
      </w:r>
      <w:proofErr w:type="spellStart"/>
      <w:r w:rsidRPr="0068307C">
        <w:rPr>
          <w:rFonts w:ascii="Times New Roman" w:hAnsi="Times New Roman" w:cs="Times New Roman"/>
          <w:sz w:val="24"/>
          <w:szCs w:val="24"/>
        </w:rPr>
        <w:t>resilientes</w:t>
      </w:r>
      <w:proofErr w:type="spellEnd"/>
      <w:r w:rsidRPr="0068307C">
        <w:rPr>
          <w:rFonts w:ascii="Times New Roman" w:hAnsi="Times New Roman" w:cs="Times New Roman"/>
          <w:sz w:val="24"/>
          <w:szCs w:val="24"/>
        </w:rPr>
        <w:t>. Relación entre espiritualidad y resiliencia en cuidados paliativos. Clínica y Salud, 28(3), 117 121. Recuperado de: </w:t>
      </w:r>
      <w:hyperlink r:id="rId31">
        <w:r w:rsidRPr="0068307C">
          <w:rPr>
            <w:rStyle w:val="EnlacedeInternet"/>
            <w:rFonts w:ascii="Times New Roman" w:hAnsi="Times New Roman" w:cs="Times New Roman"/>
            <w:color w:val="auto"/>
            <w:sz w:val="24"/>
            <w:szCs w:val="24"/>
            <w:u w:val="none"/>
          </w:rPr>
          <w:t>https://dx.doi.org/10.1016/j.clysa.2017.09.001</w:t>
        </w:r>
      </w:hyperlink>
    </w:p>
    <w:p w:rsidR="00ED50AD" w:rsidRPr="0068307C" w:rsidRDefault="00E407C2" w:rsidP="00E407C2">
      <w:pPr>
        <w:spacing w:after="0" w:line="360" w:lineRule="auto"/>
        <w:ind w:left="567" w:hanging="567"/>
        <w:jc w:val="both"/>
        <w:rPr>
          <w:rFonts w:ascii="Times New Roman" w:hAnsi="Times New Roman" w:cs="Times New Roman"/>
          <w:sz w:val="24"/>
          <w:szCs w:val="24"/>
        </w:rPr>
      </w:pPr>
      <w:r w:rsidRPr="0068307C">
        <w:rPr>
          <w:rFonts w:ascii="Times New Roman" w:hAnsi="Times New Roman" w:cs="Times New Roman"/>
          <w:sz w:val="24"/>
          <w:szCs w:val="24"/>
        </w:rPr>
        <w:t xml:space="preserve">Secretaria técnica de Prevención Integral de Drogas. (2017). </w:t>
      </w:r>
      <w:r w:rsidRPr="0068307C">
        <w:rPr>
          <w:rFonts w:ascii="Times New Roman" w:hAnsi="Times New Roman" w:cs="Times New Roman"/>
          <w:i/>
          <w:sz w:val="24"/>
          <w:szCs w:val="24"/>
        </w:rPr>
        <w:t>Plan Nacional de Prevención Integral y Control del Fenómeno Socio Económico de las Drogas</w:t>
      </w:r>
      <w:r w:rsidRPr="0068307C">
        <w:rPr>
          <w:rFonts w:ascii="Times New Roman" w:hAnsi="Times New Roman" w:cs="Times New Roman"/>
          <w:sz w:val="24"/>
          <w:szCs w:val="24"/>
        </w:rPr>
        <w:t xml:space="preserve">. Recuperado de: </w:t>
      </w:r>
      <w:hyperlink r:id="rId32">
        <w:r w:rsidRPr="0068307C">
          <w:rPr>
            <w:rStyle w:val="EnlacedeInternet"/>
            <w:rFonts w:ascii="Times New Roman" w:hAnsi="Times New Roman" w:cs="Times New Roman"/>
            <w:color w:val="auto"/>
            <w:sz w:val="24"/>
            <w:szCs w:val="24"/>
            <w:u w:val="none"/>
          </w:rPr>
          <w:t>http://www.cicad.oas.org/Fortalecimiento_Institucional/planesNacionales/Ecuador_Plan_Nacional_de_Prevencion_Integral_y_Control_del_Fen%C3%B3meno_Socio_Econ%C3%B3mico_de_las_Drogas_2017_2021.pdf</w:t>
        </w:r>
      </w:hyperlink>
    </w:p>
    <w:p w:rsidR="00ED50AD" w:rsidRPr="0068307C" w:rsidRDefault="00E407C2" w:rsidP="00E407C2">
      <w:pPr>
        <w:spacing w:after="0" w:line="360" w:lineRule="auto"/>
        <w:ind w:left="567" w:hanging="567"/>
        <w:jc w:val="both"/>
        <w:rPr>
          <w:rFonts w:ascii="Times New Roman" w:hAnsi="Times New Roman" w:cs="Times New Roman"/>
          <w:sz w:val="24"/>
          <w:szCs w:val="24"/>
        </w:rPr>
      </w:pPr>
      <w:r w:rsidRPr="0068307C">
        <w:rPr>
          <w:rFonts w:ascii="Times New Roman" w:hAnsi="Times New Roman" w:cs="Times New Roman"/>
          <w:sz w:val="24"/>
          <w:szCs w:val="24"/>
        </w:rPr>
        <w:t xml:space="preserve">Villalba, C. (2004). </w:t>
      </w:r>
      <w:r w:rsidRPr="0068307C">
        <w:rPr>
          <w:rFonts w:ascii="Times New Roman" w:hAnsi="Times New Roman" w:cs="Times New Roman"/>
          <w:i/>
          <w:sz w:val="24"/>
          <w:szCs w:val="24"/>
        </w:rPr>
        <w:t>El concepto de la resiliencia individual y familiar. Aplicaciones en la intervención social</w:t>
      </w:r>
      <w:r w:rsidRPr="0068307C">
        <w:rPr>
          <w:rFonts w:ascii="Times New Roman" w:hAnsi="Times New Roman" w:cs="Times New Roman"/>
          <w:sz w:val="24"/>
          <w:szCs w:val="24"/>
        </w:rPr>
        <w:t xml:space="preserve">. Revista del Colegio Oficial de Psicólogos de Madrid. Recuperado de: </w:t>
      </w:r>
      <w:hyperlink r:id="rId33">
        <w:r w:rsidRPr="0068307C">
          <w:rPr>
            <w:rStyle w:val="EnlacedeInternet"/>
            <w:rFonts w:ascii="Times New Roman" w:hAnsi="Times New Roman" w:cs="Times New Roman"/>
            <w:color w:val="auto"/>
            <w:sz w:val="24"/>
            <w:szCs w:val="24"/>
            <w:u w:val="none"/>
          </w:rPr>
          <w:t>http://site.ebrary.</w:t>
        </w:r>
        <w:bookmarkStart w:id="1" w:name="_GoBack"/>
        <w:bookmarkEnd w:id="1"/>
        <w:r w:rsidRPr="0068307C">
          <w:rPr>
            <w:rStyle w:val="EnlacedeInternet"/>
            <w:rFonts w:ascii="Times New Roman" w:hAnsi="Times New Roman" w:cs="Times New Roman"/>
            <w:color w:val="auto"/>
            <w:sz w:val="24"/>
            <w:szCs w:val="24"/>
            <w:u w:val="none"/>
          </w:rPr>
          <w:t>com/lib/bibsipansp/docDetail.action</w:t>
        </w:r>
      </w:hyperlink>
    </w:p>
    <w:sectPr w:rsidR="00ED50AD" w:rsidRPr="0068307C" w:rsidSect="008D051E">
      <w:type w:val="continuous"/>
      <w:pgSz w:w="11906" w:h="16838"/>
      <w:pgMar w:top="1418" w:right="851" w:bottom="1418" w:left="1418" w:header="1418" w:footer="141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A1B" w:rsidRDefault="00E407C2">
      <w:pPr>
        <w:spacing w:after="0" w:line="240" w:lineRule="auto"/>
      </w:pPr>
      <w:r>
        <w:separator/>
      </w:r>
    </w:p>
  </w:endnote>
  <w:endnote w:type="continuationSeparator" w:id="0">
    <w:p w:rsidR="00061A1B" w:rsidRDefault="00E4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AD" w:rsidRDefault="00E407C2">
    <w:pPr>
      <w:pStyle w:val="Piedepgina"/>
      <w:spacing w:after="200"/>
      <w:jc w:val="right"/>
    </w:pPr>
    <w:r>
      <w:rPr>
        <w:rFonts w:ascii="Times New Roman" w:hAnsi="Times New Roman"/>
        <w:i/>
        <w:iCs/>
      </w:rPr>
      <w:t>https://</w:t>
    </w:r>
    <w:r>
      <w:rPr>
        <w:rFonts w:ascii="Times New Roman" w:hAnsi="Times New Roman" w:cs="Times New Roman"/>
        <w:i/>
        <w:iCs/>
        <w:lang w:eastAsia="zh-CN"/>
      </w:rPr>
      <w:t>revistas.itsup.edu.ec</w:t>
    </w:r>
    <w:r>
      <w:rPr>
        <w:rFonts w:ascii="Times New Roman" w:hAnsi="Times New Roman"/>
        <w:i/>
        <w:iCs/>
      </w:rPr>
      <w:t>/sinapsis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A1B" w:rsidRDefault="00E407C2">
      <w:pPr>
        <w:spacing w:after="0" w:line="240" w:lineRule="auto"/>
      </w:pPr>
      <w:r>
        <w:separator/>
      </w:r>
    </w:p>
  </w:footnote>
  <w:footnote w:type="continuationSeparator" w:id="0">
    <w:p w:rsidR="00061A1B" w:rsidRDefault="00E40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AD" w:rsidRDefault="00736C14" w:rsidP="00736C14">
    <w:pPr>
      <w:pStyle w:val="Encabezado"/>
      <w:spacing w:before="240" w:after="240"/>
      <w:jc w:val="right"/>
      <w:rPr>
        <w:rFonts w:ascii="Times New Roman" w:hAnsi="Times New Roman"/>
        <w:i/>
        <w:iCs/>
      </w:rPr>
    </w:pPr>
    <w:r>
      <w:rPr>
        <w:rFonts w:ascii="Times New Roman" w:hAnsi="Times New Roman"/>
        <w:i/>
        <w:iCs/>
      </w:rPr>
      <w:t xml:space="preserve">Revista Sinapsis. </w:t>
    </w:r>
    <w:proofErr w:type="spellStart"/>
    <w:r>
      <w:rPr>
        <w:rFonts w:ascii="Times New Roman" w:hAnsi="Times New Roman"/>
        <w:i/>
        <w:iCs/>
      </w:rPr>
      <w:t>Vol</w:t>
    </w:r>
    <w:proofErr w:type="spellEnd"/>
    <w:r>
      <w:rPr>
        <w:rFonts w:ascii="Times New Roman" w:hAnsi="Times New Roman"/>
        <w:i/>
        <w:iCs/>
      </w:rPr>
      <w:t xml:space="preserve"> 1, </w:t>
    </w:r>
    <w:proofErr w:type="spellStart"/>
    <w:r>
      <w:rPr>
        <w:rFonts w:ascii="Times New Roman" w:hAnsi="Times New Roman"/>
        <w:i/>
        <w:iCs/>
      </w:rPr>
      <w:t>Nro</w:t>
    </w:r>
    <w:proofErr w:type="spellEnd"/>
    <w:r>
      <w:rPr>
        <w:rFonts w:ascii="Times New Roman" w:hAnsi="Times New Roman"/>
        <w:i/>
        <w:iCs/>
      </w:rPr>
      <w:t xml:space="preserve"> 19, junio de </w:t>
    </w:r>
    <w:proofErr w:type="gramStart"/>
    <w:r>
      <w:rPr>
        <w:rFonts w:ascii="Times New Roman" w:hAnsi="Times New Roman"/>
        <w:i/>
        <w:iCs/>
      </w:rPr>
      <w:t>2021  |</w:t>
    </w:r>
    <w:proofErr w:type="gramEnd"/>
    <w:r>
      <w:rPr>
        <w:rFonts w:ascii="Times New Roman" w:hAnsi="Times New Roman"/>
        <w:i/>
        <w:iCs/>
      </w:rPr>
      <w:t xml:space="preserve"> ISSN 1390 – 9770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91C4C"/>
    <w:multiLevelType w:val="multilevel"/>
    <w:tmpl w:val="7DB62DE2"/>
    <w:lvl w:ilvl="0">
      <w:start w:val="1"/>
      <w:numFmt w:val="decimal"/>
      <w:lvlText w:val="%1."/>
      <w:lvlJc w:val="left"/>
      <w:pPr>
        <w:tabs>
          <w:tab w:val="num" w:pos="0"/>
        </w:tabs>
        <w:ind w:left="720" w:hanging="360"/>
      </w:pPr>
      <w:rPr>
        <w:rFonts w:ascii="Times New Roman" w:hAnsi="Times New Roman" w:cs="Times New Roman"/>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82501EF"/>
    <w:multiLevelType w:val="multilevel"/>
    <w:tmpl w:val="B674FB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50AD"/>
    <w:rsid w:val="00061A1B"/>
    <w:rsid w:val="0068307C"/>
    <w:rsid w:val="00736C14"/>
    <w:rsid w:val="0074238B"/>
    <w:rsid w:val="008D051E"/>
    <w:rsid w:val="009E3C49"/>
    <w:rsid w:val="00B17104"/>
    <w:rsid w:val="00E407C2"/>
    <w:rsid w:val="00ED50AD"/>
  </w:rsids>
  <m:mathPr>
    <m:mathFont m:val="Cambria Math"/>
    <m:brkBin m:val="before"/>
    <m:brkBinSub m:val="--"/>
    <m:smallFrac m:val="0"/>
    <m:dispDef/>
    <m:lMargin m:val="0"/>
    <m:rMargin m:val="0"/>
    <m:defJc m:val="centerGroup"/>
    <m:wrapIndent m:val="1440"/>
    <m:intLim m:val="subSup"/>
    <m:naryLim m:val="undOvr"/>
  </m:mathPr>
  <w:themeFontLang w:val="es-EC"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1AB9F"/>
  <w15:docId w15:val="{F901045F-540D-4AA2-A5E8-582D332E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82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qFormat/>
    <w:locked/>
    <w:rsid w:val="00C03824"/>
  </w:style>
  <w:style w:type="character" w:customStyle="1" w:styleId="EnlacedeInternet">
    <w:name w:val="Enlace de Internet"/>
    <w:basedOn w:val="Fuentedeprrafopredeter"/>
    <w:uiPriority w:val="99"/>
    <w:unhideWhenUsed/>
    <w:rsid w:val="00C03824"/>
    <w:rPr>
      <w:color w:val="0000FF"/>
      <w:u w:val="single"/>
    </w:rPr>
  </w:style>
  <w:style w:type="character" w:customStyle="1" w:styleId="EnlacedeInternetvisitado">
    <w:name w:val="Enlace de Internet visitado"/>
    <w:basedOn w:val="Fuentedeprrafopredeter"/>
    <w:uiPriority w:val="99"/>
    <w:semiHidden/>
    <w:unhideWhenUsed/>
    <w:rsid w:val="00EF55B4"/>
    <w:rPr>
      <w:color w:val="954F72" w:themeColor="followedHyperlink"/>
      <w:u w:val="single"/>
    </w:rPr>
  </w:style>
  <w:style w:type="character" w:customStyle="1" w:styleId="EncabezadoCar">
    <w:name w:val="Encabezado Car"/>
    <w:basedOn w:val="Fuentedeprrafopredeter"/>
    <w:link w:val="Encabezado"/>
    <w:uiPriority w:val="99"/>
    <w:qFormat/>
    <w:rsid w:val="00825C86"/>
  </w:style>
  <w:style w:type="character" w:customStyle="1" w:styleId="PiedepginaCar">
    <w:name w:val="Pie de página Car"/>
    <w:basedOn w:val="Fuentedeprrafopredeter"/>
    <w:link w:val="Piedepgina"/>
    <w:uiPriority w:val="99"/>
    <w:qFormat/>
    <w:rsid w:val="00825C86"/>
  </w:style>
  <w:style w:type="character" w:styleId="Refdecomentario">
    <w:name w:val="annotation reference"/>
    <w:basedOn w:val="Fuentedeprrafopredeter"/>
    <w:uiPriority w:val="99"/>
    <w:semiHidden/>
    <w:unhideWhenUsed/>
    <w:qFormat/>
    <w:rsid w:val="00E579BA"/>
    <w:rPr>
      <w:sz w:val="16"/>
      <w:szCs w:val="16"/>
    </w:rPr>
  </w:style>
  <w:style w:type="character" w:customStyle="1" w:styleId="TextocomentarioCar">
    <w:name w:val="Texto comentario Car"/>
    <w:basedOn w:val="Fuentedeprrafopredeter"/>
    <w:link w:val="Textocomentario"/>
    <w:uiPriority w:val="99"/>
    <w:semiHidden/>
    <w:qFormat/>
    <w:rsid w:val="00E579BA"/>
    <w:rPr>
      <w:sz w:val="20"/>
      <w:szCs w:val="20"/>
    </w:rPr>
  </w:style>
  <w:style w:type="character" w:customStyle="1" w:styleId="AsuntodelcomentarioCar">
    <w:name w:val="Asunto del comentario Car"/>
    <w:basedOn w:val="TextocomentarioCar"/>
    <w:link w:val="Asuntodelcomentario"/>
    <w:uiPriority w:val="99"/>
    <w:semiHidden/>
    <w:qFormat/>
    <w:rsid w:val="00E579BA"/>
    <w:rPr>
      <w:b/>
      <w:bCs/>
      <w:sz w:val="20"/>
      <w:szCs w:val="20"/>
    </w:rPr>
  </w:style>
  <w:style w:type="character" w:customStyle="1" w:styleId="TextodegloboCar">
    <w:name w:val="Texto de globo Car"/>
    <w:basedOn w:val="Fuentedeprrafopredeter"/>
    <w:link w:val="Textodeglobo"/>
    <w:uiPriority w:val="99"/>
    <w:semiHidden/>
    <w:qFormat/>
    <w:rsid w:val="00E579BA"/>
    <w:rPr>
      <w:rFonts w:ascii="Segoe UI" w:hAnsi="Segoe UI" w:cs="Segoe UI"/>
      <w:sz w:val="18"/>
      <w:szCs w:val="18"/>
    </w:rPr>
  </w:style>
  <w:style w:type="character" w:customStyle="1" w:styleId="HTMLconformatoprevioCar">
    <w:name w:val="HTML con formato previo Car"/>
    <w:basedOn w:val="Fuentedeprrafopredeter"/>
    <w:link w:val="HTMLconformatoprevio"/>
    <w:uiPriority w:val="99"/>
    <w:semiHidden/>
    <w:qFormat/>
    <w:rsid w:val="001E475E"/>
    <w:rPr>
      <w:rFonts w:ascii="Courier New" w:eastAsia="Times New Roman" w:hAnsi="Courier New" w:cs="Courier New"/>
      <w:sz w:val="20"/>
      <w:szCs w:val="20"/>
      <w:lang w:val="es-ES" w:eastAsia="es-ES"/>
    </w:rPr>
  </w:style>
  <w:style w:type="character" w:customStyle="1" w:styleId="y2iqfc">
    <w:name w:val="y2iqfc"/>
    <w:basedOn w:val="Fuentedeprrafopredeter"/>
    <w:qFormat/>
    <w:rsid w:val="001E475E"/>
  </w:style>
  <w:style w:type="paragraph" w:customStyle="1" w:styleId="Ttulo1">
    <w:name w:val="Título1"/>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34"/>
    <w:qFormat/>
    <w:rsid w:val="00C03824"/>
    <w:pPr>
      <w:ind w:left="720"/>
      <w:contextualSpacing/>
    </w:pPr>
  </w:style>
  <w:style w:type="paragraph" w:styleId="Sinespaciado">
    <w:name w:val="No Spacing"/>
    <w:link w:val="SinespaciadoCar"/>
    <w:uiPriority w:val="1"/>
    <w:qFormat/>
    <w:rsid w:val="00C03824"/>
  </w:style>
  <w:style w:type="paragraph" w:customStyle="1" w:styleId="Cabeceraypie">
    <w:name w:val="Cabecera y pie"/>
    <w:basedOn w:val="Normal"/>
    <w:qFormat/>
  </w:style>
  <w:style w:type="paragraph" w:styleId="Encabezado">
    <w:name w:val="header"/>
    <w:basedOn w:val="Normal"/>
    <w:link w:val="EncabezadoCar"/>
    <w:uiPriority w:val="99"/>
    <w:unhideWhenUsed/>
    <w:rsid w:val="00825C86"/>
    <w:pPr>
      <w:tabs>
        <w:tab w:val="center" w:pos="4252"/>
        <w:tab w:val="right" w:pos="8504"/>
      </w:tabs>
      <w:spacing w:after="0" w:line="240" w:lineRule="auto"/>
    </w:pPr>
  </w:style>
  <w:style w:type="paragraph" w:styleId="Piedepgina">
    <w:name w:val="footer"/>
    <w:basedOn w:val="Normal"/>
    <w:link w:val="PiedepginaCar"/>
    <w:uiPriority w:val="99"/>
    <w:unhideWhenUsed/>
    <w:rsid w:val="00825C86"/>
    <w:pPr>
      <w:tabs>
        <w:tab w:val="center" w:pos="4252"/>
        <w:tab w:val="right" w:pos="8504"/>
      </w:tabs>
      <w:spacing w:after="0" w:line="240" w:lineRule="auto"/>
    </w:pPr>
  </w:style>
  <w:style w:type="paragraph" w:styleId="Textocomentario">
    <w:name w:val="annotation text"/>
    <w:basedOn w:val="Normal"/>
    <w:link w:val="TextocomentarioCar"/>
    <w:uiPriority w:val="99"/>
    <w:semiHidden/>
    <w:unhideWhenUsed/>
    <w:qFormat/>
    <w:rsid w:val="00E579BA"/>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E579BA"/>
    <w:rPr>
      <w:b/>
      <w:bCs/>
    </w:rPr>
  </w:style>
  <w:style w:type="paragraph" w:styleId="Textodeglobo">
    <w:name w:val="Balloon Text"/>
    <w:basedOn w:val="Normal"/>
    <w:link w:val="TextodegloboCar"/>
    <w:uiPriority w:val="99"/>
    <w:semiHidden/>
    <w:unhideWhenUsed/>
    <w:qFormat/>
    <w:rsid w:val="00E579BA"/>
    <w:pPr>
      <w:spacing w:after="0" w:line="240" w:lineRule="auto"/>
    </w:pPr>
    <w:rPr>
      <w:rFonts w:ascii="Segoe UI" w:hAnsi="Segoe UI" w:cs="Segoe UI"/>
      <w:sz w:val="18"/>
      <w:szCs w:val="18"/>
    </w:rPr>
  </w:style>
  <w:style w:type="paragraph" w:styleId="HTMLconformatoprevio">
    <w:name w:val="HTML Preformatted"/>
    <w:basedOn w:val="Normal"/>
    <w:link w:val="HTMLconformatoprevioCar"/>
    <w:uiPriority w:val="99"/>
    <w:semiHidden/>
    <w:unhideWhenUsed/>
    <w:qFormat/>
    <w:rsid w:val="001E4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table" w:customStyle="1" w:styleId="Tablanormal21">
    <w:name w:val="Tabla normal 21"/>
    <w:basedOn w:val="Tablanormal"/>
    <w:uiPriority w:val="42"/>
    <w:rsid w:val="004C084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concuadrcula">
    <w:name w:val="Table Grid"/>
    <w:basedOn w:val="Tablanormal"/>
    <w:uiPriority w:val="39"/>
    <w:rsid w:val="00DE5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repository.ucc.edu.co/bitstream/20.500.12494/13080/1/2015_estrategias_afrontamiento_resiliencia.pdf" TargetMode="External"/><Relationship Id="rId18" Type="http://schemas.openxmlformats.org/officeDocument/2006/relationships/hyperlink" Target="http://repositorio.uss.edu.pe/bitstream/handle/uss/5476/Campos%20Heredia%20%26%20Odar%20Regalado.pdf?sequence=1&amp;isAllowed=y" TargetMode="External"/><Relationship Id="rId26" Type="http://schemas.openxmlformats.org/officeDocument/2006/relationships/hyperlink" Target="http://www.scielo.org.bo/scielo.php?script=sci_arttext&amp;pid=S207721612009000100001&amp;lng=es&amp;tlng=es." TargetMode="External"/><Relationship Id="rId3" Type="http://schemas.openxmlformats.org/officeDocument/2006/relationships/styles" Target="styles.xml"/><Relationship Id="rId21" Type="http://schemas.openxmlformats.org/officeDocument/2006/relationships/hyperlink" Target="file:///C:/Users/Usuario/Downloads/10559-1-23356-1-10-20101230.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rchivos.juridicas.unam.mx/www/bjv/libros/9/4327/11.pdf" TargetMode="External"/><Relationship Id="rId25" Type="http://schemas.openxmlformats.org/officeDocument/2006/relationships/hyperlink" Target="http://dspace.utb.edu.ec/bitstream/handle/49000/6537/E-UTB-FCJSE-PSCLIN-000191.pdf?sequence=1" TargetMode="External"/><Relationship Id="rId33" Type="http://schemas.openxmlformats.org/officeDocument/2006/relationships/hyperlink" Target="http://site.ebrary.com/lib/bibsipansp/docDetail.action" TargetMode="External"/><Relationship Id="rId2" Type="http://schemas.openxmlformats.org/officeDocument/2006/relationships/numbering" Target="numbering.xml"/><Relationship Id="rId16" Type="http://schemas.openxmlformats.org/officeDocument/2006/relationships/hyperlink" Target="https://riull.ull.es/xmlui/bitstream/handle/915/17180/Analisis%20de%20la%20Resiliencia%20en%20personas%20drogodependientes..pdf?sequence=1" TargetMode="External"/><Relationship Id="rId20" Type="http://schemas.openxmlformats.org/officeDocument/2006/relationships/hyperlink" Target="http://186.151.197.48/tesiseortiz/2016/05/42/Cruz-Mario.pdf" TargetMode="External"/><Relationship Id="rId29" Type="http://schemas.openxmlformats.org/officeDocument/2006/relationships/hyperlink" Target="http://redie.uabc.mx/vol15no3/contenido-moralesetal.html%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repositorio.usfq.edu.ec/bitstream/23000/6585/1/131136.pdf" TargetMode="External"/><Relationship Id="rId32" Type="http://schemas.openxmlformats.org/officeDocument/2006/relationships/hyperlink" Target="http://www.cicad.oas.org/Fortalecimiento_Institucional/planesNacionales/Ecuador_Plan_Nacional_de_Prevencion_Integral_y_Control_del_Fen&#243;meno_Socio_Econ&#243;mico_de_las_Drogas_2017_2021.pdf" TargetMode="External"/><Relationship Id="rId5" Type="http://schemas.openxmlformats.org/officeDocument/2006/relationships/webSettings" Target="webSettings.xml"/><Relationship Id="rId15" Type="http://schemas.openxmlformats.org/officeDocument/2006/relationships/hyperlink" Target="https://0201.nccdn.net/1_2/000/000/0b5/272/Tatamiento-profesional-para-adicciones.pdf" TargetMode="External"/><Relationship Id="rId23" Type="http://schemas.openxmlformats.org/officeDocument/2006/relationships/hyperlink" Target="https://dspace.ucuenca.edu.ec/bitstream/123456789/30215/1/Trabajo%20de%20titulaci&#243;n.pdf" TargetMode="External"/><Relationship Id="rId28" Type="http://schemas.openxmlformats.org/officeDocument/2006/relationships/hyperlink" Target="https://repositorio.uca.edu.ar/bitstream/123456789/587/4/perfil-resiliente-grupo-personas.pdf" TargetMode="External"/><Relationship Id="rId10" Type="http://schemas.openxmlformats.org/officeDocument/2006/relationships/hyperlink" Target="mailto:joar.poza29@gmail.com" TargetMode="External"/><Relationship Id="rId19" Type="http://schemas.openxmlformats.org/officeDocument/2006/relationships/hyperlink" Target="https://www.redalyc.org/articulo.oa?id=3457/345743464032" TargetMode="External"/><Relationship Id="rId31" Type="http://schemas.openxmlformats.org/officeDocument/2006/relationships/hyperlink" Target="https://dx.doi.org/10.1016/j.clysa.2017.09.001" TargetMode="External"/><Relationship Id="rId4" Type="http://schemas.openxmlformats.org/officeDocument/2006/relationships/settings" Target="settings.xml"/><Relationship Id="rId9" Type="http://schemas.openxmlformats.org/officeDocument/2006/relationships/hyperlink" Target="mailto:anicia.tarazona@utm.edu.ec" TargetMode="External"/><Relationship Id="rId14" Type="http://schemas.openxmlformats.org/officeDocument/2006/relationships/hyperlink" Target="https://0201.nccdn.net/1_2/000/000/" TargetMode="External"/><Relationship Id="rId22" Type="http://schemas.openxmlformats.org/officeDocument/2006/relationships/hyperlink" Target="https://www.redalyc.org/pdf/773/77325885001.pdf" TargetMode="External"/><Relationship Id="rId27" Type="http://schemas.openxmlformats.org/officeDocument/2006/relationships/hyperlink" Target="http://163.178.170.204/bitstream/handle/123456789/56/JULIETTE%2035647.pdf?sequence=1&amp;isAllowed=y" TargetMode="External"/><Relationship Id="rId30" Type="http://schemas.openxmlformats.org/officeDocument/2006/relationships/hyperlink" Target="http://www.scielo.org.pe/pdf/liber/v14n14/a05v14n14.pdf" TargetMode="External"/><Relationship Id="rId35" Type="http://schemas.openxmlformats.org/officeDocument/2006/relationships/theme" Target="theme/theme1.xml"/><Relationship Id="rId8" Type="http://schemas.openxmlformats.org/officeDocument/2006/relationships/hyperlink" Target="file:///C:/Users/PC/Downloads/Joar.poza29@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33073-4794-4DEF-93F4-5DAD0863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5880</Words>
  <Characters>33517</Characters>
  <Application>Microsoft Office Word</Application>
  <DocSecurity>0</DocSecurity>
  <Lines>279</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ponce</dc:creator>
  <dc:description/>
  <cp:lastModifiedBy>cheche-home</cp:lastModifiedBy>
  <cp:revision>15</cp:revision>
  <dcterms:created xsi:type="dcterms:W3CDTF">2021-05-03T22:54:00Z</dcterms:created>
  <dcterms:modified xsi:type="dcterms:W3CDTF">2021-05-25T17:54:00Z</dcterms:modified>
  <dc:language>es-CU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