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45F4D" w14:textId="4C6580FD" w:rsidR="007A4731" w:rsidRPr="003A2E5E" w:rsidRDefault="002262FE" w:rsidP="003A2E5E">
      <w:pPr>
        <w:keepNext/>
        <w:keepLines/>
        <w:spacing w:after="240" w:line="360" w:lineRule="auto"/>
        <w:jc w:val="center"/>
        <w:outlineLvl w:val="0"/>
        <w:rPr>
          <w:rFonts w:ascii="Times New Roman" w:hAnsi="Times New Roman" w:cs="Times New Roman"/>
          <w:b/>
          <w:sz w:val="28"/>
          <w:szCs w:val="24"/>
        </w:rPr>
      </w:pPr>
      <w:bookmarkStart w:id="0" w:name="_Toc535859477"/>
      <w:bookmarkStart w:id="1" w:name="_Toc16017166"/>
      <w:bookmarkStart w:id="2" w:name="_GoBack"/>
      <w:bookmarkEnd w:id="2"/>
      <w:r w:rsidRPr="003A2E5E">
        <w:rPr>
          <w:rFonts w:ascii="Times New Roman" w:hAnsi="Times New Roman" w:cs="Times New Roman"/>
          <w:b/>
          <w:sz w:val="28"/>
          <w:szCs w:val="24"/>
        </w:rPr>
        <w:t>Posicionamiento del observatorio turístico</w:t>
      </w:r>
      <w:r w:rsidR="000D42B9" w:rsidRPr="003A2E5E">
        <w:rPr>
          <w:rFonts w:ascii="Times New Roman" w:hAnsi="Times New Roman" w:cs="Times New Roman"/>
          <w:b/>
          <w:sz w:val="28"/>
          <w:szCs w:val="24"/>
        </w:rPr>
        <w:t xml:space="preserve"> </w:t>
      </w:r>
      <w:r w:rsidRPr="003A2E5E">
        <w:rPr>
          <w:rFonts w:ascii="Times New Roman" w:hAnsi="Times New Roman" w:cs="Times New Roman"/>
          <w:b/>
          <w:sz w:val="28"/>
          <w:szCs w:val="24"/>
        </w:rPr>
        <w:t>Bahía</w:t>
      </w:r>
      <w:r w:rsidR="000D42B9" w:rsidRPr="003A2E5E">
        <w:rPr>
          <w:rFonts w:ascii="Times New Roman" w:hAnsi="Times New Roman" w:cs="Times New Roman"/>
          <w:b/>
          <w:sz w:val="28"/>
          <w:szCs w:val="24"/>
        </w:rPr>
        <w:t>,</w:t>
      </w:r>
      <w:r w:rsidR="00531B40" w:rsidRPr="003A2E5E">
        <w:rPr>
          <w:rFonts w:ascii="Times New Roman" w:hAnsi="Times New Roman" w:cs="Times New Roman"/>
          <w:b/>
          <w:sz w:val="28"/>
          <w:szCs w:val="24"/>
        </w:rPr>
        <w:t xml:space="preserve"> </w:t>
      </w:r>
      <w:r w:rsidRPr="003A2E5E">
        <w:rPr>
          <w:rFonts w:ascii="Times New Roman" w:hAnsi="Times New Roman" w:cs="Times New Roman"/>
          <w:b/>
          <w:sz w:val="28"/>
          <w:szCs w:val="24"/>
        </w:rPr>
        <w:t>para la gestión del destino</w:t>
      </w:r>
      <w:r w:rsidR="0011175C" w:rsidRPr="003A2E5E">
        <w:rPr>
          <w:rFonts w:ascii="Times New Roman" w:hAnsi="Times New Roman" w:cs="Times New Roman"/>
          <w:b/>
          <w:sz w:val="28"/>
          <w:szCs w:val="24"/>
        </w:rPr>
        <w:t xml:space="preserve"> turístico</w:t>
      </w:r>
      <w:r w:rsidRPr="003A2E5E">
        <w:rPr>
          <w:rFonts w:ascii="Times New Roman" w:hAnsi="Times New Roman" w:cs="Times New Roman"/>
          <w:b/>
          <w:sz w:val="28"/>
          <w:szCs w:val="24"/>
        </w:rPr>
        <w:t xml:space="preserve"> de la zona norte de Manabí</w:t>
      </w:r>
    </w:p>
    <w:p w14:paraId="61A8FFB0" w14:textId="3FC06E46" w:rsidR="00455427" w:rsidRPr="003A2E5E" w:rsidRDefault="006D2BB8" w:rsidP="003A2E5E">
      <w:pPr>
        <w:pStyle w:val="HTMLconformatoprevio"/>
        <w:spacing w:after="240" w:line="360" w:lineRule="auto"/>
        <w:jc w:val="center"/>
        <w:rPr>
          <w:rFonts w:ascii="Times New Roman" w:eastAsiaTheme="minorHAnsi" w:hAnsi="Times New Roman" w:cs="Times New Roman"/>
          <w:b/>
          <w:sz w:val="28"/>
          <w:szCs w:val="24"/>
        </w:rPr>
      </w:pPr>
      <w:r w:rsidRPr="003A2E5E">
        <w:rPr>
          <w:rFonts w:ascii="Times New Roman" w:eastAsiaTheme="minorHAnsi" w:hAnsi="Times New Roman" w:cs="Times New Roman"/>
          <w:b/>
          <w:sz w:val="28"/>
          <w:szCs w:val="24"/>
        </w:rPr>
        <w:t>Positioning of tourism observatory of Bahía</w:t>
      </w:r>
      <w:r w:rsidR="002262FE" w:rsidRPr="003A2E5E">
        <w:rPr>
          <w:rFonts w:ascii="Times New Roman" w:eastAsiaTheme="minorHAnsi" w:hAnsi="Times New Roman" w:cs="Times New Roman"/>
          <w:b/>
          <w:sz w:val="28"/>
          <w:szCs w:val="24"/>
        </w:rPr>
        <w:t xml:space="preserve"> for the management of the</w:t>
      </w:r>
      <w:r w:rsidR="0011175C" w:rsidRPr="003A2E5E">
        <w:rPr>
          <w:rFonts w:ascii="Times New Roman" w:eastAsiaTheme="minorHAnsi" w:hAnsi="Times New Roman" w:cs="Times New Roman"/>
          <w:b/>
          <w:sz w:val="28"/>
          <w:szCs w:val="24"/>
        </w:rPr>
        <w:t xml:space="preserve"> tourism</w:t>
      </w:r>
      <w:r w:rsidR="002262FE" w:rsidRPr="003A2E5E">
        <w:rPr>
          <w:rFonts w:ascii="Times New Roman" w:eastAsiaTheme="minorHAnsi" w:hAnsi="Times New Roman" w:cs="Times New Roman"/>
          <w:b/>
          <w:sz w:val="28"/>
          <w:szCs w:val="24"/>
        </w:rPr>
        <w:t xml:space="preserve"> des</w:t>
      </w:r>
      <w:r w:rsidRPr="003A2E5E">
        <w:rPr>
          <w:rFonts w:ascii="Times New Roman" w:eastAsiaTheme="minorHAnsi" w:hAnsi="Times New Roman" w:cs="Times New Roman"/>
          <w:b/>
          <w:sz w:val="28"/>
          <w:szCs w:val="24"/>
        </w:rPr>
        <w:t>tination</w:t>
      </w:r>
      <w:r w:rsidR="0011175C" w:rsidRPr="003A2E5E">
        <w:rPr>
          <w:rFonts w:ascii="Times New Roman" w:eastAsiaTheme="minorHAnsi" w:hAnsi="Times New Roman" w:cs="Times New Roman"/>
          <w:b/>
          <w:sz w:val="28"/>
          <w:szCs w:val="24"/>
        </w:rPr>
        <w:t xml:space="preserve"> </w:t>
      </w:r>
      <w:r w:rsidRPr="003A2E5E">
        <w:rPr>
          <w:rFonts w:ascii="Times New Roman" w:eastAsiaTheme="minorHAnsi" w:hAnsi="Times New Roman" w:cs="Times New Roman"/>
          <w:b/>
          <w:sz w:val="28"/>
          <w:szCs w:val="24"/>
        </w:rPr>
        <w:t>of the northern area in</w:t>
      </w:r>
      <w:r w:rsidR="002262FE" w:rsidRPr="003A2E5E">
        <w:rPr>
          <w:rFonts w:ascii="Times New Roman" w:eastAsiaTheme="minorHAnsi" w:hAnsi="Times New Roman" w:cs="Times New Roman"/>
          <w:b/>
          <w:sz w:val="28"/>
          <w:szCs w:val="24"/>
        </w:rPr>
        <w:t xml:space="preserve"> ​​</w:t>
      </w:r>
      <w:r w:rsidR="00455427" w:rsidRPr="003A2E5E">
        <w:rPr>
          <w:rFonts w:ascii="Times New Roman" w:eastAsiaTheme="minorHAnsi" w:hAnsi="Times New Roman" w:cs="Times New Roman"/>
          <w:b/>
          <w:sz w:val="28"/>
          <w:szCs w:val="24"/>
        </w:rPr>
        <w:t>Manab</w:t>
      </w:r>
      <w:r w:rsidR="00C975BE" w:rsidRPr="003A2E5E">
        <w:rPr>
          <w:rFonts w:ascii="Times New Roman" w:eastAsiaTheme="minorHAnsi" w:hAnsi="Times New Roman" w:cs="Times New Roman"/>
          <w:b/>
          <w:sz w:val="28"/>
          <w:szCs w:val="24"/>
        </w:rPr>
        <w:t>í</w:t>
      </w:r>
    </w:p>
    <w:p w14:paraId="7E5D89C1" w14:textId="24724F44" w:rsidR="002262FE" w:rsidRPr="003A2E5E" w:rsidRDefault="00E06B50" w:rsidP="003A2E5E">
      <w:pPr>
        <w:pStyle w:val="HTMLconformatoprevio"/>
        <w:spacing w:after="240" w:line="360" w:lineRule="auto"/>
        <w:jc w:val="center"/>
        <w:rPr>
          <w:rFonts w:ascii="Times New Roman" w:hAnsi="Times New Roman" w:cs="Times New Roman"/>
          <w:b/>
          <w:sz w:val="28"/>
          <w:szCs w:val="24"/>
          <w:lang w:val="es-ES"/>
        </w:rPr>
      </w:pPr>
      <w:r w:rsidRPr="003A2E5E">
        <w:rPr>
          <w:rFonts w:ascii="Times New Roman" w:hAnsi="Times New Roman" w:cs="Times New Roman"/>
          <w:b/>
          <w:sz w:val="28"/>
          <w:szCs w:val="24"/>
          <w:lang w:val="es-ES"/>
        </w:rPr>
        <w:t xml:space="preserve">Posicionamiento del observatorio turístico </w:t>
      </w:r>
      <w:r w:rsidR="00980671" w:rsidRPr="003A2E5E">
        <w:rPr>
          <w:rFonts w:ascii="Times New Roman" w:hAnsi="Times New Roman" w:cs="Times New Roman"/>
          <w:b/>
          <w:sz w:val="28"/>
          <w:szCs w:val="24"/>
          <w:lang w:val="es-ES"/>
        </w:rPr>
        <w:t>Bahía</w:t>
      </w:r>
    </w:p>
    <w:p w14:paraId="77B8BC86" w14:textId="6EB38CDD" w:rsidR="00017EC9" w:rsidRPr="003A2E5E" w:rsidRDefault="00A65FFF" w:rsidP="003A2E5E">
      <w:pPr>
        <w:pStyle w:val="Sinespaciado"/>
        <w:rPr>
          <w:rFonts w:ascii="Times New Roman" w:eastAsia="Calibri" w:hAnsi="Times New Roman" w:cs="Times New Roman"/>
          <w:b/>
          <w:sz w:val="20"/>
          <w:vertAlign w:val="superscript"/>
        </w:rPr>
      </w:pPr>
      <w:r w:rsidRPr="003A2E5E">
        <w:rPr>
          <w:rFonts w:ascii="Times New Roman" w:hAnsi="Times New Roman" w:cs="Times New Roman"/>
          <w:sz w:val="20"/>
          <w:lang w:val="es-EC"/>
        </w:rPr>
        <w:t>Gema Viviana Carvajal Zambrano</w:t>
      </w:r>
      <w:r w:rsidR="00017EC9" w:rsidRPr="003A2E5E">
        <w:rPr>
          <w:rFonts w:ascii="Times New Roman" w:hAnsi="Times New Roman" w:cs="Times New Roman"/>
          <w:sz w:val="20"/>
          <w:lang w:val="es-EC"/>
        </w:rPr>
        <w:t xml:space="preserve">, </w:t>
      </w:r>
      <w:r w:rsidR="00A32FF6" w:rsidRPr="003A2E5E">
        <w:rPr>
          <w:rFonts w:ascii="Times New Roman" w:hAnsi="Times New Roman" w:cs="Times New Roman"/>
          <w:sz w:val="20"/>
          <w:lang w:val="es-EC"/>
        </w:rPr>
        <w:t>MBA.</w:t>
      </w:r>
      <w:r w:rsidR="00A32FF6" w:rsidRPr="003A2E5E">
        <w:rPr>
          <w:rFonts w:ascii="Times New Roman" w:eastAsia="Calibri" w:hAnsi="Times New Roman" w:cs="Times New Roman"/>
          <w:b/>
          <w:sz w:val="20"/>
          <w:vertAlign w:val="superscript"/>
        </w:rPr>
        <w:t xml:space="preserve"> (</w:t>
      </w:r>
      <w:r w:rsidR="00476378" w:rsidRPr="003A2E5E">
        <w:rPr>
          <w:rFonts w:ascii="Times New Roman" w:eastAsia="Calibri" w:hAnsi="Times New Roman" w:cs="Times New Roman"/>
          <w:b/>
          <w:sz w:val="20"/>
          <w:vertAlign w:val="superscript"/>
        </w:rPr>
        <w:t>1)</w:t>
      </w:r>
    </w:p>
    <w:p w14:paraId="6CDCDFBE" w14:textId="41FD488C" w:rsidR="00A65FFF" w:rsidRPr="003A2E5E" w:rsidRDefault="00A65FFF" w:rsidP="003A2E5E">
      <w:pPr>
        <w:pStyle w:val="Sinespaciado"/>
        <w:rPr>
          <w:rFonts w:ascii="Times New Roman" w:hAnsi="Times New Roman" w:cs="Times New Roman"/>
          <w:sz w:val="20"/>
          <w:lang w:val="es-EC"/>
        </w:rPr>
      </w:pPr>
      <w:r w:rsidRPr="003A2E5E">
        <w:rPr>
          <w:rFonts w:ascii="Times New Roman" w:hAnsi="Times New Roman" w:cs="Times New Roman"/>
          <w:sz w:val="20"/>
          <w:lang w:val="es-EC"/>
        </w:rPr>
        <w:t xml:space="preserve">Ariana </w:t>
      </w:r>
      <w:r w:rsidR="001271B8" w:rsidRPr="003A2E5E">
        <w:rPr>
          <w:rFonts w:ascii="Times New Roman" w:hAnsi="Times New Roman" w:cs="Times New Roman"/>
          <w:sz w:val="20"/>
          <w:lang w:val="es-EC"/>
        </w:rPr>
        <w:t>Talía</w:t>
      </w:r>
      <w:r w:rsidRPr="003A2E5E">
        <w:rPr>
          <w:rFonts w:ascii="Times New Roman" w:hAnsi="Times New Roman" w:cs="Times New Roman"/>
          <w:sz w:val="20"/>
          <w:lang w:val="es-EC"/>
        </w:rPr>
        <w:t xml:space="preserve"> Andrade </w:t>
      </w:r>
      <w:r w:rsidR="00A32FF6" w:rsidRPr="003A2E5E">
        <w:rPr>
          <w:rFonts w:ascii="Times New Roman" w:hAnsi="Times New Roman" w:cs="Times New Roman"/>
          <w:sz w:val="20"/>
          <w:lang w:val="es-EC"/>
        </w:rPr>
        <w:t>Brito.</w:t>
      </w:r>
      <w:r w:rsidR="00A32FF6" w:rsidRPr="003A2E5E">
        <w:rPr>
          <w:rFonts w:ascii="Times New Roman" w:eastAsia="Calibri" w:hAnsi="Times New Roman" w:cs="Times New Roman"/>
          <w:b/>
          <w:sz w:val="20"/>
          <w:vertAlign w:val="superscript"/>
        </w:rPr>
        <w:t xml:space="preserve"> (</w:t>
      </w:r>
      <w:r w:rsidR="006A08EF" w:rsidRPr="003A2E5E">
        <w:rPr>
          <w:rFonts w:ascii="Times New Roman" w:eastAsia="Calibri" w:hAnsi="Times New Roman" w:cs="Times New Roman"/>
          <w:b/>
          <w:sz w:val="20"/>
          <w:vertAlign w:val="superscript"/>
        </w:rPr>
        <w:t>1</w:t>
      </w:r>
      <w:r w:rsidR="00476378" w:rsidRPr="003A2E5E">
        <w:rPr>
          <w:rFonts w:ascii="Times New Roman" w:eastAsia="Calibri" w:hAnsi="Times New Roman" w:cs="Times New Roman"/>
          <w:b/>
          <w:sz w:val="20"/>
          <w:vertAlign w:val="superscript"/>
        </w:rPr>
        <w:t>)</w:t>
      </w:r>
    </w:p>
    <w:p w14:paraId="708072A2" w14:textId="1ACA9503" w:rsidR="00A65FFF" w:rsidRPr="003A2E5E" w:rsidRDefault="00476378" w:rsidP="003A2E5E">
      <w:pPr>
        <w:pStyle w:val="Sinespaciado"/>
        <w:rPr>
          <w:rFonts w:ascii="Times New Roman" w:hAnsi="Times New Roman" w:cs="Times New Roman"/>
          <w:sz w:val="20"/>
          <w:lang w:val="es-EC"/>
        </w:rPr>
      </w:pPr>
      <w:r w:rsidRPr="003A2E5E">
        <w:rPr>
          <w:rFonts w:ascii="Times New Roman" w:hAnsi="Times New Roman" w:cs="Times New Roman"/>
          <w:sz w:val="20"/>
          <w:lang w:val="es-EC"/>
        </w:rPr>
        <w:t>Eduardo Antonio Caicedo Coello</w:t>
      </w:r>
      <w:r w:rsidR="00017EC9" w:rsidRPr="003A2E5E">
        <w:rPr>
          <w:rFonts w:ascii="Times New Roman" w:hAnsi="Times New Roman" w:cs="Times New Roman"/>
          <w:sz w:val="20"/>
          <w:lang w:val="es-EC"/>
        </w:rPr>
        <w:t xml:space="preserve">, </w:t>
      </w:r>
      <w:r w:rsidR="00A32FF6" w:rsidRPr="003A2E5E">
        <w:rPr>
          <w:rFonts w:ascii="Times New Roman" w:hAnsi="Times New Roman" w:cs="Times New Roman"/>
          <w:sz w:val="20"/>
          <w:lang w:val="es-EC"/>
        </w:rPr>
        <w:t>PhD.</w:t>
      </w:r>
      <w:r w:rsidR="00A32FF6" w:rsidRPr="003A2E5E">
        <w:rPr>
          <w:rFonts w:ascii="Times New Roman" w:eastAsia="Calibri" w:hAnsi="Times New Roman" w:cs="Times New Roman"/>
          <w:b/>
          <w:sz w:val="20"/>
          <w:vertAlign w:val="superscript"/>
        </w:rPr>
        <w:t xml:space="preserve"> (</w:t>
      </w:r>
      <w:r w:rsidR="006A08EF" w:rsidRPr="003A2E5E">
        <w:rPr>
          <w:rFonts w:ascii="Times New Roman" w:eastAsia="Calibri" w:hAnsi="Times New Roman" w:cs="Times New Roman"/>
          <w:b/>
          <w:sz w:val="20"/>
          <w:vertAlign w:val="superscript"/>
        </w:rPr>
        <w:t>1</w:t>
      </w:r>
      <w:r w:rsidRPr="003A2E5E">
        <w:rPr>
          <w:rFonts w:ascii="Times New Roman" w:eastAsia="Calibri" w:hAnsi="Times New Roman" w:cs="Times New Roman"/>
          <w:b/>
          <w:sz w:val="20"/>
          <w:vertAlign w:val="superscript"/>
        </w:rPr>
        <w:t>)</w:t>
      </w:r>
      <w:r w:rsidR="00A65FFF" w:rsidRPr="003A2E5E">
        <w:rPr>
          <w:rFonts w:ascii="Times New Roman" w:hAnsi="Times New Roman" w:cs="Times New Roman"/>
          <w:sz w:val="20"/>
          <w:lang w:val="es-EC"/>
        </w:rPr>
        <w:t xml:space="preserve"> </w:t>
      </w:r>
    </w:p>
    <w:p w14:paraId="0ABA9F60" w14:textId="3E4770AA" w:rsidR="00EC1D6E" w:rsidRPr="003A2E5E" w:rsidRDefault="00EC1D6E" w:rsidP="003A2E5E">
      <w:pPr>
        <w:pStyle w:val="Sinespaciado"/>
        <w:rPr>
          <w:rFonts w:ascii="Times New Roman" w:eastAsia="Calibri" w:hAnsi="Times New Roman" w:cs="Times New Roman"/>
          <w:b/>
          <w:sz w:val="20"/>
        </w:rPr>
      </w:pPr>
      <w:r w:rsidRPr="003A2E5E">
        <w:rPr>
          <w:rFonts w:ascii="Times New Roman" w:hAnsi="Times New Roman" w:cs="Times New Roman"/>
          <w:sz w:val="20"/>
          <w:lang w:val="es-EC"/>
        </w:rPr>
        <w:t>Luís Daniel Zambrano Molina</w:t>
      </w:r>
      <w:r w:rsidR="00017EC9" w:rsidRPr="003A2E5E">
        <w:rPr>
          <w:rFonts w:ascii="Times New Roman" w:hAnsi="Times New Roman" w:cs="Times New Roman"/>
          <w:sz w:val="20"/>
          <w:lang w:val="es-EC"/>
        </w:rPr>
        <w:t xml:space="preserve">, </w:t>
      </w:r>
      <w:r w:rsidR="00A32FF6" w:rsidRPr="003A2E5E">
        <w:rPr>
          <w:rFonts w:ascii="Times New Roman" w:hAnsi="Times New Roman" w:cs="Times New Roman"/>
          <w:sz w:val="20"/>
          <w:lang w:val="es-EC"/>
        </w:rPr>
        <w:t>Mg.</w:t>
      </w:r>
      <w:r w:rsidR="00A32FF6" w:rsidRPr="003A2E5E">
        <w:rPr>
          <w:rFonts w:ascii="Times New Roman" w:eastAsia="Calibri" w:hAnsi="Times New Roman" w:cs="Times New Roman"/>
          <w:b/>
          <w:sz w:val="20"/>
          <w:vertAlign w:val="superscript"/>
        </w:rPr>
        <w:t xml:space="preserve"> (</w:t>
      </w:r>
      <w:r w:rsidR="006A08EF" w:rsidRPr="003A2E5E">
        <w:rPr>
          <w:rFonts w:ascii="Times New Roman" w:eastAsia="Calibri" w:hAnsi="Times New Roman" w:cs="Times New Roman"/>
          <w:b/>
          <w:sz w:val="20"/>
          <w:vertAlign w:val="superscript"/>
        </w:rPr>
        <w:t>1</w:t>
      </w:r>
      <w:r w:rsidR="00476378" w:rsidRPr="003A2E5E">
        <w:rPr>
          <w:rFonts w:ascii="Times New Roman" w:eastAsia="Calibri" w:hAnsi="Times New Roman" w:cs="Times New Roman"/>
          <w:b/>
          <w:sz w:val="20"/>
          <w:vertAlign w:val="superscript"/>
        </w:rPr>
        <w:t>)</w:t>
      </w:r>
    </w:p>
    <w:p w14:paraId="6D1237E8" w14:textId="77777777" w:rsidR="003A2E5E" w:rsidRPr="003A2E5E" w:rsidRDefault="003A2E5E" w:rsidP="003A2E5E">
      <w:pPr>
        <w:pStyle w:val="Sinespaciado"/>
        <w:rPr>
          <w:lang w:val="es-EC"/>
        </w:rPr>
      </w:pPr>
    </w:p>
    <w:p w14:paraId="3480D65B" w14:textId="08FC9AE9" w:rsidR="00663E50" w:rsidRPr="003A2E5E" w:rsidRDefault="006664C2" w:rsidP="006664C2">
      <w:pPr>
        <w:spacing w:after="240" w:line="360" w:lineRule="auto"/>
        <w:rPr>
          <w:rFonts w:ascii="Times New Roman" w:hAnsi="Times New Roman" w:cs="Times New Roman"/>
          <w:sz w:val="20"/>
          <w:szCs w:val="24"/>
          <w:lang w:eastAsia="es-ES"/>
        </w:rPr>
      </w:pPr>
      <w:r w:rsidRPr="003A2E5E">
        <w:rPr>
          <w:rFonts w:ascii="Times New Roman" w:hAnsi="Times New Roman" w:cs="Times New Roman"/>
          <w:sz w:val="20"/>
          <w:szCs w:val="24"/>
          <w:lang w:eastAsia="es-ES"/>
        </w:rPr>
        <w:t xml:space="preserve">(1) </w:t>
      </w:r>
      <w:r w:rsidR="00A65FFF" w:rsidRPr="003A2E5E">
        <w:rPr>
          <w:rFonts w:ascii="Times New Roman" w:hAnsi="Times New Roman" w:cs="Times New Roman"/>
          <w:sz w:val="20"/>
          <w:szCs w:val="24"/>
          <w:lang w:eastAsia="es-ES"/>
        </w:rPr>
        <w:t xml:space="preserve">Universidad </w:t>
      </w:r>
      <w:r w:rsidR="006A08EF" w:rsidRPr="003A2E5E">
        <w:rPr>
          <w:rFonts w:ascii="Times New Roman" w:hAnsi="Times New Roman" w:cs="Times New Roman"/>
          <w:sz w:val="20"/>
          <w:szCs w:val="24"/>
          <w:lang w:eastAsia="es-ES"/>
        </w:rPr>
        <w:t>Laica Eloy Alfaro de Manabí.</w:t>
      </w:r>
      <w:r w:rsidR="00663E50" w:rsidRPr="003A2E5E">
        <w:rPr>
          <w:rFonts w:ascii="Times New Roman" w:hAnsi="Times New Roman" w:cs="Times New Roman"/>
          <w:sz w:val="20"/>
          <w:szCs w:val="24"/>
          <w:lang w:eastAsia="es-ES"/>
        </w:rPr>
        <w:t xml:space="preserve"> Ecuador. </w:t>
      </w:r>
    </w:p>
    <w:p w14:paraId="4DAC288A" w14:textId="77777777" w:rsidR="00663E50" w:rsidRPr="003A2E5E" w:rsidRDefault="00476378" w:rsidP="006664C2">
      <w:pPr>
        <w:keepNext/>
        <w:keepLines/>
        <w:spacing w:after="240" w:line="360" w:lineRule="auto"/>
        <w:jc w:val="right"/>
        <w:outlineLvl w:val="0"/>
        <w:rPr>
          <w:rFonts w:ascii="Times New Roman" w:eastAsiaTheme="majorEastAsia" w:hAnsi="Times New Roman" w:cs="Times New Roman"/>
          <w:sz w:val="20"/>
          <w:szCs w:val="20"/>
          <w:lang w:val="es-EC"/>
        </w:rPr>
      </w:pPr>
      <w:r w:rsidRPr="003A2E5E">
        <w:rPr>
          <w:rFonts w:ascii="Times New Roman" w:eastAsiaTheme="majorEastAsia" w:hAnsi="Times New Roman" w:cs="Times New Roman"/>
          <w:sz w:val="20"/>
          <w:szCs w:val="20"/>
          <w:lang w:val="es-EC"/>
        </w:rPr>
        <w:t xml:space="preserve">                                                                     </w:t>
      </w:r>
      <w:r w:rsidR="00663E50" w:rsidRPr="003A2E5E">
        <w:rPr>
          <w:rFonts w:ascii="Times New Roman" w:eastAsiaTheme="majorEastAsia" w:hAnsi="Times New Roman" w:cs="Times New Roman"/>
          <w:sz w:val="20"/>
          <w:szCs w:val="20"/>
          <w:lang w:val="es-EC"/>
        </w:rPr>
        <w:t xml:space="preserve">Contacto: </w:t>
      </w:r>
      <w:hyperlink r:id="rId8" w:history="1">
        <w:r w:rsidR="00663E50" w:rsidRPr="003A2E5E">
          <w:rPr>
            <w:rStyle w:val="Hipervnculo"/>
            <w:rFonts w:ascii="Times New Roman" w:eastAsiaTheme="majorEastAsia" w:hAnsi="Times New Roman" w:cs="Times New Roman"/>
            <w:sz w:val="20"/>
            <w:szCs w:val="20"/>
            <w:lang w:val="es-EC"/>
          </w:rPr>
          <w:t>vivicarvajalzambrano@gmail.com</w:t>
        </w:r>
      </w:hyperlink>
      <w:r w:rsidR="00663E50" w:rsidRPr="003A2E5E">
        <w:rPr>
          <w:rFonts w:ascii="Times New Roman" w:eastAsiaTheme="majorEastAsia" w:hAnsi="Times New Roman" w:cs="Times New Roman"/>
          <w:sz w:val="20"/>
          <w:szCs w:val="20"/>
          <w:lang w:val="es-EC"/>
        </w:rPr>
        <w:t xml:space="preserve"> </w:t>
      </w:r>
    </w:p>
    <w:bookmarkEnd w:id="0"/>
    <w:bookmarkEnd w:id="1"/>
    <w:p w14:paraId="0BCC22C0" w14:textId="6A28C9B9" w:rsidR="00A9159C" w:rsidRPr="003A2E5E" w:rsidRDefault="00A9159C" w:rsidP="006664C2">
      <w:pPr>
        <w:spacing w:after="240" w:line="360" w:lineRule="auto"/>
        <w:jc w:val="both"/>
        <w:rPr>
          <w:rFonts w:ascii="Times New Roman" w:hAnsi="Times New Roman" w:cs="Times New Roman"/>
          <w:b/>
          <w:sz w:val="20"/>
          <w:szCs w:val="24"/>
          <w:lang w:val="es-US"/>
        </w:rPr>
      </w:pPr>
      <w:r w:rsidRPr="003A2E5E">
        <w:rPr>
          <w:rFonts w:ascii="Times New Roman" w:hAnsi="Times New Roman" w:cs="Times New Roman"/>
          <w:b/>
          <w:sz w:val="20"/>
          <w:szCs w:val="24"/>
          <w:lang w:val="es-US"/>
        </w:rPr>
        <w:t xml:space="preserve">Recibido: </w:t>
      </w:r>
      <w:r w:rsidR="006664C2" w:rsidRPr="003A2E5E">
        <w:rPr>
          <w:rFonts w:ascii="Times New Roman" w:hAnsi="Times New Roman" w:cs="Times New Roman"/>
          <w:b/>
          <w:sz w:val="20"/>
          <w:szCs w:val="24"/>
          <w:lang w:val="es-US"/>
        </w:rPr>
        <w:t>18-02-2020</w:t>
      </w:r>
      <w:r w:rsidR="006664C2" w:rsidRPr="003A2E5E">
        <w:rPr>
          <w:rFonts w:ascii="Times New Roman" w:hAnsi="Times New Roman" w:cs="Times New Roman"/>
          <w:b/>
          <w:sz w:val="20"/>
          <w:szCs w:val="24"/>
          <w:lang w:val="es-US"/>
        </w:rPr>
        <w:tab/>
        <w:t>Aprobado:</w:t>
      </w:r>
      <w:r w:rsidR="003A2E5E">
        <w:rPr>
          <w:rFonts w:ascii="Times New Roman" w:hAnsi="Times New Roman" w:cs="Times New Roman"/>
          <w:b/>
          <w:sz w:val="20"/>
          <w:szCs w:val="24"/>
          <w:lang w:val="es-US"/>
        </w:rPr>
        <w:t xml:space="preserve"> </w:t>
      </w:r>
      <w:r w:rsidR="006664C2" w:rsidRPr="003A2E5E">
        <w:rPr>
          <w:rFonts w:ascii="Times New Roman" w:hAnsi="Times New Roman" w:cs="Times New Roman"/>
          <w:b/>
          <w:sz w:val="20"/>
          <w:szCs w:val="24"/>
          <w:lang w:val="es-US"/>
        </w:rPr>
        <w:t>20-03-2020</w:t>
      </w:r>
    </w:p>
    <w:p w14:paraId="4761FEBC" w14:textId="77777777" w:rsidR="003A2E5E" w:rsidRDefault="003A2E5E" w:rsidP="006664C2">
      <w:pPr>
        <w:keepNext/>
        <w:keepLines/>
        <w:spacing w:after="240" w:line="360" w:lineRule="auto"/>
        <w:jc w:val="both"/>
        <w:outlineLvl w:val="0"/>
        <w:rPr>
          <w:rFonts w:ascii="Times New Roman" w:eastAsiaTheme="majorEastAsia" w:hAnsi="Times New Roman" w:cs="Times New Roman"/>
          <w:b/>
          <w:sz w:val="20"/>
          <w:szCs w:val="24"/>
          <w:lang w:val="es-EC"/>
        </w:rPr>
        <w:sectPr w:rsidR="003A2E5E" w:rsidSect="00BE5D3D">
          <w:headerReference w:type="default" r:id="rId9"/>
          <w:footerReference w:type="default" r:id="rId10"/>
          <w:pgSz w:w="12240" w:h="15840"/>
          <w:pgMar w:top="1418" w:right="1418" w:bottom="1418" w:left="1701" w:header="720" w:footer="720" w:gutter="0"/>
          <w:cols w:space="720"/>
          <w:docGrid w:linePitch="299"/>
        </w:sectPr>
      </w:pPr>
    </w:p>
    <w:p w14:paraId="609C1AE9" w14:textId="6249E1A2" w:rsidR="00A65FFF" w:rsidRPr="003A2E5E" w:rsidRDefault="00A65FFF" w:rsidP="006664C2">
      <w:pPr>
        <w:keepNext/>
        <w:keepLines/>
        <w:spacing w:after="240" w:line="360" w:lineRule="auto"/>
        <w:jc w:val="both"/>
        <w:outlineLvl w:val="0"/>
        <w:rPr>
          <w:rFonts w:ascii="Times New Roman" w:eastAsiaTheme="majorEastAsia" w:hAnsi="Times New Roman" w:cs="Times New Roman"/>
          <w:b/>
          <w:sz w:val="20"/>
          <w:szCs w:val="24"/>
          <w:lang w:val="es-EC"/>
        </w:rPr>
      </w:pPr>
      <w:r w:rsidRPr="003A2E5E">
        <w:rPr>
          <w:rFonts w:ascii="Times New Roman" w:eastAsiaTheme="majorEastAsia" w:hAnsi="Times New Roman" w:cs="Times New Roman"/>
          <w:b/>
          <w:sz w:val="20"/>
          <w:szCs w:val="24"/>
          <w:lang w:val="es-EC"/>
        </w:rPr>
        <w:t xml:space="preserve">Resumen </w:t>
      </w:r>
    </w:p>
    <w:p w14:paraId="5FC1423F" w14:textId="44BF3287" w:rsidR="00A65FFF" w:rsidRPr="003A2E5E" w:rsidRDefault="001271B8" w:rsidP="003A2E5E">
      <w:p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La presente investigación </w:t>
      </w:r>
      <w:r w:rsidR="000D5A2A" w:rsidRPr="003A2E5E">
        <w:rPr>
          <w:rFonts w:ascii="Times New Roman" w:hAnsi="Times New Roman" w:cs="Times New Roman"/>
          <w:sz w:val="20"/>
          <w:szCs w:val="20"/>
          <w:lang w:val="es-EC"/>
        </w:rPr>
        <w:t xml:space="preserve">tiene como objetivo realizar </w:t>
      </w:r>
      <w:r w:rsidR="00A65FFF" w:rsidRPr="003A2E5E">
        <w:rPr>
          <w:rFonts w:ascii="Times New Roman" w:hAnsi="Times New Roman" w:cs="Times New Roman"/>
          <w:sz w:val="20"/>
          <w:szCs w:val="20"/>
          <w:lang w:val="es-EC"/>
        </w:rPr>
        <w:t xml:space="preserve"> un diagnóstico e identificación de las necesidades del Observatorio Turístico</w:t>
      </w:r>
      <w:r w:rsidR="001D459B" w:rsidRPr="003A2E5E">
        <w:rPr>
          <w:rFonts w:ascii="Times New Roman" w:hAnsi="Times New Roman" w:cs="Times New Roman"/>
          <w:sz w:val="20"/>
          <w:szCs w:val="20"/>
          <w:lang w:val="es-EC"/>
        </w:rPr>
        <w:t xml:space="preserve"> (OT)</w:t>
      </w:r>
      <w:r w:rsidR="00A65FFF" w:rsidRPr="003A2E5E">
        <w:rPr>
          <w:rFonts w:ascii="Times New Roman" w:hAnsi="Times New Roman" w:cs="Times New Roman"/>
          <w:sz w:val="20"/>
          <w:szCs w:val="20"/>
          <w:lang w:val="es-EC"/>
        </w:rPr>
        <w:t xml:space="preserve"> </w:t>
      </w:r>
      <w:r w:rsidR="006E0442" w:rsidRPr="003A2E5E">
        <w:rPr>
          <w:rFonts w:ascii="Times New Roman" w:hAnsi="Times New Roman" w:cs="Times New Roman"/>
          <w:sz w:val="20"/>
          <w:szCs w:val="20"/>
          <w:lang w:val="es-EC"/>
        </w:rPr>
        <w:t>Bahía</w:t>
      </w:r>
      <w:r w:rsidR="006B3BF2" w:rsidRPr="003A2E5E">
        <w:rPr>
          <w:rFonts w:ascii="Times New Roman" w:hAnsi="Times New Roman" w:cs="Times New Roman"/>
          <w:sz w:val="20"/>
          <w:szCs w:val="20"/>
          <w:lang w:val="es-EC"/>
        </w:rPr>
        <w:t xml:space="preserve"> de la</w:t>
      </w:r>
      <w:r w:rsidR="006E0442" w:rsidRPr="003A2E5E">
        <w:rPr>
          <w:rFonts w:ascii="Times New Roman" w:hAnsi="Times New Roman" w:cs="Times New Roman"/>
          <w:sz w:val="20"/>
          <w:szCs w:val="20"/>
          <w:lang w:val="es-EC"/>
        </w:rPr>
        <w:t xml:space="preserve"> </w:t>
      </w:r>
      <w:r w:rsidR="00A65FFF" w:rsidRPr="003A2E5E">
        <w:rPr>
          <w:rFonts w:ascii="Times New Roman" w:hAnsi="Times New Roman" w:cs="Times New Roman"/>
          <w:sz w:val="20"/>
          <w:szCs w:val="20"/>
          <w:lang w:val="es-EC"/>
        </w:rPr>
        <w:t>U</w:t>
      </w:r>
      <w:r w:rsidR="006B3BF2" w:rsidRPr="003A2E5E">
        <w:rPr>
          <w:rFonts w:ascii="Times New Roman" w:hAnsi="Times New Roman" w:cs="Times New Roman"/>
          <w:sz w:val="20"/>
          <w:szCs w:val="20"/>
          <w:lang w:val="es-EC"/>
        </w:rPr>
        <w:t xml:space="preserve">niversidad </w:t>
      </w:r>
      <w:r w:rsidR="002317F5" w:rsidRPr="003A2E5E">
        <w:rPr>
          <w:rFonts w:ascii="Times New Roman" w:hAnsi="Times New Roman" w:cs="Times New Roman"/>
          <w:sz w:val="20"/>
          <w:szCs w:val="20"/>
        </w:rPr>
        <w:t>L</w:t>
      </w:r>
      <w:r w:rsidR="006B3BF2" w:rsidRPr="003A2E5E">
        <w:rPr>
          <w:rFonts w:ascii="Times New Roman" w:hAnsi="Times New Roman" w:cs="Times New Roman"/>
          <w:sz w:val="20"/>
          <w:szCs w:val="20"/>
        </w:rPr>
        <w:t xml:space="preserve">aica </w:t>
      </w:r>
      <w:r w:rsidR="002317F5" w:rsidRPr="003A2E5E">
        <w:rPr>
          <w:rFonts w:ascii="Times New Roman" w:hAnsi="Times New Roman" w:cs="Times New Roman"/>
          <w:sz w:val="20"/>
          <w:szCs w:val="20"/>
        </w:rPr>
        <w:t>E</w:t>
      </w:r>
      <w:r w:rsidR="006B3BF2" w:rsidRPr="003A2E5E">
        <w:rPr>
          <w:rFonts w:ascii="Times New Roman" w:hAnsi="Times New Roman" w:cs="Times New Roman"/>
          <w:sz w:val="20"/>
          <w:szCs w:val="20"/>
        </w:rPr>
        <w:t xml:space="preserve">loy </w:t>
      </w:r>
      <w:r w:rsidR="002317F5" w:rsidRPr="003A2E5E">
        <w:rPr>
          <w:rFonts w:ascii="Times New Roman" w:hAnsi="Times New Roman" w:cs="Times New Roman"/>
          <w:sz w:val="20"/>
          <w:szCs w:val="20"/>
        </w:rPr>
        <w:t>A</w:t>
      </w:r>
      <w:r w:rsidR="006B3BF2" w:rsidRPr="003A2E5E">
        <w:rPr>
          <w:rFonts w:ascii="Times New Roman" w:hAnsi="Times New Roman" w:cs="Times New Roman"/>
          <w:sz w:val="20"/>
          <w:szCs w:val="20"/>
        </w:rPr>
        <w:t xml:space="preserve">lfaro de </w:t>
      </w:r>
      <w:r w:rsidR="002317F5" w:rsidRPr="003A2E5E">
        <w:rPr>
          <w:rFonts w:ascii="Times New Roman" w:hAnsi="Times New Roman" w:cs="Times New Roman"/>
          <w:sz w:val="20"/>
          <w:szCs w:val="20"/>
        </w:rPr>
        <w:t>M</w:t>
      </w:r>
      <w:r w:rsidR="006B3BF2" w:rsidRPr="003A2E5E">
        <w:rPr>
          <w:rFonts w:ascii="Times New Roman" w:hAnsi="Times New Roman" w:cs="Times New Roman"/>
          <w:sz w:val="20"/>
          <w:szCs w:val="20"/>
        </w:rPr>
        <w:t>anabí</w:t>
      </w:r>
      <w:r w:rsidR="001E475E" w:rsidRPr="003A2E5E">
        <w:rPr>
          <w:rFonts w:ascii="Times New Roman" w:hAnsi="Times New Roman" w:cs="Times New Roman"/>
          <w:sz w:val="20"/>
          <w:szCs w:val="20"/>
        </w:rPr>
        <w:t xml:space="preserve"> (ULEAM)</w:t>
      </w:r>
      <w:r w:rsidR="006E0442" w:rsidRPr="003A2E5E">
        <w:rPr>
          <w:rFonts w:ascii="Times New Roman" w:hAnsi="Times New Roman" w:cs="Times New Roman"/>
          <w:sz w:val="20"/>
          <w:szCs w:val="20"/>
        </w:rPr>
        <w:t xml:space="preserve"> </w:t>
      </w:r>
      <w:r w:rsidR="00A65FFF" w:rsidRPr="003A2E5E">
        <w:rPr>
          <w:rFonts w:ascii="Times New Roman" w:hAnsi="Times New Roman" w:cs="Times New Roman"/>
          <w:sz w:val="20"/>
          <w:szCs w:val="20"/>
          <w:lang w:val="es-EC"/>
        </w:rPr>
        <w:t>Extensi</w:t>
      </w:r>
      <w:r w:rsidR="006B3BF2" w:rsidRPr="003A2E5E">
        <w:rPr>
          <w:rFonts w:ascii="Times New Roman" w:hAnsi="Times New Roman" w:cs="Times New Roman"/>
          <w:sz w:val="20"/>
          <w:szCs w:val="20"/>
          <w:lang w:val="es-EC"/>
        </w:rPr>
        <w:t>ón Bahía de Caráquez, el cual pertenece a</w:t>
      </w:r>
      <w:r w:rsidR="00A65FFF" w:rsidRPr="003A2E5E">
        <w:rPr>
          <w:rFonts w:ascii="Times New Roman" w:hAnsi="Times New Roman" w:cs="Times New Roman"/>
          <w:sz w:val="20"/>
          <w:szCs w:val="20"/>
          <w:lang w:val="es-EC"/>
        </w:rPr>
        <w:t xml:space="preserve"> un proyecto</w:t>
      </w:r>
      <w:r w:rsidR="00E34703" w:rsidRPr="003A2E5E">
        <w:rPr>
          <w:rFonts w:ascii="Times New Roman" w:hAnsi="Times New Roman" w:cs="Times New Roman"/>
          <w:sz w:val="20"/>
          <w:szCs w:val="20"/>
          <w:lang w:val="es-EC"/>
        </w:rPr>
        <w:t xml:space="preserve"> de investigación</w:t>
      </w:r>
      <w:r w:rsidR="00A65FFF" w:rsidRPr="003A2E5E">
        <w:rPr>
          <w:rFonts w:ascii="Times New Roman" w:hAnsi="Times New Roman" w:cs="Times New Roman"/>
          <w:sz w:val="20"/>
          <w:szCs w:val="20"/>
          <w:lang w:val="es-EC"/>
        </w:rPr>
        <w:t xml:space="preserve"> institucional, creado con la finalidad de potencializar el </w:t>
      </w:r>
      <w:r w:rsidR="001D459B" w:rsidRPr="003A2E5E">
        <w:rPr>
          <w:rFonts w:ascii="Times New Roman" w:hAnsi="Times New Roman" w:cs="Times New Roman"/>
          <w:sz w:val="20"/>
          <w:szCs w:val="20"/>
          <w:lang w:val="es-EC"/>
        </w:rPr>
        <w:t xml:space="preserve">turismo </w:t>
      </w:r>
      <w:r w:rsidR="00A65FFF" w:rsidRPr="003A2E5E">
        <w:rPr>
          <w:rFonts w:ascii="Times New Roman" w:hAnsi="Times New Roman" w:cs="Times New Roman"/>
          <w:sz w:val="20"/>
          <w:szCs w:val="20"/>
          <w:lang w:val="es-EC"/>
        </w:rPr>
        <w:t>de la zona norte de Manabí que comprende los cantones Sucre, San Vicente, Jama y Pedernales, generando información opor</w:t>
      </w:r>
      <w:r w:rsidR="00564C85" w:rsidRPr="003A2E5E">
        <w:rPr>
          <w:rFonts w:ascii="Times New Roman" w:hAnsi="Times New Roman" w:cs="Times New Roman"/>
          <w:sz w:val="20"/>
          <w:szCs w:val="20"/>
          <w:lang w:val="es-EC"/>
        </w:rPr>
        <w:t xml:space="preserve">tuna, actualizada y continua, monitoreando la oferta y </w:t>
      </w:r>
      <w:r w:rsidR="00A65FFF" w:rsidRPr="003A2E5E">
        <w:rPr>
          <w:rFonts w:ascii="Times New Roman" w:hAnsi="Times New Roman" w:cs="Times New Roman"/>
          <w:sz w:val="20"/>
          <w:szCs w:val="20"/>
          <w:lang w:val="es-EC"/>
        </w:rPr>
        <w:t xml:space="preserve"> demanda que permita la toma de decisiones y el diseño de estrategias que mejo</w:t>
      </w:r>
      <w:r w:rsidR="00EA0D5B" w:rsidRPr="003A2E5E">
        <w:rPr>
          <w:rFonts w:ascii="Times New Roman" w:hAnsi="Times New Roman" w:cs="Times New Roman"/>
          <w:sz w:val="20"/>
          <w:szCs w:val="20"/>
          <w:lang w:val="es-EC"/>
        </w:rPr>
        <w:t>ren la competitividad del mismo</w:t>
      </w:r>
      <w:r w:rsidR="00A65FFF" w:rsidRPr="003A2E5E">
        <w:rPr>
          <w:rFonts w:ascii="Times New Roman" w:hAnsi="Times New Roman" w:cs="Times New Roman"/>
          <w:sz w:val="20"/>
          <w:szCs w:val="20"/>
          <w:lang w:val="es-EC"/>
        </w:rPr>
        <w:t>.</w:t>
      </w:r>
      <w:r w:rsidR="00EA0D5B" w:rsidRPr="003A2E5E">
        <w:rPr>
          <w:rFonts w:ascii="Times New Roman" w:hAnsi="Times New Roman" w:cs="Times New Roman"/>
          <w:sz w:val="20"/>
          <w:szCs w:val="20"/>
          <w:lang w:val="es-EC"/>
        </w:rPr>
        <w:t xml:space="preserve"> </w:t>
      </w:r>
      <w:r w:rsidR="00A65FFF" w:rsidRPr="003A2E5E">
        <w:rPr>
          <w:rFonts w:ascii="Times New Roman" w:hAnsi="Times New Roman" w:cs="Times New Roman"/>
          <w:sz w:val="20"/>
          <w:szCs w:val="20"/>
          <w:lang w:val="es-EC"/>
        </w:rPr>
        <w:t>Con base a la problemática detectada se propone la generación de una base de datos que contenga la evaluación del posicionamiento w</w:t>
      </w:r>
      <w:r w:rsidR="00EA0D5B" w:rsidRPr="003A2E5E">
        <w:rPr>
          <w:rFonts w:ascii="Times New Roman" w:hAnsi="Times New Roman" w:cs="Times New Roman"/>
          <w:sz w:val="20"/>
          <w:szCs w:val="20"/>
          <w:lang w:val="es-EC"/>
        </w:rPr>
        <w:t>eb de las empresas hoteleras de</w:t>
      </w:r>
      <w:r w:rsidR="00A65FFF" w:rsidRPr="003A2E5E">
        <w:rPr>
          <w:rFonts w:ascii="Times New Roman" w:hAnsi="Times New Roman" w:cs="Times New Roman"/>
          <w:sz w:val="20"/>
          <w:szCs w:val="20"/>
          <w:lang w:val="es-EC"/>
        </w:rPr>
        <w:t>l</w:t>
      </w:r>
      <w:r w:rsidR="00EA0D5B" w:rsidRPr="003A2E5E">
        <w:rPr>
          <w:rFonts w:ascii="Times New Roman" w:hAnsi="Times New Roman" w:cs="Times New Roman"/>
          <w:sz w:val="20"/>
          <w:szCs w:val="20"/>
          <w:lang w:val="es-EC"/>
        </w:rPr>
        <w:t xml:space="preserve"> destino ya mencionado</w:t>
      </w:r>
      <w:r w:rsidR="00A65FFF" w:rsidRPr="003A2E5E">
        <w:rPr>
          <w:rFonts w:ascii="Times New Roman" w:hAnsi="Times New Roman" w:cs="Times New Roman"/>
          <w:sz w:val="20"/>
          <w:szCs w:val="20"/>
          <w:lang w:val="es-EC"/>
        </w:rPr>
        <w:t xml:space="preserve">, la cual se plantea sea estructurada en tres fases estratégicas: la primera fase del diagnóstico concebida por la construcción de una base de datos que contenga el listado de las empresas </w:t>
      </w:r>
      <w:r w:rsidR="00EA0D5B" w:rsidRPr="003A2E5E">
        <w:rPr>
          <w:rFonts w:ascii="Times New Roman" w:hAnsi="Times New Roman" w:cs="Times New Roman"/>
          <w:sz w:val="20"/>
          <w:szCs w:val="20"/>
          <w:lang w:val="es-EC"/>
        </w:rPr>
        <w:t>hoteleras de los cuatro cantones</w:t>
      </w:r>
      <w:r w:rsidR="00A65FFF" w:rsidRPr="003A2E5E">
        <w:rPr>
          <w:rFonts w:ascii="Times New Roman" w:hAnsi="Times New Roman" w:cs="Times New Roman"/>
          <w:sz w:val="20"/>
          <w:szCs w:val="20"/>
          <w:lang w:val="es-EC"/>
        </w:rPr>
        <w:t>; la segunda fase con la finalidad de verificar la presencia web (Sitio web, redes sociales y OTAs) de las empresas que brindan servicios hoteleros; y la tercera fase evaluar la presencia web de empresas hoteleras a través de una plataforma que miden parámetros (SEO) estandarizados.</w:t>
      </w:r>
      <w:r w:rsidR="00EA0D5B" w:rsidRPr="003A2E5E">
        <w:rPr>
          <w:rFonts w:ascii="Times New Roman" w:hAnsi="Times New Roman" w:cs="Times New Roman"/>
          <w:sz w:val="20"/>
          <w:szCs w:val="20"/>
          <w:lang w:val="es-EC"/>
        </w:rPr>
        <w:t xml:space="preserve"> </w:t>
      </w:r>
      <w:r w:rsidR="00A65FFF" w:rsidRPr="003A2E5E">
        <w:rPr>
          <w:rFonts w:ascii="Times New Roman" w:hAnsi="Times New Roman" w:cs="Times New Roman"/>
          <w:sz w:val="20"/>
          <w:szCs w:val="20"/>
          <w:lang w:val="es-EC"/>
        </w:rPr>
        <w:t>Al final se presenta el prototipo de la base de datos propuesto el cual tiene</w:t>
      </w:r>
      <w:r w:rsidR="00EA0D5B" w:rsidRPr="003A2E5E">
        <w:rPr>
          <w:rFonts w:ascii="Times New Roman" w:hAnsi="Times New Roman" w:cs="Times New Roman"/>
          <w:sz w:val="20"/>
          <w:szCs w:val="20"/>
          <w:lang w:val="es-EC"/>
        </w:rPr>
        <w:t xml:space="preserve"> como finalidad </w:t>
      </w:r>
      <w:r w:rsidR="00A65FFF" w:rsidRPr="003A2E5E">
        <w:rPr>
          <w:rFonts w:ascii="Times New Roman" w:hAnsi="Times New Roman" w:cs="Times New Roman"/>
          <w:sz w:val="20"/>
          <w:szCs w:val="20"/>
          <w:lang w:val="es-EC"/>
        </w:rPr>
        <w:t xml:space="preserve">satisfacer la necesidad del </w:t>
      </w:r>
      <w:r w:rsidR="001D459B" w:rsidRPr="003A2E5E">
        <w:rPr>
          <w:rFonts w:ascii="Times New Roman" w:hAnsi="Times New Roman" w:cs="Times New Roman"/>
          <w:sz w:val="20"/>
          <w:szCs w:val="20"/>
          <w:lang w:val="es-EC"/>
        </w:rPr>
        <w:t xml:space="preserve">observatorio turístico </w:t>
      </w:r>
      <w:r w:rsidR="00A65FFF" w:rsidRPr="003A2E5E">
        <w:rPr>
          <w:rFonts w:ascii="Times New Roman" w:hAnsi="Times New Roman" w:cs="Times New Roman"/>
          <w:sz w:val="20"/>
          <w:szCs w:val="20"/>
          <w:lang w:val="es-EC"/>
        </w:rPr>
        <w:t>de generar información oportuna y actualizada que pueda ser utilizada para futuros análisis sobre el posicionamiento w</w:t>
      </w:r>
      <w:r w:rsidR="006B3BF2" w:rsidRPr="003A2E5E">
        <w:rPr>
          <w:rFonts w:ascii="Times New Roman" w:hAnsi="Times New Roman" w:cs="Times New Roman"/>
          <w:sz w:val="20"/>
          <w:szCs w:val="20"/>
          <w:lang w:val="es-EC"/>
        </w:rPr>
        <w:t>eb de las empresas hoteleras de</w:t>
      </w:r>
      <w:r w:rsidR="00A65FFF" w:rsidRPr="003A2E5E">
        <w:rPr>
          <w:rFonts w:ascii="Times New Roman" w:hAnsi="Times New Roman" w:cs="Times New Roman"/>
          <w:sz w:val="20"/>
          <w:szCs w:val="20"/>
          <w:lang w:val="es-EC"/>
        </w:rPr>
        <w:t>l</w:t>
      </w:r>
      <w:r w:rsidR="006B3BF2" w:rsidRPr="003A2E5E">
        <w:rPr>
          <w:rFonts w:ascii="Times New Roman" w:hAnsi="Times New Roman" w:cs="Times New Roman"/>
          <w:sz w:val="20"/>
          <w:szCs w:val="20"/>
          <w:lang w:val="es-EC"/>
        </w:rPr>
        <w:t xml:space="preserve"> destino ya mencionado. </w:t>
      </w:r>
    </w:p>
    <w:p w14:paraId="1417506B" w14:textId="77777777" w:rsidR="002317F5" w:rsidRPr="003A2E5E" w:rsidRDefault="002317F5" w:rsidP="003A2E5E">
      <w:pPr>
        <w:tabs>
          <w:tab w:val="left" w:pos="1905"/>
        </w:tabs>
        <w:spacing w:after="240" w:line="240" w:lineRule="auto"/>
        <w:jc w:val="both"/>
        <w:rPr>
          <w:rFonts w:ascii="Times New Roman" w:hAnsi="Times New Roman" w:cs="Times New Roman"/>
          <w:sz w:val="20"/>
          <w:szCs w:val="20"/>
          <w:lang w:val="es-EC"/>
        </w:rPr>
      </w:pPr>
      <w:r w:rsidRPr="003A2E5E">
        <w:rPr>
          <w:rFonts w:ascii="Times New Roman" w:hAnsi="Times New Roman" w:cs="Times New Roman"/>
          <w:b/>
          <w:sz w:val="20"/>
          <w:szCs w:val="20"/>
        </w:rPr>
        <w:t xml:space="preserve">Palabras clave: </w:t>
      </w:r>
      <w:r w:rsidR="00EA0D5B" w:rsidRPr="003A2E5E">
        <w:rPr>
          <w:rFonts w:ascii="Times New Roman" w:hAnsi="Times New Roman" w:cs="Times New Roman"/>
          <w:sz w:val="20"/>
          <w:szCs w:val="20"/>
        </w:rPr>
        <w:t>Posicionamiento,</w:t>
      </w:r>
      <w:r w:rsidR="00EA0D5B" w:rsidRPr="003A2E5E">
        <w:rPr>
          <w:rFonts w:ascii="Times New Roman" w:hAnsi="Times New Roman" w:cs="Times New Roman"/>
          <w:b/>
          <w:sz w:val="20"/>
          <w:szCs w:val="20"/>
        </w:rPr>
        <w:t xml:space="preserve"> </w:t>
      </w:r>
      <w:r w:rsidR="000D42B9" w:rsidRPr="003A2E5E">
        <w:rPr>
          <w:rFonts w:ascii="Times New Roman" w:hAnsi="Times New Roman" w:cs="Times New Roman"/>
          <w:sz w:val="20"/>
          <w:szCs w:val="20"/>
        </w:rPr>
        <w:t>observatorio turístico</w:t>
      </w:r>
      <w:r w:rsidR="001271B8" w:rsidRPr="003A2E5E">
        <w:rPr>
          <w:rFonts w:ascii="Times New Roman" w:hAnsi="Times New Roman" w:cs="Times New Roman"/>
          <w:sz w:val="20"/>
          <w:szCs w:val="20"/>
        </w:rPr>
        <w:t xml:space="preserve">, sitios web, </w:t>
      </w:r>
      <w:r w:rsidR="00D3152E" w:rsidRPr="003A2E5E">
        <w:rPr>
          <w:rFonts w:ascii="Times New Roman" w:hAnsi="Times New Roman" w:cs="Times New Roman"/>
          <w:sz w:val="20"/>
          <w:szCs w:val="20"/>
          <w:lang w:val="es-EC"/>
        </w:rPr>
        <w:t>empresas hoteleras</w:t>
      </w:r>
      <w:r w:rsidR="000D42B9" w:rsidRPr="003A2E5E">
        <w:rPr>
          <w:rFonts w:ascii="Times New Roman" w:hAnsi="Times New Roman" w:cs="Times New Roman"/>
          <w:sz w:val="20"/>
          <w:szCs w:val="20"/>
          <w:lang w:val="es-EC"/>
        </w:rPr>
        <w:t>, gestión</w:t>
      </w:r>
      <w:r w:rsidRPr="003A2E5E">
        <w:rPr>
          <w:rFonts w:ascii="Times New Roman" w:hAnsi="Times New Roman" w:cs="Times New Roman"/>
          <w:sz w:val="20"/>
          <w:szCs w:val="20"/>
          <w:lang w:val="es-EC"/>
        </w:rPr>
        <w:t>.</w:t>
      </w:r>
    </w:p>
    <w:p w14:paraId="5D74D111" w14:textId="59252B58" w:rsidR="002317F5" w:rsidRPr="003A2E5E" w:rsidRDefault="002317F5" w:rsidP="003A2E5E">
      <w:pPr>
        <w:pStyle w:val="HTMLconformatoprevio"/>
        <w:spacing w:after="240"/>
        <w:rPr>
          <w:rFonts w:ascii="Times New Roman" w:eastAsiaTheme="minorHAnsi" w:hAnsi="Times New Roman" w:cs="Times New Roman"/>
          <w:b/>
        </w:rPr>
      </w:pPr>
      <w:r w:rsidRPr="003A2E5E">
        <w:rPr>
          <w:rFonts w:ascii="Times New Roman" w:eastAsiaTheme="minorHAnsi" w:hAnsi="Times New Roman" w:cs="Times New Roman"/>
          <w:b/>
        </w:rPr>
        <w:t>Summary</w:t>
      </w:r>
    </w:p>
    <w:p w14:paraId="3D6CFB06" w14:textId="77777777" w:rsidR="00DF34D0" w:rsidRPr="003A2E5E" w:rsidRDefault="00DF34D0" w:rsidP="003A2E5E">
      <w:pPr>
        <w:pStyle w:val="HTMLconformatoprevio"/>
        <w:spacing w:after="240"/>
        <w:jc w:val="both"/>
        <w:rPr>
          <w:rFonts w:ascii="Times New Roman" w:eastAsiaTheme="minorHAnsi" w:hAnsi="Times New Roman" w:cs="Times New Roman"/>
        </w:rPr>
      </w:pPr>
      <w:r w:rsidRPr="003A2E5E">
        <w:rPr>
          <w:rFonts w:ascii="Times New Roman" w:eastAsiaTheme="minorHAnsi" w:hAnsi="Times New Roman" w:cs="Times New Roman"/>
        </w:rPr>
        <w:t xml:space="preserve">The objective of this research is to diagnose and identify the needs of the Bahía of Caráquez Extension Tourist Observatory (OT) of University Laica Eloy Alfaro of Manabí (ULEAM), which belongs to an institutional research project created with the purpose of promoting tourism in the northern area of ​​Manabí, which includes the Sucre, San Vicente, Jama and Pedernales cantons, generating timely, updated and continuous information, monitoring supply and demand that allows decision-making and the design of strategies that improve its competitiveness. Based on the problems detected, the creation of a database containing the evaluation of the web positioning of the hotel companies of the aforementioned destination is proposed, which is proposed to be structured in three strategic phases: the first phase of the diagnosis conceived by the construction of a database containing the list of hotel companies in the four cantons; the </w:t>
      </w:r>
      <w:r w:rsidRPr="003A2E5E">
        <w:rPr>
          <w:rFonts w:ascii="Times New Roman" w:eastAsiaTheme="minorHAnsi" w:hAnsi="Times New Roman" w:cs="Times New Roman"/>
        </w:rPr>
        <w:lastRenderedPageBreak/>
        <w:t xml:space="preserve">second phase in order to verify the web presence (Website, social networks and OTAs) of the companies that provide hotel services; and the third phase evaluating the web presence of hotel companies through a platform that measures standardized parameters (SEO). At the end, the prototype of the proposed database is presented, which aims to satisfy the need of the tourist observatory to generate timely and updated information that can be used for future analysis on the web positioning of hotel companies in the aforementioned destination. </w:t>
      </w:r>
    </w:p>
    <w:p w14:paraId="523D7E1D" w14:textId="18E6D971" w:rsidR="002317F5" w:rsidRPr="003A2E5E" w:rsidRDefault="002317F5" w:rsidP="003A2E5E">
      <w:pPr>
        <w:pStyle w:val="HTMLconformatoprevio"/>
        <w:spacing w:after="240"/>
        <w:jc w:val="both"/>
        <w:rPr>
          <w:rFonts w:ascii="Times New Roman" w:hAnsi="Times New Roman" w:cs="Times New Roman"/>
        </w:rPr>
      </w:pPr>
      <w:r w:rsidRPr="003A2E5E">
        <w:rPr>
          <w:rFonts w:ascii="Times New Roman" w:eastAsiaTheme="majorEastAsia" w:hAnsi="Times New Roman" w:cs="Times New Roman"/>
          <w:b/>
        </w:rPr>
        <w:t>Keywords:</w:t>
      </w:r>
      <w:r w:rsidRPr="003A2E5E">
        <w:rPr>
          <w:rFonts w:ascii="Times New Roman" w:hAnsi="Times New Roman" w:cs="Times New Roman"/>
          <w:lang w:val="en"/>
        </w:rPr>
        <w:t xml:space="preserve"> Positioning, tourist observatory, websites, hotel companies, management.</w:t>
      </w:r>
    </w:p>
    <w:p w14:paraId="7736F680" w14:textId="77777777" w:rsidR="00A65FFF" w:rsidRPr="003A2E5E" w:rsidRDefault="001271B8" w:rsidP="003A2E5E">
      <w:pPr>
        <w:keepNext/>
        <w:keepLines/>
        <w:spacing w:after="240" w:line="240" w:lineRule="auto"/>
        <w:jc w:val="both"/>
        <w:outlineLvl w:val="0"/>
        <w:rPr>
          <w:rFonts w:ascii="Times New Roman" w:eastAsiaTheme="majorEastAsia" w:hAnsi="Times New Roman" w:cs="Times New Roman"/>
          <w:b/>
          <w:sz w:val="20"/>
          <w:szCs w:val="20"/>
          <w:lang w:val="es-EC"/>
        </w:rPr>
      </w:pPr>
      <w:bookmarkStart w:id="3" w:name="_Toc535859478"/>
      <w:bookmarkStart w:id="4" w:name="_Toc16017167"/>
      <w:r w:rsidRPr="003A2E5E">
        <w:rPr>
          <w:rFonts w:ascii="Times New Roman" w:eastAsiaTheme="majorEastAsia" w:hAnsi="Times New Roman" w:cs="Times New Roman"/>
          <w:b/>
          <w:sz w:val="20"/>
          <w:szCs w:val="20"/>
          <w:lang w:val="es-EC"/>
        </w:rPr>
        <w:t>I</w:t>
      </w:r>
      <w:r w:rsidR="00F8736B" w:rsidRPr="003A2E5E">
        <w:rPr>
          <w:rFonts w:ascii="Times New Roman" w:eastAsiaTheme="majorEastAsia" w:hAnsi="Times New Roman" w:cs="Times New Roman"/>
          <w:b/>
          <w:sz w:val="20"/>
          <w:szCs w:val="20"/>
          <w:lang w:val="es-EC"/>
        </w:rPr>
        <w:t>ntroducción</w:t>
      </w:r>
      <w:bookmarkEnd w:id="3"/>
      <w:bookmarkEnd w:id="4"/>
      <w:r w:rsidR="00F8736B" w:rsidRPr="003A2E5E">
        <w:rPr>
          <w:rFonts w:ascii="Times New Roman" w:eastAsiaTheme="majorEastAsia" w:hAnsi="Times New Roman" w:cs="Times New Roman"/>
          <w:b/>
          <w:sz w:val="20"/>
          <w:szCs w:val="20"/>
          <w:lang w:val="es-EC"/>
        </w:rPr>
        <w:t xml:space="preserve"> </w:t>
      </w:r>
    </w:p>
    <w:p w14:paraId="129B96AC" w14:textId="77777777" w:rsidR="00A65FFF" w:rsidRPr="003A2E5E" w:rsidRDefault="00A65FFF" w:rsidP="003A2E5E">
      <w:p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“Diariamente se realizan un promedio de tres mil millones de búsquedas en la web, por lo que estar presente en la búsqueda de Internet es fundamental para obtener ventaja sobre la competencia”</w:t>
      </w:r>
      <w:sdt>
        <w:sdtPr>
          <w:rPr>
            <w:rFonts w:ascii="Times New Roman" w:hAnsi="Times New Roman" w:cs="Times New Roman"/>
            <w:sz w:val="20"/>
            <w:szCs w:val="20"/>
            <w:lang w:val="es-EC"/>
          </w:rPr>
          <w:id w:val="-1495180040"/>
          <w:citation/>
        </w:sdtPr>
        <w:sdtEndPr/>
        <w:sdtContent>
          <w:r w:rsidRPr="003A2E5E">
            <w:rPr>
              <w:rFonts w:ascii="Times New Roman" w:hAnsi="Times New Roman" w:cs="Times New Roman"/>
              <w:sz w:val="20"/>
              <w:szCs w:val="20"/>
              <w:lang w:val="es-EC"/>
            </w:rPr>
            <w:fldChar w:fldCharType="begin"/>
          </w:r>
          <w:r w:rsidRPr="003A2E5E">
            <w:rPr>
              <w:rFonts w:ascii="Times New Roman" w:hAnsi="Times New Roman" w:cs="Times New Roman"/>
              <w:sz w:val="20"/>
              <w:szCs w:val="20"/>
              <w:lang w:val="es-EC"/>
            </w:rPr>
            <w:instrText xml:space="preserve"> CITATION Tor19 \l 12298 </w:instrText>
          </w:r>
          <w:r w:rsidRPr="003A2E5E">
            <w:rPr>
              <w:rFonts w:ascii="Times New Roman" w:hAnsi="Times New Roman" w:cs="Times New Roman"/>
              <w:sz w:val="20"/>
              <w:szCs w:val="20"/>
              <w:lang w:val="es-EC"/>
            </w:rPr>
            <w:fldChar w:fldCharType="separate"/>
          </w:r>
          <w:r w:rsidRPr="003A2E5E">
            <w:rPr>
              <w:rFonts w:ascii="Times New Roman" w:hAnsi="Times New Roman" w:cs="Times New Roman"/>
              <w:noProof/>
              <w:sz w:val="20"/>
              <w:szCs w:val="20"/>
              <w:lang w:val="es-EC"/>
            </w:rPr>
            <w:t xml:space="preserve"> (Torroella, 2019)</w:t>
          </w:r>
          <w:r w:rsidRPr="003A2E5E">
            <w:rPr>
              <w:rFonts w:ascii="Times New Roman" w:hAnsi="Times New Roman" w:cs="Times New Roman"/>
              <w:sz w:val="20"/>
              <w:szCs w:val="20"/>
              <w:lang w:val="es-EC"/>
            </w:rPr>
            <w:fldChar w:fldCharType="end"/>
          </w:r>
        </w:sdtContent>
      </w:sdt>
      <w:r w:rsidRPr="003A2E5E">
        <w:rPr>
          <w:rFonts w:ascii="Times New Roman" w:hAnsi="Times New Roman" w:cs="Times New Roman"/>
          <w:sz w:val="20"/>
          <w:szCs w:val="20"/>
          <w:lang w:val="es-EC"/>
        </w:rPr>
        <w:t>.</w:t>
      </w:r>
    </w:p>
    <w:p w14:paraId="11B7EDAA" w14:textId="2B410F26" w:rsidR="00A65FFF" w:rsidRPr="003A2E5E" w:rsidRDefault="00A65FFF" w:rsidP="003A2E5E">
      <w:p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Según José Manuel Ramírez, Director de Marketing de Global Red: Dada la gran competencia que tiene hoy en día el sector turístico, ya no vale con tener una página web más o menos agradable para vender. Hay que destacarse de los competidores y el primer paso para ello, es tener un buen posic</w:t>
      </w:r>
      <w:r w:rsidR="00DC12CA" w:rsidRPr="003A2E5E">
        <w:rPr>
          <w:rFonts w:ascii="Times New Roman" w:hAnsi="Times New Roman" w:cs="Times New Roman"/>
          <w:sz w:val="20"/>
          <w:szCs w:val="20"/>
          <w:lang w:val="es-EC"/>
        </w:rPr>
        <w:t>ionamiento dentro de buscadores</w:t>
      </w:r>
      <w:sdt>
        <w:sdtPr>
          <w:rPr>
            <w:rFonts w:ascii="Times New Roman" w:hAnsi="Times New Roman" w:cs="Times New Roman"/>
            <w:sz w:val="20"/>
            <w:szCs w:val="20"/>
            <w:lang w:val="es-EC"/>
          </w:rPr>
          <w:id w:val="981657534"/>
          <w:citation/>
        </w:sdtPr>
        <w:sdtEndPr/>
        <w:sdtContent>
          <w:r w:rsidRPr="003A2E5E">
            <w:rPr>
              <w:rFonts w:ascii="Times New Roman" w:hAnsi="Times New Roman" w:cs="Times New Roman"/>
              <w:sz w:val="20"/>
              <w:szCs w:val="20"/>
              <w:lang w:val="es-EC"/>
            </w:rPr>
            <w:fldChar w:fldCharType="begin"/>
          </w:r>
          <w:r w:rsidRPr="003A2E5E">
            <w:rPr>
              <w:rFonts w:ascii="Times New Roman" w:hAnsi="Times New Roman" w:cs="Times New Roman"/>
              <w:sz w:val="20"/>
              <w:szCs w:val="20"/>
              <w:lang w:val="es-EC"/>
            </w:rPr>
            <w:instrText xml:space="preserve"> CITATION Qui08 \l 12298 </w:instrText>
          </w:r>
          <w:r w:rsidRPr="003A2E5E">
            <w:rPr>
              <w:rFonts w:ascii="Times New Roman" w:hAnsi="Times New Roman" w:cs="Times New Roman"/>
              <w:sz w:val="20"/>
              <w:szCs w:val="20"/>
              <w:lang w:val="es-EC"/>
            </w:rPr>
            <w:fldChar w:fldCharType="separate"/>
          </w:r>
          <w:r w:rsidRPr="003A2E5E">
            <w:rPr>
              <w:rFonts w:ascii="Times New Roman" w:hAnsi="Times New Roman" w:cs="Times New Roman"/>
              <w:noProof/>
              <w:sz w:val="20"/>
              <w:szCs w:val="20"/>
              <w:lang w:val="es-EC"/>
            </w:rPr>
            <w:t xml:space="preserve"> (Quijano, 2008)</w:t>
          </w:r>
          <w:r w:rsidRPr="003A2E5E">
            <w:rPr>
              <w:rFonts w:ascii="Times New Roman" w:hAnsi="Times New Roman" w:cs="Times New Roman"/>
              <w:sz w:val="20"/>
              <w:szCs w:val="20"/>
              <w:lang w:val="es-EC"/>
            </w:rPr>
            <w:fldChar w:fldCharType="end"/>
          </w:r>
        </w:sdtContent>
      </w:sdt>
      <w:r w:rsidR="00DC12CA" w:rsidRPr="003A2E5E">
        <w:rPr>
          <w:rFonts w:ascii="Times New Roman" w:hAnsi="Times New Roman" w:cs="Times New Roman"/>
          <w:sz w:val="20"/>
          <w:szCs w:val="20"/>
          <w:lang w:val="es-EC"/>
        </w:rPr>
        <w:t>.</w:t>
      </w:r>
    </w:p>
    <w:p w14:paraId="5825463B" w14:textId="77777777" w:rsidR="00A65FFF" w:rsidRPr="003A2E5E" w:rsidRDefault="00A65FFF" w:rsidP="003A2E5E">
      <w:p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Una de las razones de tener una web es que los usuarios te encuentren y pelear por ser la primera opción a considerar. Básicamente de eso se trata el posicionamiento para hoteles. Para lograrlo, es necesario aplicar una serie de herramientas y </w:t>
      </w:r>
      <w:r w:rsidR="0011493E" w:rsidRPr="003A2E5E">
        <w:rPr>
          <w:rFonts w:ascii="Times New Roman" w:hAnsi="Times New Roman" w:cs="Times New Roman"/>
          <w:sz w:val="20"/>
          <w:szCs w:val="20"/>
          <w:lang w:val="es-EC"/>
        </w:rPr>
        <w:t>estrategias,</w:t>
      </w:r>
      <w:r w:rsidRPr="003A2E5E">
        <w:rPr>
          <w:rFonts w:ascii="Times New Roman" w:hAnsi="Times New Roman" w:cs="Times New Roman"/>
          <w:sz w:val="20"/>
          <w:szCs w:val="20"/>
          <w:lang w:val="es-EC"/>
        </w:rPr>
        <w:t xml:space="preserve"> pero primero hay que determinar el nivel de posicionamiento web actual que permita orientar la tomar eficiente de decisiones.</w:t>
      </w:r>
    </w:p>
    <w:p w14:paraId="22B6FDFC" w14:textId="12570647" w:rsidR="00C21D1C" w:rsidRPr="003A2E5E" w:rsidRDefault="00A65FFF" w:rsidP="003A2E5E">
      <w:pPr>
        <w:spacing w:after="240" w:line="240" w:lineRule="auto"/>
        <w:jc w:val="both"/>
        <w:outlineLvl w:val="1"/>
        <w:rPr>
          <w:rFonts w:ascii="Times New Roman" w:eastAsiaTheme="majorEastAsia" w:hAnsi="Times New Roman" w:cs="Times New Roman"/>
          <w:b/>
          <w:sz w:val="20"/>
          <w:szCs w:val="20"/>
          <w:lang w:val="es-EC"/>
        </w:rPr>
      </w:pPr>
      <w:r w:rsidRPr="003A2E5E">
        <w:rPr>
          <w:rFonts w:ascii="Times New Roman" w:hAnsi="Times New Roman" w:cs="Times New Roman"/>
          <w:sz w:val="20"/>
          <w:szCs w:val="20"/>
          <w:lang w:val="es-EC"/>
        </w:rPr>
        <w:t xml:space="preserve">El Observatorio Turístico (OT) </w:t>
      </w:r>
      <w:r w:rsidR="001E475E" w:rsidRPr="003A2E5E">
        <w:rPr>
          <w:rFonts w:ascii="Times New Roman" w:hAnsi="Times New Roman" w:cs="Times New Roman"/>
          <w:sz w:val="20"/>
          <w:szCs w:val="20"/>
          <w:lang w:val="es-EC"/>
        </w:rPr>
        <w:t xml:space="preserve">Bahía </w:t>
      </w:r>
      <w:r w:rsidRPr="003A2E5E">
        <w:rPr>
          <w:rFonts w:ascii="Times New Roman" w:hAnsi="Times New Roman" w:cs="Times New Roman"/>
          <w:sz w:val="20"/>
          <w:szCs w:val="20"/>
          <w:lang w:val="es-EC"/>
        </w:rPr>
        <w:t xml:space="preserve">fue creado con la finalidad de potencializar el destino turístico de la zona norte de Manabí que comprende los cantones Sucre, San Vicente, Jama y Pedernales, con el objetivo de proporcionar indicadores de gestión, técnicas, métodos </w:t>
      </w:r>
      <w:r w:rsidR="0011493E" w:rsidRPr="003A2E5E">
        <w:rPr>
          <w:rFonts w:ascii="Times New Roman" w:hAnsi="Times New Roman" w:cs="Times New Roman"/>
          <w:sz w:val="20"/>
          <w:szCs w:val="20"/>
          <w:lang w:val="es-EC"/>
        </w:rPr>
        <w:t>y herramientas</w:t>
      </w:r>
      <w:r w:rsidRPr="003A2E5E">
        <w:rPr>
          <w:rFonts w:ascii="Times New Roman" w:hAnsi="Times New Roman" w:cs="Times New Roman"/>
          <w:sz w:val="20"/>
          <w:szCs w:val="20"/>
          <w:lang w:val="es-EC"/>
        </w:rPr>
        <w:t xml:space="preserve"> metodológicas para posic</w:t>
      </w:r>
      <w:r w:rsidR="0063785A" w:rsidRPr="003A2E5E">
        <w:rPr>
          <w:rFonts w:ascii="Times New Roman" w:hAnsi="Times New Roman" w:cs="Times New Roman"/>
          <w:sz w:val="20"/>
          <w:szCs w:val="20"/>
          <w:lang w:val="es-EC"/>
        </w:rPr>
        <w:t xml:space="preserve">ionar a las empresas </w:t>
      </w:r>
      <w:r w:rsidRPr="003A2E5E">
        <w:rPr>
          <w:rFonts w:ascii="Times New Roman" w:hAnsi="Times New Roman" w:cs="Times New Roman"/>
          <w:sz w:val="20"/>
          <w:szCs w:val="20"/>
          <w:lang w:val="es-EC"/>
        </w:rPr>
        <w:t>comerciales</w:t>
      </w:r>
      <w:r w:rsidR="0063785A" w:rsidRPr="003A2E5E">
        <w:rPr>
          <w:rFonts w:ascii="Times New Roman" w:hAnsi="Times New Roman" w:cs="Times New Roman"/>
          <w:sz w:val="20"/>
          <w:szCs w:val="20"/>
          <w:lang w:val="es-EC"/>
        </w:rPr>
        <w:t xml:space="preserve"> y de servicios; en un mercado regional, nacional e internacional, basándose en el monitoreo, seguimiento y evaluación de indicadores de calidad proporcionados por el Consejo de Evaluación, Acreditación y Aseguramiento de la Calidad de la Educación Superior (CEAACES); </w:t>
      </w:r>
      <w:r w:rsidRPr="003A2E5E">
        <w:rPr>
          <w:rFonts w:ascii="Times New Roman" w:hAnsi="Times New Roman" w:cs="Times New Roman"/>
          <w:sz w:val="20"/>
          <w:szCs w:val="20"/>
          <w:lang w:val="es-EC"/>
        </w:rPr>
        <w:t xml:space="preserve">el OT </w:t>
      </w:r>
      <w:r w:rsidR="001E475E" w:rsidRPr="003A2E5E">
        <w:rPr>
          <w:rFonts w:ascii="Times New Roman" w:hAnsi="Times New Roman" w:cs="Times New Roman"/>
          <w:sz w:val="20"/>
          <w:szCs w:val="20"/>
          <w:lang w:val="es-EC"/>
        </w:rPr>
        <w:t>Bahía</w:t>
      </w:r>
      <w:r w:rsidR="0063785A" w:rsidRPr="003A2E5E">
        <w:rPr>
          <w:rFonts w:ascii="Times New Roman" w:hAnsi="Times New Roman" w:cs="Times New Roman"/>
          <w:sz w:val="20"/>
          <w:szCs w:val="20"/>
          <w:lang w:val="es-EC"/>
        </w:rPr>
        <w:t xml:space="preserve"> recopila y genera</w:t>
      </w:r>
      <w:r w:rsidRPr="003A2E5E">
        <w:rPr>
          <w:rFonts w:ascii="Times New Roman" w:hAnsi="Times New Roman" w:cs="Times New Roman"/>
          <w:sz w:val="20"/>
          <w:szCs w:val="20"/>
          <w:lang w:val="es-EC"/>
        </w:rPr>
        <w:t xml:space="preserve"> información sobre indicadores relacionados con la productividad, competitividad y calidad de los servicios en los secto</w:t>
      </w:r>
      <w:r w:rsidR="00392198" w:rsidRPr="003A2E5E">
        <w:rPr>
          <w:rFonts w:ascii="Times New Roman" w:hAnsi="Times New Roman" w:cs="Times New Roman"/>
          <w:sz w:val="20"/>
          <w:szCs w:val="20"/>
          <w:lang w:val="es-EC"/>
        </w:rPr>
        <w:t>res turísticos y empresariales</w:t>
      </w:r>
      <w:r w:rsidRPr="003A2E5E">
        <w:rPr>
          <w:rFonts w:ascii="Times New Roman" w:hAnsi="Times New Roman" w:cs="Times New Roman"/>
          <w:sz w:val="20"/>
          <w:szCs w:val="20"/>
          <w:lang w:val="es-EC"/>
        </w:rPr>
        <w:t xml:space="preserve">.          </w:t>
      </w:r>
      <w:bookmarkStart w:id="5" w:name="_Toc535859482"/>
      <w:bookmarkStart w:id="6" w:name="_Toc16017171"/>
      <w:r w:rsidR="00C21D1C" w:rsidRPr="003A2E5E">
        <w:rPr>
          <w:rFonts w:ascii="Times New Roman" w:eastAsiaTheme="majorEastAsia" w:hAnsi="Times New Roman" w:cs="Times New Roman"/>
          <w:b/>
          <w:sz w:val="20"/>
          <w:szCs w:val="20"/>
          <w:lang w:val="es-EC"/>
        </w:rPr>
        <w:t xml:space="preserve">                                                                            </w:t>
      </w:r>
    </w:p>
    <w:p w14:paraId="503A0A8D" w14:textId="34A304AA" w:rsidR="00A65FFF" w:rsidRPr="003A2E5E" w:rsidRDefault="0063785A" w:rsidP="003A2E5E">
      <w:pPr>
        <w:spacing w:after="240" w:line="240" w:lineRule="auto"/>
        <w:jc w:val="both"/>
        <w:outlineLvl w:val="1"/>
        <w:rPr>
          <w:rFonts w:ascii="Times New Roman" w:eastAsia="Times New Roman" w:hAnsi="Times New Roman" w:cs="Times New Roman"/>
          <w:b/>
          <w:bCs/>
          <w:sz w:val="20"/>
          <w:szCs w:val="20"/>
          <w:lang w:eastAsia="es-ES"/>
        </w:rPr>
      </w:pPr>
      <w:bookmarkStart w:id="7" w:name="_Toc535859484"/>
      <w:bookmarkStart w:id="8" w:name="_Toc16017173"/>
      <w:bookmarkEnd w:id="5"/>
      <w:bookmarkEnd w:id="6"/>
      <w:r w:rsidRPr="003A2E5E">
        <w:rPr>
          <w:rFonts w:ascii="Times New Roman" w:eastAsiaTheme="majorEastAsia" w:hAnsi="Times New Roman" w:cs="Times New Roman"/>
          <w:sz w:val="20"/>
          <w:szCs w:val="20"/>
          <w:lang w:val="es-EC"/>
        </w:rPr>
        <w:t xml:space="preserve">La </w:t>
      </w:r>
      <w:r w:rsidRPr="003A2E5E">
        <w:rPr>
          <w:rFonts w:ascii="Times New Roman" w:eastAsia="Times New Roman" w:hAnsi="Times New Roman" w:cs="Times New Roman"/>
          <w:bCs/>
          <w:sz w:val="20"/>
          <w:szCs w:val="20"/>
          <w:lang w:eastAsia="es-ES"/>
        </w:rPr>
        <w:t>m</w:t>
      </w:r>
      <w:r w:rsidR="00C929D5" w:rsidRPr="003A2E5E">
        <w:rPr>
          <w:rFonts w:ascii="Times New Roman" w:eastAsia="Times New Roman" w:hAnsi="Times New Roman" w:cs="Times New Roman"/>
          <w:bCs/>
          <w:sz w:val="20"/>
          <w:szCs w:val="20"/>
          <w:lang w:eastAsia="es-ES"/>
        </w:rPr>
        <w:t>isión</w:t>
      </w:r>
      <w:bookmarkStart w:id="9" w:name="_Toc535859485"/>
      <w:bookmarkEnd w:id="7"/>
      <w:r w:rsidR="00C929D5" w:rsidRPr="003A2E5E">
        <w:rPr>
          <w:rFonts w:ascii="Times New Roman" w:eastAsia="Times New Roman" w:hAnsi="Times New Roman" w:cs="Times New Roman"/>
          <w:bCs/>
          <w:sz w:val="20"/>
          <w:szCs w:val="20"/>
          <w:lang w:eastAsia="es-ES"/>
        </w:rPr>
        <w:t xml:space="preserve"> del observatorio turístico </w:t>
      </w:r>
      <w:bookmarkEnd w:id="8"/>
      <w:r w:rsidR="00A96E5F" w:rsidRPr="003A2E5E">
        <w:rPr>
          <w:rFonts w:ascii="Times New Roman" w:hAnsi="Times New Roman" w:cs="Times New Roman"/>
          <w:sz w:val="20"/>
          <w:szCs w:val="20"/>
          <w:lang w:val="es-EC"/>
        </w:rPr>
        <w:t>Bahía</w:t>
      </w:r>
      <w:r w:rsidR="00A96E5F" w:rsidRPr="003A2E5E">
        <w:rPr>
          <w:rFonts w:ascii="Times New Roman" w:eastAsia="Times New Roman" w:hAnsi="Times New Roman" w:cs="Times New Roman"/>
          <w:bCs/>
          <w:sz w:val="20"/>
          <w:szCs w:val="20"/>
          <w:lang w:eastAsia="es-ES"/>
        </w:rPr>
        <w:t xml:space="preserve"> </w:t>
      </w:r>
      <w:r w:rsidR="00C21D1C" w:rsidRPr="003A2E5E">
        <w:rPr>
          <w:rFonts w:ascii="Times New Roman" w:eastAsia="Times New Roman" w:hAnsi="Times New Roman" w:cs="Times New Roman"/>
          <w:bCs/>
          <w:sz w:val="20"/>
          <w:szCs w:val="20"/>
          <w:lang w:eastAsia="es-ES"/>
        </w:rPr>
        <w:t xml:space="preserve">es </w:t>
      </w:r>
      <w:r w:rsidR="00C21D1C" w:rsidRPr="003A2E5E">
        <w:rPr>
          <w:rFonts w:ascii="Times New Roman" w:hAnsi="Times New Roman" w:cs="Times New Roman"/>
          <w:sz w:val="20"/>
          <w:szCs w:val="20"/>
          <w:lang w:val="es-EC"/>
        </w:rPr>
        <w:t>generar</w:t>
      </w:r>
      <w:r w:rsidR="00A65FFF" w:rsidRPr="003A2E5E">
        <w:rPr>
          <w:rFonts w:ascii="Times New Roman" w:hAnsi="Times New Roman" w:cs="Times New Roman"/>
          <w:sz w:val="20"/>
          <w:szCs w:val="20"/>
          <w:lang w:val="es-EC"/>
        </w:rPr>
        <w:t xml:space="preserve"> información oportuna, actualizada y continua, a partir del monitoreo de la oferta y la demanda turística en el destino Sucre - Sa</w:t>
      </w:r>
      <w:r w:rsidR="00C929D5" w:rsidRPr="003A2E5E">
        <w:rPr>
          <w:rFonts w:ascii="Times New Roman" w:hAnsi="Times New Roman" w:cs="Times New Roman"/>
          <w:sz w:val="20"/>
          <w:szCs w:val="20"/>
          <w:lang w:val="es-EC"/>
        </w:rPr>
        <w:t xml:space="preserve">n Vicente – Jama – Pedernales, </w:t>
      </w:r>
      <w:r w:rsidR="00A65FFF" w:rsidRPr="003A2E5E">
        <w:rPr>
          <w:rFonts w:ascii="Times New Roman" w:hAnsi="Times New Roman" w:cs="Times New Roman"/>
          <w:sz w:val="20"/>
          <w:szCs w:val="20"/>
          <w:lang w:val="es-EC"/>
        </w:rPr>
        <w:t>para la toma de decisiones y el diseño de estrategias que mejoren la competitividad del mismo.</w:t>
      </w:r>
      <w:bookmarkStart w:id="10" w:name="_Toc16017174"/>
      <w:r w:rsidRPr="003A2E5E">
        <w:rPr>
          <w:rFonts w:ascii="Times New Roman" w:hAnsi="Times New Roman" w:cs="Times New Roman"/>
          <w:sz w:val="20"/>
          <w:szCs w:val="20"/>
          <w:lang w:val="es-EC"/>
        </w:rPr>
        <w:t xml:space="preserve"> </w:t>
      </w:r>
      <w:r w:rsidRPr="003A2E5E">
        <w:rPr>
          <w:rFonts w:ascii="Times New Roman" w:eastAsia="Times New Roman" w:hAnsi="Times New Roman" w:cs="Times New Roman"/>
          <w:bCs/>
          <w:sz w:val="20"/>
          <w:szCs w:val="20"/>
          <w:lang w:val="es-EC" w:eastAsia="es-ES"/>
        </w:rPr>
        <w:t>La</w:t>
      </w:r>
      <w:r w:rsidR="00C929D5" w:rsidRPr="003A2E5E">
        <w:rPr>
          <w:rFonts w:ascii="Times New Roman" w:eastAsia="Times New Roman" w:hAnsi="Times New Roman" w:cs="Times New Roman"/>
          <w:bCs/>
          <w:sz w:val="20"/>
          <w:szCs w:val="20"/>
          <w:lang w:eastAsia="es-ES"/>
        </w:rPr>
        <w:t xml:space="preserve"> visión </w:t>
      </w:r>
      <w:bookmarkEnd w:id="9"/>
      <w:r w:rsidR="00C929D5" w:rsidRPr="003A2E5E">
        <w:rPr>
          <w:rFonts w:ascii="Times New Roman" w:eastAsia="Times New Roman" w:hAnsi="Times New Roman" w:cs="Times New Roman"/>
          <w:bCs/>
          <w:sz w:val="20"/>
          <w:szCs w:val="20"/>
          <w:lang w:eastAsia="es-ES"/>
        </w:rPr>
        <w:t>del observatorio turístico</w:t>
      </w:r>
      <w:bookmarkEnd w:id="10"/>
      <w:r w:rsidR="00A96E5F" w:rsidRPr="003A2E5E">
        <w:rPr>
          <w:rFonts w:ascii="Times New Roman" w:eastAsia="Times New Roman" w:hAnsi="Times New Roman" w:cs="Times New Roman"/>
          <w:bCs/>
          <w:sz w:val="20"/>
          <w:szCs w:val="20"/>
          <w:lang w:eastAsia="es-ES"/>
        </w:rPr>
        <w:t xml:space="preserve"> </w:t>
      </w:r>
      <w:r w:rsidR="00A96E5F" w:rsidRPr="003A2E5E">
        <w:rPr>
          <w:rFonts w:ascii="Times New Roman" w:hAnsi="Times New Roman" w:cs="Times New Roman"/>
          <w:sz w:val="20"/>
          <w:szCs w:val="20"/>
          <w:lang w:val="es-EC"/>
        </w:rPr>
        <w:t>Bahía</w:t>
      </w:r>
      <w:r w:rsidR="00C21D1C" w:rsidRPr="003A2E5E">
        <w:rPr>
          <w:rFonts w:ascii="Times New Roman" w:hAnsi="Times New Roman" w:cs="Times New Roman"/>
          <w:sz w:val="20"/>
          <w:szCs w:val="20"/>
          <w:lang w:val="es-EC"/>
        </w:rPr>
        <w:t xml:space="preserve"> es </w:t>
      </w:r>
      <w:r w:rsidR="00A65FFF" w:rsidRPr="003A2E5E">
        <w:rPr>
          <w:rFonts w:ascii="Times New Roman" w:hAnsi="Times New Roman" w:cs="Times New Roman"/>
          <w:sz w:val="20"/>
          <w:szCs w:val="20"/>
          <w:lang w:val="es-EC"/>
        </w:rPr>
        <w:t>orienta</w:t>
      </w:r>
      <w:r w:rsidR="00C21D1C" w:rsidRPr="003A2E5E">
        <w:rPr>
          <w:rFonts w:ascii="Times New Roman" w:hAnsi="Times New Roman" w:cs="Times New Roman"/>
          <w:sz w:val="20"/>
          <w:szCs w:val="20"/>
          <w:lang w:val="es-EC"/>
        </w:rPr>
        <w:t>r</w:t>
      </w:r>
      <w:r w:rsidR="00A65FFF" w:rsidRPr="003A2E5E">
        <w:rPr>
          <w:rFonts w:ascii="Times New Roman" w:hAnsi="Times New Roman" w:cs="Times New Roman"/>
          <w:sz w:val="20"/>
          <w:szCs w:val="20"/>
          <w:lang w:val="es-EC"/>
        </w:rPr>
        <w:t xml:space="preserve"> a los gobiernos del destino Sucre – San Vicente – Jama – Pedernales, así como a los representes de los sectores social y empresarial para la toma de decisiones que influyen en el comportamiento de la oferta y la demanda turísti</w:t>
      </w:r>
      <w:r w:rsidR="00C929D5" w:rsidRPr="003A2E5E">
        <w:rPr>
          <w:rFonts w:ascii="Times New Roman" w:hAnsi="Times New Roman" w:cs="Times New Roman"/>
          <w:sz w:val="20"/>
          <w:szCs w:val="20"/>
          <w:lang w:val="es-EC"/>
        </w:rPr>
        <w:t xml:space="preserve">ca, impulsando la </w:t>
      </w:r>
      <w:r w:rsidR="00A65FFF" w:rsidRPr="003A2E5E">
        <w:rPr>
          <w:rFonts w:ascii="Times New Roman" w:hAnsi="Times New Roman" w:cs="Times New Roman"/>
          <w:sz w:val="20"/>
          <w:szCs w:val="20"/>
          <w:lang w:val="es-EC"/>
        </w:rPr>
        <w:t>competitividad del sector y contribuyendo así al desarrollo regional.</w:t>
      </w:r>
    </w:p>
    <w:p w14:paraId="4F00EF00" w14:textId="52581C77" w:rsidR="00A65FFF" w:rsidRPr="003A2E5E" w:rsidRDefault="00C21D1C" w:rsidP="003A2E5E">
      <w:pPr>
        <w:spacing w:after="240" w:line="240" w:lineRule="auto"/>
        <w:jc w:val="both"/>
        <w:outlineLvl w:val="1"/>
        <w:rPr>
          <w:rFonts w:ascii="Times New Roman" w:hAnsi="Times New Roman" w:cs="Times New Roman"/>
          <w:sz w:val="20"/>
          <w:szCs w:val="20"/>
          <w:lang w:val="es-EC"/>
        </w:rPr>
      </w:pPr>
      <w:bookmarkStart w:id="11" w:name="_Toc535859486"/>
      <w:bookmarkStart w:id="12" w:name="_Toc16017176"/>
      <w:r w:rsidRPr="003A2E5E">
        <w:rPr>
          <w:rFonts w:ascii="Times New Roman" w:hAnsi="Times New Roman" w:cs="Times New Roman"/>
          <w:sz w:val="20"/>
          <w:szCs w:val="20"/>
          <w:lang w:val="es-EC"/>
        </w:rPr>
        <w:t xml:space="preserve">Las actividades del </w:t>
      </w:r>
      <w:bookmarkEnd w:id="11"/>
      <w:r w:rsidRPr="003A2E5E">
        <w:rPr>
          <w:rFonts w:ascii="Times New Roman" w:hAnsi="Times New Roman" w:cs="Times New Roman"/>
          <w:sz w:val="20"/>
          <w:szCs w:val="20"/>
          <w:lang w:val="es-EC"/>
        </w:rPr>
        <w:t>observatorio</w:t>
      </w:r>
      <w:bookmarkEnd w:id="12"/>
      <w:r w:rsidRPr="003A2E5E">
        <w:rPr>
          <w:rFonts w:ascii="Times New Roman" w:hAnsi="Times New Roman" w:cs="Times New Roman"/>
          <w:sz w:val="20"/>
          <w:szCs w:val="20"/>
          <w:lang w:val="es-EC"/>
        </w:rPr>
        <w:t xml:space="preserve"> son </w:t>
      </w:r>
      <w:r w:rsidR="00A65FFF" w:rsidRPr="003A2E5E">
        <w:rPr>
          <w:rFonts w:ascii="Times New Roman" w:hAnsi="Times New Roman" w:cs="Times New Roman"/>
          <w:sz w:val="20"/>
          <w:szCs w:val="20"/>
          <w:lang w:val="es-EC"/>
        </w:rPr>
        <w:t>vincularse con la colectividad, con el sector público y privado del turismo ecuatoriano, se recopila y generara información sobre indicadores</w:t>
      </w:r>
      <w:r w:rsidR="00392198" w:rsidRPr="003A2E5E">
        <w:rPr>
          <w:rFonts w:ascii="Times New Roman" w:hAnsi="Times New Roman" w:cs="Times New Roman"/>
          <w:sz w:val="20"/>
          <w:szCs w:val="20"/>
          <w:lang w:val="es-EC"/>
        </w:rPr>
        <w:t xml:space="preserve"> </w:t>
      </w:r>
      <w:r w:rsidR="00A65FFF" w:rsidRPr="003A2E5E">
        <w:rPr>
          <w:rFonts w:ascii="Times New Roman" w:hAnsi="Times New Roman" w:cs="Times New Roman"/>
          <w:sz w:val="20"/>
          <w:szCs w:val="20"/>
          <w:lang w:val="es-EC"/>
        </w:rPr>
        <w:t>relacionados con la productividad, competitividad y calidad de los servicios en los sectores turísticos y empresariales.</w:t>
      </w:r>
    </w:p>
    <w:p w14:paraId="76F41B5F" w14:textId="30308C34" w:rsidR="000D5A2A" w:rsidRPr="003A2E5E" w:rsidRDefault="00DF34D0" w:rsidP="003A2E5E">
      <w:pPr>
        <w:tabs>
          <w:tab w:val="left" w:pos="284"/>
        </w:tabs>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El o</w:t>
      </w:r>
      <w:r w:rsidR="000D5A2A" w:rsidRPr="003A2E5E">
        <w:rPr>
          <w:rFonts w:ascii="Times New Roman" w:hAnsi="Times New Roman" w:cs="Times New Roman"/>
          <w:sz w:val="20"/>
          <w:szCs w:val="20"/>
          <w:lang w:val="es-EC"/>
        </w:rPr>
        <w:t xml:space="preserve">bjetivo general </w:t>
      </w:r>
      <w:r w:rsidRPr="003A2E5E">
        <w:rPr>
          <w:rFonts w:ascii="Times New Roman" w:hAnsi="Times New Roman" w:cs="Times New Roman"/>
          <w:sz w:val="20"/>
          <w:szCs w:val="20"/>
          <w:lang w:val="es-EC"/>
        </w:rPr>
        <w:t>de esta investigación fue realizar</w:t>
      </w:r>
      <w:r w:rsidR="000D5A2A" w:rsidRPr="003A2E5E">
        <w:rPr>
          <w:rFonts w:ascii="Times New Roman" w:hAnsi="Times New Roman" w:cs="Times New Roman"/>
          <w:sz w:val="20"/>
          <w:szCs w:val="20"/>
          <w:lang w:val="es-EC"/>
        </w:rPr>
        <w:t xml:space="preserve"> un diagnóstico e identificación de las necesidades del Observatorio Turístico Bahía, para la realización de una propuesta estratégica.</w:t>
      </w:r>
    </w:p>
    <w:p w14:paraId="77392292" w14:textId="7FD85513" w:rsidR="00C21D1C" w:rsidRPr="003A2E5E" w:rsidRDefault="00C21D1C" w:rsidP="003A2E5E">
      <w:pPr>
        <w:spacing w:after="240" w:line="240" w:lineRule="auto"/>
        <w:jc w:val="both"/>
        <w:outlineLvl w:val="1"/>
        <w:rPr>
          <w:rFonts w:ascii="Times New Roman" w:eastAsiaTheme="majorEastAsia" w:hAnsi="Times New Roman" w:cs="Times New Roman"/>
          <w:b/>
          <w:sz w:val="20"/>
          <w:szCs w:val="20"/>
          <w:lang w:val="es-EC"/>
        </w:rPr>
      </w:pPr>
      <w:r w:rsidRPr="003A2E5E">
        <w:rPr>
          <w:rFonts w:ascii="Times New Roman" w:eastAsiaTheme="majorEastAsia" w:hAnsi="Times New Roman" w:cs="Times New Roman"/>
          <w:b/>
          <w:sz w:val="20"/>
          <w:szCs w:val="20"/>
          <w:lang w:val="es-EC"/>
        </w:rPr>
        <w:t>Materiales y métodos</w:t>
      </w:r>
    </w:p>
    <w:p w14:paraId="4E50BC36" w14:textId="317A176D" w:rsidR="004E5523" w:rsidRPr="003A2E5E" w:rsidRDefault="004E5523" w:rsidP="003A2E5E">
      <w:pPr>
        <w:spacing w:after="240" w:line="240" w:lineRule="auto"/>
        <w:jc w:val="both"/>
        <w:outlineLvl w:val="1"/>
        <w:rPr>
          <w:rFonts w:ascii="Times New Roman" w:eastAsiaTheme="majorEastAsia" w:hAnsi="Times New Roman" w:cs="Times New Roman"/>
          <w:sz w:val="20"/>
          <w:szCs w:val="20"/>
        </w:rPr>
      </w:pPr>
      <w:r w:rsidRPr="003A2E5E">
        <w:rPr>
          <w:rFonts w:ascii="Times New Roman" w:eastAsiaTheme="majorEastAsia" w:hAnsi="Times New Roman" w:cs="Times New Roman"/>
          <w:sz w:val="20"/>
          <w:szCs w:val="20"/>
        </w:rPr>
        <w:t xml:space="preserve">El procedimiento para proponer el </w:t>
      </w:r>
      <w:r w:rsidR="00DD5500" w:rsidRPr="003A2E5E">
        <w:rPr>
          <w:rFonts w:ascii="Times New Roman" w:eastAsiaTheme="majorEastAsia" w:hAnsi="Times New Roman" w:cs="Times New Roman"/>
          <w:sz w:val="20"/>
          <w:szCs w:val="20"/>
        </w:rPr>
        <w:t xml:space="preserve">posicionamiento del observatorio turístico Bahía, para la gestión del destino turístico de la zona norte de Manabí </w:t>
      </w:r>
      <w:r w:rsidRPr="003A2E5E">
        <w:rPr>
          <w:rFonts w:ascii="Times New Roman" w:eastAsiaTheme="majorEastAsia" w:hAnsi="Times New Roman" w:cs="Times New Roman"/>
          <w:sz w:val="20"/>
          <w:szCs w:val="20"/>
        </w:rPr>
        <w:t>se realizó partiendo de la revisión bibliográfica que fundamentó teóricamente la investigación.</w:t>
      </w:r>
      <w:r w:rsidR="00DD5500" w:rsidRPr="003A2E5E">
        <w:rPr>
          <w:rFonts w:ascii="Times New Roman" w:eastAsiaTheme="majorEastAsia" w:hAnsi="Times New Roman" w:cs="Times New Roman"/>
          <w:sz w:val="20"/>
          <w:szCs w:val="20"/>
        </w:rPr>
        <w:t xml:space="preserve"> </w:t>
      </w:r>
    </w:p>
    <w:p w14:paraId="0A513CC9" w14:textId="0622080A" w:rsidR="004E5523" w:rsidRPr="003A2E5E" w:rsidRDefault="004E5523" w:rsidP="003A2E5E">
      <w:pPr>
        <w:spacing w:after="240" w:line="240" w:lineRule="auto"/>
        <w:jc w:val="both"/>
        <w:outlineLvl w:val="1"/>
        <w:rPr>
          <w:rFonts w:ascii="Times New Roman" w:eastAsiaTheme="majorEastAsia" w:hAnsi="Times New Roman" w:cs="Times New Roman"/>
          <w:sz w:val="20"/>
          <w:szCs w:val="20"/>
        </w:rPr>
      </w:pPr>
      <w:r w:rsidRPr="003A2E5E">
        <w:rPr>
          <w:rFonts w:ascii="Times New Roman" w:eastAsiaTheme="majorEastAsia" w:hAnsi="Times New Roman" w:cs="Times New Roman"/>
          <w:sz w:val="20"/>
          <w:szCs w:val="20"/>
        </w:rPr>
        <w:t xml:space="preserve">Las técnicas de recolección de datos fueron mediante la observación que “consiste en el registro sistemático, válido y confiable del comportamiento o conducta manifiesta” </w:t>
      </w:r>
      <w:sdt>
        <w:sdtPr>
          <w:rPr>
            <w:rFonts w:ascii="Times New Roman" w:eastAsiaTheme="majorEastAsia" w:hAnsi="Times New Roman" w:cs="Times New Roman"/>
            <w:sz w:val="20"/>
            <w:szCs w:val="20"/>
          </w:rPr>
          <w:id w:val="1691031817"/>
          <w:citation/>
        </w:sdtPr>
        <w:sdtEndPr/>
        <w:sdtContent>
          <w:r w:rsidRPr="003A2E5E">
            <w:rPr>
              <w:rFonts w:ascii="Times New Roman" w:eastAsiaTheme="majorEastAsia" w:hAnsi="Times New Roman" w:cs="Times New Roman"/>
              <w:sz w:val="20"/>
              <w:szCs w:val="20"/>
            </w:rPr>
            <w:fldChar w:fldCharType="begin"/>
          </w:r>
          <w:r w:rsidRPr="003A2E5E">
            <w:rPr>
              <w:rFonts w:ascii="Times New Roman" w:eastAsiaTheme="majorEastAsia" w:hAnsi="Times New Roman" w:cs="Times New Roman"/>
              <w:sz w:val="20"/>
              <w:szCs w:val="20"/>
            </w:rPr>
            <w:instrText xml:space="preserve">CITATION Beh081 \p 68 \t  \l 12298 </w:instrText>
          </w:r>
          <w:r w:rsidRPr="003A2E5E">
            <w:rPr>
              <w:rFonts w:ascii="Times New Roman" w:eastAsiaTheme="majorEastAsia" w:hAnsi="Times New Roman" w:cs="Times New Roman"/>
              <w:sz w:val="20"/>
              <w:szCs w:val="20"/>
            </w:rPr>
            <w:fldChar w:fldCharType="separate"/>
          </w:r>
          <w:r w:rsidRPr="003A2E5E">
            <w:rPr>
              <w:rFonts w:ascii="Times New Roman" w:eastAsiaTheme="majorEastAsia" w:hAnsi="Times New Roman" w:cs="Times New Roman"/>
              <w:sz w:val="20"/>
              <w:szCs w:val="20"/>
            </w:rPr>
            <w:t>(Behar, 2008, pág. 68)</w:t>
          </w:r>
          <w:r w:rsidRPr="003A2E5E">
            <w:rPr>
              <w:rFonts w:ascii="Times New Roman" w:eastAsiaTheme="majorEastAsia" w:hAnsi="Times New Roman" w:cs="Times New Roman"/>
              <w:sz w:val="20"/>
              <w:szCs w:val="20"/>
            </w:rPr>
            <w:fldChar w:fldCharType="end"/>
          </w:r>
        </w:sdtContent>
      </w:sdt>
      <w:r w:rsidRPr="003A2E5E">
        <w:rPr>
          <w:rFonts w:ascii="Times New Roman" w:eastAsiaTheme="majorEastAsia" w:hAnsi="Times New Roman" w:cs="Times New Roman"/>
          <w:sz w:val="20"/>
          <w:szCs w:val="20"/>
        </w:rPr>
        <w:t xml:space="preserve">, lo cual nos permitió obtener datos </w:t>
      </w:r>
      <w:r w:rsidR="00B46B38" w:rsidRPr="003A2E5E">
        <w:rPr>
          <w:rFonts w:ascii="Times New Roman" w:eastAsiaTheme="majorEastAsia" w:hAnsi="Times New Roman" w:cs="Times New Roman"/>
          <w:sz w:val="20"/>
          <w:szCs w:val="20"/>
        </w:rPr>
        <w:t xml:space="preserve">del </w:t>
      </w:r>
      <w:r w:rsidR="00B46B38" w:rsidRPr="003A2E5E">
        <w:rPr>
          <w:rFonts w:ascii="Times New Roman" w:hAnsi="Times New Roman" w:cs="Times New Roman"/>
          <w:sz w:val="20"/>
          <w:szCs w:val="20"/>
          <w:lang w:val="es-EC"/>
        </w:rPr>
        <w:t>posicionamiento web de la actividad hotelera y con ella la información del observatorio turístico Bahía</w:t>
      </w:r>
      <w:r w:rsidRPr="003A2E5E">
        <w:rPr>
          <w:rFonts w:ascii="Times New Roman" w:eastAsiaTheme="majorEastAsia" w:hAnsi="Times New Roman" w:cs="Times New Roman"/>
          <w:sz w:val="20"/>
          <w:szCs w:val="20"/>
        </w:rPr>
        <w:t>; y la investigación bibliográfica la cu</w:t>
      </w:r>
      <w:r w:rsidR="00B46B38" w:rsidRPr="003A2E5E">
        <w:rPr>
          <w:rFonts w:ascii="Times New Roman" w:eastAsiaTheme="majorEastAsia" w:hAnsi="Times New Roman" w:cs="Times New Roman"/>
          <w:sz w:val="20"/>
          <w:szCs w:val="20"/>
        </w:rPr>
        <w:t xml:space="preserve">al nos permitió analizar los temas referentes al posicionamiento </w:t>
      </w:r>
      <w:r w:rsidR="0011558C" w:rsidRPr="003A2E5E">
        <w:rPr>
          <w:rFonts w:ascii="Times New Roman" w:hAnsi="Times New Roman" w:cs="Times New Roman"/>
          <w:sz w:val="20"/>
          <w:szCs w:val="20"/>
          <w:lang w:val="es-EC"/>
        </w:rPr>
        <w:t>web (Sitio web, redes sociales y OTAs) de las empresas que brindan servicios hoteleros.</w:t>
      </w:r>
    </w:p>
    <w:p w14:paraId="6995A456" w14:textId="77777777" w:rsidR="004E5523" w:rsidRPr="003A2E5E" w:rsidRDefault="004E5523" w:rsidP="003A2E5E">
      <w:pPr>
        <w:spacing w:after="240" w:line="240" w:lineRule="auto"/>
        <w:jc w:val="both"/>
        <w:outlineLvl w:val="1"/>
        <w:rPr>
          <w:rFonts w:ascii="Times New Roman" w:eastAsiaTheme="majorEastAsia" w:hAnsi="Times New Roman" w:cs="Times New Roman"/>
          <w:sz w:val="20"/>
          <w:szCs w:val="20"/>
        </w:rPr>
      </w:pPr>
      <w:r w:rsidRPr="003A2E5E">
        <w:rPr>
          <w:rFonts w:ascii="Times New Roman" w:eastAsiaTheme="majorEastAsia" w:hAnsi="Times New Roman" w:cs="Times New Roman"/>
          <w:sz w:val="20"/>
          <w:szCs w:val="20"/>
        </w:rPr>
        <w:t xml:space="preserve">Se utilizó el método de investigación hipotético - deductivo ya que “este método científico se suele utilizar para mejorar o precisar teorías previas en función de nuevos conocimientos, donde la complejidad del modelo no permite formulaciones lógicas” </w:t>
      </w:r>
      <w:sdt>
        <w:sdtPr>
          <w:rPr>
            <w:rFonts w:ascii="Times New Roman" w:eastAsiaTheme="majorEastAsia" w:hAnsi="Times New Roman" w:cs="Times New Roman"/>
            <w:sz w:val="20"/>
            <w:szCs w:val="20"/>
          </w:rPr>
          <w:id w:val="843436060"/>
          <w:citation/>
        </w:sdtPr>
        <w:sdtEndPr/>
        <w:sdtContent>
          <w:r w:rsidRPr="003A2E5E">
            <w:rPr>
              <w:rFonts w:ascii="Times New Roman" w:eastAsiaTheme="majorEastAsia" w:hAnsi="Times New Roman" w:cs="Times New Roman"/>
              <w:sz w:val="20"/>
              <w:szCs w:val="20"/>
            </w:rPr>
            <w:fldChar w:fldCharType="begin"/>
          </w:r>
          <w:r w:rsidRPr="003A2E5E">
            <w:rPr>
              <w:rFonts w:ascii="Times New Roman" w:eastAsiaTheme="majorEastAsia" w:hAnsi="Times New Roman" w:cs="Times New Roman"/>
              <w:sz w:val="20"/>
              <w:szCs w:val="20"/>
            </w:rPr>
            <w:instrText xml:space="preserve">CITATION Beh08 \p 39 \t  \l 12298 </w:instrText>
          </w:r>
          <w:r w:rsidRPr="003A2E5E">
            <w:rPr>
              <w:rFonts w:ascii="Times New Roman" w:eastAsiaTheme="majorEastAsia" w:hAnsi="Times New Roman" w:cs="Times New Roman"/>
              <w:sz w:val="20"/>
              <w:szCs w:val="20"/>
            </w:rPr>
            <w:fldChar w:fldCharType="separate"/>
          </w:r>
          <w:r w:rsidRPr="003A2E5E">
            <w:rPr>
              <w:rFonts w:ascii="Times New Roman" w:eastAsiaTheme="majorEastAsia" w:hAnsi="Times New Roman" w:cs="Times New Roman"/>
              <w:sz w:val="20"/>
              <w:szCs w:val="20"/>
            </w:rPr>
            <w:t>(Behar, 2008, pág. 39)</w:t>
          </w:r>
          <w:r w:rsidRPr="003A2E5E">
            <w:rPr>
              <w:rFonts w:ascii="Times New Roman" w:eastAsiaTheme="majorEastAsia" w:hAnsi="Times New Roman" w:cs="Times New Roman"/>
              <w:sz w:val="20"/>
              <w:szCs w:val="20"/>
            </w:rPr>
            <w:fldChar w:fldCharType="end"/>
          </w:r>
        </w:sdtContent>
      </w:sdt>
      <w:r w:rsidRPr="003A2E5E">
        <w:rPr>
          <w:rFonts w:ascii="Times New Roman" w:eastAsiaTheme="majorEastAsia" w:hAnsi="Times New Roman" w:cs="Times New Roman"/>
          <w:sz w:val="20"/>
          <w:szCs w:val="20"/>
        </w:rPr>
        <w:t>; y el método comparativo que “es un procedimiento sistemático de contrastación de uno o más fenómenos, a través del cual se buscan establecer similitudes y diferencias entre ellos”</w:t>
      </w:r>
      <w:sdt>
        <w:sdtPr>
          <w:rPr>
            <w:rFonts w:ascii="Times New Roman" w:eastAsiaTheme="majorEastAsia" w:hAnsi="Times New Roman" w:cs="Times New Roman"/>
            <w:sz w:val="20"/>
            <w:szCs w:val="20"/>
          </w:rPr>
          <w:id w:val="1289861697"/>
          <w:citation/>
        </w:sdtPr>
        <w:sdtEndPr/>
        <w:sdtContent>
          <w:r w:rsidRPr="003A2E5E">
            <w:rPr>
              <w:rFonts w:ascii="Times New Roman" w:eastAsiaTheme="majorEastAsia" w:hAnsi="Times New Roman" w:cs="Times New Roman"/>
              <w:sz w:val="20"/>
              <w:szCs w:val="20"/>
            </w:rPr>
            <w:fldChar w:fldCharType="begin"/>
          </w:r>
          <w:r w:rsidRPr="003A2E5E">
            <w:rPr>
              <w:rFonts w:ascii="Times New Roman" w:eastAsiaTheme="majorEastAsia" w:hAnsi="Times New Roman" w:cs="Times New Roman"/>
              <w:sz w:val="20"/>
              <w:szCs w:val="20"/>
            </w:rPr>
            <w:instrText xml:space="preserve"> CITATION Cas15 \l 12298 </w:instrText>
          </w:r>
          <w:r w:rsidRPr="003A2E5E">
            <w:rPr>
              <w:rFonts w:ascii="Times New Roman" w:eastAsiaTheme="majorEastAsia" w:hAnsi="Times New Roman" w:cs="Times New Roman"/>
              <w:sz w:val="20"/>
              <w:szCs w:val="20"/>
            </w:rPr>
            <w:fldChar w:fldCharType="separate"/>
          </w:r>
          <w:r w:rsidRPr="003A2E5E">
            <w:rPr>
              <w:rFonts w:ascii="Times New Roman" w:eastAsiaTheme="majorEastAsia" w:hAnsi="Times New Roman" w:cs="Times New Roman"/>
              <w:sz w:val="20"/>
              <w:szCs w:val="20"/>
            </w:rPr>
            <w:t xml:space="preserve"> (Castillo, 2015)</w:t>
          </w:r>
          <w:r w:rsidRPr="003A2E5E">
            <w:rPr>
              <w:rFonts w:ascii="Times New Roman" w:eastAsiaTheme="majorEastAsia" w:hAnsi="Times New Roman" w:cs="Times New Roman"/>
              <w:sz w:val="20"/>
              <w:szCs w:val="20"/>
            </w:rPr>
            <w:fldChar w:fldCharType="end"/>
          </w:r>
        </w:sdtContent>
      </w:sdt>
      <w:r w:rsidRPr="003A2E5E">
        <w:rPr>
          <w:rFonts w:ascii="Times New Roman" w:eastAsiaTheme="majorEastAsia" w:hAnsi="Times New Roman" w:cs="Times New Roman"/>
          <w:sz w:val="20"/>
          <w:szCs w:val="20"/>
        </w:rPr>
        <w:t>.</w:t>
      </w:r>
    </w:p>
    <w:p w14:paraId="514FAE4C" w14:textId="78DE6A4E" w:rsidR="006664C2" w:rsidRPr="003A2E5E" w:rsidRDefault="004E5523" w:rsidP="003A2E5E">
      <w:pPr>
        <w:spacing w:after="240" w:line="240" w:lineRule="auto"/>
        <w:jc w:val="both"/>
        <w:outlineLvl w:val="1"/>
        <w:rPr>
          <w:rFonts w:ascii="Times New Roman" w:eastAsiaTheme="majorEastAsia" w:hAnsi="Times New Roman" w:cs="Times New Roman"/>
          <w:sz w:val="20"/>
          <w:szCs w:val="20"/>
        </w:rPr>
      </w:pPr>
      <w:r w:rsidRPr="003A2E5E">
        <w:rPr>
          <w:rFonts w:ascii="Times New Roman" w:eastAsiaTheme="majorEastAsia" w:hAnsi="Times New Roman" w:cs="Times New Roman"/>
          <w:sz w:val="20"/>
          <w:szCs w:val="20"/>
        </w:rPr>
        <w:lastRenderedPageBreak/>
        <w:t>La propuesta se realizó a partir de las necesidades identificadas del destino zona norte de Manabí y las similitudes con los sistemas de información utilizados por otros OT.</w:t>
      </w:r>
    </w:p>
    <w:p w14:paraId="0B7B8FE0" w14:textId="77777777" w:rsidR="007C652C" w:rsidRPr="003A2E5E" w:rsidRDefault="007C652C" w:rsidP="003A2E5E">
      <w:pPr>
        <w:keepNext/>
        <w:keepLines/>
        <w:spacing w:after="240" w:line="240" w:lineRule="auto"/>
        <w:jc w:val="both"/>
        <w:outlineLvl w:val="0"/>
        <w:rPr>
          <w:rFonts w:ascii="Times New Roman" w:eastAsiaTheme="majorEastAsia" w:hAnsi="Times New Roman" w:cs="Times New Roman"/>
          <w:b/>
          <w:sz w:val="20"/>
          <w:szCs w:val="20"/>
          <w:lang w:val="es-EC"/>
        </w:rPr>
      </w:pPr>
      <w:r w:rsidRPr="003A2E5E">
        <w:rPr>
          <w:rFonts w:ascii="Times New Roman" w:eastAsiaTheme="majorEastAsia" w:hAnsi="Times New Roman" w:cs="Times New Roman"/>
          <w:b/>
          <w:sz w:val="20"/>
          <w:szCs w:val="20"/>
          <w:lang w:val="es-EC"/>
        </w:rPr>
        <w:t>Resultados</w:t>
      </w:r>
    </w:p>
    <w:p w14:paraId="5F119E9A" w14:textId="0D9D390B" w:rsidR="007C652C" w:rsidRPr="003A2E5E" w:rsidRDefault="007C652C" w:rsidP="003A2E5E">
      <w:pPr>
        <w:spacing w:after="240" w:line="240" w:lineRule="auto"/>
        <w:jc w:val="both"/>
        <w:rPr>
          <w:rFonts w:ascii="Times New Roman" w:eastAsiaTheme="majorEastAsia" w:hAnsi="Times New Roman" w:cs="Times New Roman"/>
          <w:sz w:val="20"/>
          <w:szCs w:val="20"/>
          <w:lang w:val="es-EC"/>
        </w:rPr>
      </w:pPr>
      <w:r w:rsidRPr="003A2E5E">
        <w:rPr>
          <w:rFonts w:ascii="Times New Roman" w:hAnsi="Times New Roman" w:cs="Times New Roman"/>
          <w:sz w:val="20"/>
          <w:szCs w:val="20"/>
          <w:lang w:val="es-EC"/>
        </w:rPr>
        <w:t xml:space="preserve">Se puede indicar en la </w:t>
      </w:r>
      <w:r w:rsidR="001D71B2" w:rsidRPr="003A2E5E">
        <w:rPr>
          <w:rFonts w:ascii="Times New Roman" w:hAnsi="Times New Roman" w:cs="Times New Roman"/>
          <w:sz w:val="20"/>
          <w:szCs w:val="20"/>
          <w:lang w:val="es-EC"/>
        </w:rPr>
        <w:t>siguiente (</w:t>
      </w:r>
      <w:r w:rsidRPr="003A2E5E">
        <w:rPr>
          <w:rFonts w:ascii="Times New Roman" w:hAnsi="Times New Roman" w:cs="Times New Roman"/>
          <w:sz w:val="20"/>
          <w:szCs w:val="20"/>
          <w:lang w:val="es-EC"/>
        </w:rPr>
        <w:t>tabla 1</w:t>
      </w:r>
      <w:r w:rsidR="001D71B2" w:rsidRPr="003A2E5E">
        <w:rPr>
          <w:rFonts w:ascii="Times New Roman" w:hAnsi="Times New Roman" w:cs="Times New Roman"/>
          <w:sz w:val="20"/>
          <w:szCs w:val="20"/>
          <w:lang w:val="es-EC"/>
        </w:rPr>
        <w:t>)</w:t>
      </w:r>
      <w:r w:rsidRPr="003A2E5E">
        <w:rPr>
          <w:rFonts w:ascii="Times New Roman" w:hAnsi="Times New Roman" w:cs="Times New Roman"/>
          <w:sz w:val="20"/>
          <w:szCs w:val="20"/>
          <w:lang w:val="es-EC"/>
        </w:rPr>
        <w:t>, como es el posicionamiento web de la actividad hotelera en los cantones Sucre San Vicente - Jama – Pedernales, según el estudio realizado en julio de 2019; el cual se determina de la siguiente manera:</w:t>
      </w:r>
      <w:r w:rsidRPr="003A2E5E">
        <w:rPr>
          <w:rFonts w:ascii="Times New Roman" w:eastAsiaTheme="majorEastAsia" w:hAnsi="Times New Roman" w:cs="Times New Roman"/>
          <w:sz w:val="20"/>
          <w:szCs w:val="20"/>
          <w:lang w:val="es-EC"/>
        </w:rPr>
        <w:t xml:space="preserve"> Como resultado se puede indicar que el posicionamiento </w:t>
      </w:r>
      <w:r w:rsidRPr="003A2E5E">
        <w:rPr>
          <w:rFonts w:ascii="Times New Roman" w:hAnsi="Times New Roman" w:cs="Times New Roman"/>
          <w:sz w:val="20"/>
          <w:szCs w:val="20"/>
          <w:lang w:val="es-EC"/>
        </w:rPr>
        <w:t>la actividad hotelera</w:t>
      </w:r>
      <w:r w:rsidRPr="003A2E5E">
        <w:rPr>
          <w:rFonts w:ascii="Times New Roman" w:eastAsiaTheme="majorEastAsia" w:hAnsi="Times New Roman" w:cs="Times New Roman"/>
          <w:sz w:val="20"/>
          <w:szCs w:val="20"/>
          <w:lang w:val="es-EC"/>
        </w:rPr>
        <w:t xml:space="preserve"> se lo realizó desde el determinante de que, si tienen sitio web, la dirección web en caso de que la respuesta anterior fuera positiva, presencia en redes sociales las más utilizadas </w:t>
      </w:r>
      <w:r w:rsidRPr="003A2E5E">
        <w:rPr>
          <w:rFonts w:ascii="Times New Roman" w:eastAsiaTheme="majorEastAsia" w:hAnsi="Times New Roman" w:cs="Times New Roman"/>
          <w:i/>
          <w:sz w:val="20"/>
          <w:szCs w:val="20"/>
          <w:lang w:val="es-EC"/>
        </w:rPr>
        <w:t>(Facebook, Instagram, Twitter</w:t>
      </w:r>
      <w:r w:rsidRPr="003A2E5E">
        <w:rPr>
          <w:rFonts w:ascii="Times New Roman" w:eastAsiaTheme="majorEastAsia" w:hAnsi="Times New Roman" w:cs="Times New Roman"/>
          <w:sz w:val="20"/>
          <w:szCs w:val="20"/>
          <w:lang w:val="es-EC"/>
        </w:rPr>
        <w:t xml:space="preserve">), puntuación seo, </w:t>
      </w:r>
      <w:proofErr w:type="spellStart"/>
      <w:r w:rsidRPr="003A2E5E">
        <w:rPr>
          <w:rFonts w:ascii="Times New Roman" w:eastAsiaTheme="majorEastAsia" w:hAnsi="Times New Roman" w:cs="Times New Roman"/>
          <w:i/>
          <w:sz w:val="20"/>
          <w:szCs w:val="20"/>
          <w:lang w:val="es-EC"/>
        </w:rPr>
        <w:t>on</w:t>
      </w:r>
      <w:proofErr w:type="spellEnd"/>
      <w:r w:rsidRPr="003A2E5E">
        <w:rPr>
          <w:rFonts w:ascii="Times New Roman" w:eastAsiaTheme="majorEastAsia" w:hAnsi="Times New Roman" w:cs="Times New Roman"/>
          <w:i/>
          <w:sz w:val="20"/>
          <w:szCs w:val="20"/>
          <w:lang w:val="es-EC"/>
        </w:rPr>
        <w:t xml:space="preserve"> page</w:t>
      </w:r>
      <w:r w:rsidRPr="003A2E5E">
        <w:rPr>
          <w:rFonts w:ascii="Times New Roman" w:eastAsiaTheme="majorEastAsia" w:hAnsi="Times New Roman" w:cs="Times New Roman"/>
          <w:sz w:val="20"/>
          <w:szCs w:val="20"/>
          <w:lang w:val="es-EC"/>
        </w:rPr>
        <w:t xml:space="preserve"> presencia en </w:t>
      </w:r>
      <w:proofErr w:type="spellStart"/>
      <w:r w:rsidRPr="003A2E5E">
        <w:rPr>
          <w:rFonts w:ascii="Times New Roman" w:eastAsiaTheme="majorEastAsia" w:hAnsi="Times New Roman" w:cs="Times New Roman"/>
          <w:sz w:val="20"/>
          <w:szCs w:val="20"/>
          <w:lang w:val="es-EC"/>
        </w:rPr>
        <w:t>OTAs</w:t>
      </w:r>
      <w:proofErr w:type="spellEnd"/>
      <w:r w:rsidRPr="003A2E5E">
        <w:rPr>
          <w:rFonts w:ascii="Times New Roman" w:eastAsiaTheme="majorEastAsia" w:hAnsi="Times New Roman" w:cs="Times New Roman"/>
          <w:sz w:val="20"/>
          <w:szCs w:val="20"/>
          <w:lang w:val="es-EC"/>
        </w:rPr>
        <w:t xml:space="preserve"> (</w:t>
      </w:r>
      <w:proofErr w:type="spellStart"/>
      <w:r w:rsidRPr="003A2E5E">
        <w:rPr>
          <w:rFonts w:ascii="Times New Roman" w:eastAsiaTheme="majorEastAsia" w:hAnsi="Times New Roman" w:cs="Times New Roman"/>
          <w:i/>
          <w:sz w:val="20"/>
          <w:szCs w:val="20"/>
          <w:lang w:val="es-EC"/>
        </w:rPr>
        <w:t>Trip</w:t>
      </w:r>
      <w:proofErr w:type="spellEnd"/>
      <w:r w:rsidRPr="003A2E5E">
        <w:rPr>
          <w:rFonts w:ascii="Times New Roman" w:eastAsiaTheme="majorEastAsia" w:hAnsi="Times New Roman" w:cs="Times New Roman"/>
          <w:i/>
          <w:sz w:val="20"/>
          <w:szCs w:val="20"/>
          <w:lang w:val="es-EC"/>
        </w:rPr>
        <w:t xml:space="preserve"> </w:t>
      </w:r>
      <w:proofErr w:type="spellStart"/>
      <w:r w:rsidRPr="003A2E5E">
        <w:rPr>
          <w:rFonts w:ascii="Times New Roman" w:eastAsiaTheme="majorEastAsia" w:hAnsi="Times New Roman" w:cs="Times New Roman"/>
          <w:i/>
          <w:sz w:val="20"/>
          <w:szCs w:val="20"/>
          <w:lang w:val="es-EC"/>
        </w:rPr>
        <w:t>Advisor</w:t>
      </w:r>
      <w:proofErr w:type="spellEnd"/>
      <w:r w:rsidRPr="003A2E5E">
        <w:rPr>
          <w:rFonts w:ascii="Times New Roman" w:eastAsiaTheme="majorEastAsia" w:hAnsi="Times New Roman" w:cs="Times New Roman"/>
          <w:sz w:val="20"/>
          <w:szCs w:val="20"/>
          <w:lang w:val="es-EC"/>
        </w:rPr>
        <w:t>, Expedia, Despegar).</w:t>
      </w:r>
    </w:p>
    <w:p w14:paraId="59126C26" w14:textId="77777777" w:rsidR="00074E4D" w:rsidRPr="003A2E5E" w:rsidRDefault="00074E4D" w:rsidP="003A2E5E">
      <w:pPr>
        <w:pStyle w:val="Prrafodelista"/>
        <w:numPr>
          <w:ilvl w:val="0"/>
          <w:numId w:val="18"/>
        </w:numPr>
        <w:tabs>
          <w:tab w:val="left" w:pos="1275"/>
        </w:tabs>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La aplicación de la Estrategias A. que corresponde a la recopilación de datos que reposan en el observatorio turístico Bahía de levantamientos de información de las empresas hoteleras, y búsqueda orgánica, dio como resultado un consolidado de 169 empresas hoteleras las cuales tienen la </w:t>
      </w:r>
      <w:r w:rsidRPr="003A2E5E">
        <w:rPr>
          <w:rFonts w:ascii="Times New Roman" w:hAnsi="Times New Roman" w:cs="Times New Roman"/>
          <w:sz w:val="20"/>
          <w:szCs w:val="20"/>
          <w:lang w:val="es-EC"/>
        </w:rPr>
        <w:t>denominación de: Hoteles, Hostales, Cabañas, Hosterías y Pensiones. El total está segmentado por cantón obteniendo que 51 pertenecen a Sucre, 62 a San Vicente, 15 a Jama y 41 a Pedernales.</w:t>
      </w:r>
    </w:p>
    <w:p w14:paraId="556D9731" w14:textId="422B0786" w:rsidR="00074E4D" w:rsidRPr="003A2E5E" w:rsidRDefault="00074E4D" w:rsidP="003A2E5E">
      <w:pPr>
        <w:pStyle w:val="Prrafodelista"/>
        <w:numPr>
          <w:ilvl w:val="0"/>
          <w:numId w:val="18"/>
        </w:numPr>
        <w:tabs>
          <w:tab w:val="left" w:pos="1275"/>
        </w:tabs>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En la Estrategia B. que corresponde a la búsqueda orgánica de los sitios web de las empresas hoteleras, así como de las principales redes sociales y las OTAs en convenio con el MINTUR, dio como resultado que 46 cuentan con un sitio web; en las redes sociales se obtuvo que 113 tiene un perfil o </w:t>
      </w:r>
      <w:r w:rsidRPr="003A2E5E">
        <w:rPr>
          <w:rFonts w:ascii="Times New Roman" w:hAnsi="Times New Roman" w:cs="Times New Roman"/>
          <w:i/>
          <w:sz w:val="20"/>
          <w:szCs w:val="20"/>
          <w:lang w:val="es-EC"/>
        </w:rPr>
        <w:t>fan page</w:t>
      </w:r>
      <w:r w:rsidRPr="003A2E5E">
        <w:rPr>
          <w:rFonts w:ascii="Times New Roman" w:hAnsi="Times New Roman" w:cs="Times New Roman"/>
          <w:sz w:val="20"/>
          <w:szCs w:val="20"/>
          <w:lang w:val="es-EC"/>
        </w:rPr>
        <w:t xml:space="preserve"> en Facebook, 45 en Instagram y 27 en Twitter; En las OTAs se obtuvo que 73 tienen presencia en la agencia </w:t>
      </w:r>
      <w:proofErr w:type="spellStart"/>
      <w:r w:rsidRPr="003A2E5E">
        <w:rPr>
          <w:rFonts w:ascii="Times New Roman" w:hAnsi="Times New Roman" w:cs="Times New Roman"/>
          <w:i/>
          <w:sz w:val="20"/>
          <w:szCs w:val="20"/>
          <w:lang w:val="es-EC"/>
        </w:rPr>
        <w:t>TripAdvisor</w:t>
      </w:r>
      <w:proofErr w:type="spellEnd"/>
      <w:r w:rsidRPr="003A2E5E">
        <w:rPr>
          <w:rFonts w:ascii="Times New Roman" w:hAnsi="Times New Roman" w:cs="Times New Roman"/>
          <w:i/>
          <w:sz w:val="20"/>
          <w:szCs w:val="20"/>
          <w:lang w:val="es-EC"/>
        </w:rPr>
        <w:t>,</w:t>
      </w:r>
      <w:r w:rsidRPr="003A2E5E">
        <w:rPr>
          <w:rFonts w:ascii="Times New Roman" w:hAnsi="Times New Roman" w:cs="Times New Roman"/>
          <w:sz w:val="20"/>
          <w:szCs w:val="20"/>
          <w:lang w:val="es-EC"/>
        </w:rPr>
        <w:t xml:space="preserve"> 10 en la Agencia Expedia y 12 en la agencia Despegar.com.</w:t>
      </w:r>
    </w:p>
    <w:p w14:paraId="1C1A8143" w14:textId="70431F62" w:rsidR="00583F47" w:rsidRDefault="00074E4D" w:rsidP="003A2E5E">
      <w:pPr>
        <w:pStyle w:val="Prrafodelista"/>
        <w:numPr>
          <w:ilvl w:val="0"/>
          <w:numId w:val="18"/>
        </w:numPr>
        <w:tabs>
          <w:tab w:val="left" w:pos="1275"/>
        </w:tabs>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Finalmente, la Estrategia C. que corresponde a la evaluación de la presencia web a través de la herramienta de análisis web y SEO “</w:t>
      </w:r>
      <w:proofErr w:type="spellStart"/>
      <w:r w:rsidRPr="003A2E5E">
        <w:rPr>
          <w:rFonts w:ascii="Times New Roman" w:hAnsi="Times New Roman" w:cs="Times New Roman"/>
          <w:i/>
          <w:sz w:val="20"/>
          <w:szCs w:val="20"/>
          <w:lang w:val="es-EC"/>
        </w:rPr>
        <w:t>WooRank</w:t>
      </w:r>
      <w:proofErr w:type="spellEnd"/>
      <w:r w:rsidRPr="003A2E5E">
        <w:rPr>
          <w:rFonts w:ascii="Times New Roman" w:hAnsi="Times New Roman" w:cs="Times New Roman"/>
          <w:sz w:val="20"/>
          <w:szCs w:val="20"/>
          <w:lang w:val="es-EC"/>
        </w:rPr>
        <w:t xml:space="preserve">” dio como resultado que las empresas hoteleras mejor calificadas en la auditoría SEO </w:t>
      </w:r>
      <w:proofErr w:type="spellStart"/>
      <w:r w:rsidRPr="003A2E5E">
        <w:rPr>
          <w:rFonts w:ascii="Times New Roman" w:hAnsi="Times New Roman" w:cs="Times New Roman"/>
          <w:i/>
          <w:sz w:val="20"/>
          <w:szCs w:val="20"/>
          <w:lang w:val="es-EC"/>
        </w:rPr>
        <w:t>On</w:t>
      </w:r>
      <w:proofErr w:type="spellEnd"/>
      <w:r w:rsidRPr="003A2E5E">
        <w:rPr>
          <w:rFonts w:ascii="Times New Roman" w:hAnsi="Times New Roman" w:cs="Times New Roman"/>
          <w:i/>
          <w:sz w:val="20"/>
          <w:szCs w:val="20"/>
          <w:lang w:val="es-EC"/>
        </w:rPr>
        <w:t xml:space="preserve"> Page</w:t>
      </w:r>
      <w:r w:rsidRPr="003A2E5E">
        <w:rPr>
          <w:rFonts w:ascii="Times New Roman" w:hAnsi="Times New Roman" w:cs="Times New Roman"/>
          <w:sz w:val="20"/>
          <w:szCs w:val="20"/>
          <w:lang w:val="es-EC"/>
        </w:rPr>
        <w:t xml:space="preserve"> son el Hotel Palmazul, Hostal Coco Bongo y Hostal la Gabarra </w:t>
      </w:r>
      <w:proofErr w:type="spellStart"/>
      <w:r w:rsidRPr="003A2E5E">
        <w:rPr>
          <w:rFonts w:ascii="Times New Roman" w:hAnsi="Times New Roman" w:cs="Times New Roman"/>
          <w:i/>
          <w:sz w:val="20"/>
          <w:szCs w:val="20"/>
          <w:lang w:val="es-EC"/>
        </w:rPr>
        <w:t>Lodging</w:t>
      </w:r>
      <w:proofErr w:type="spellEnd"/>
      <w:r w:rsidRPr="003A2E5E">
        <w:rPr>
          <w:rFonts w:ascii="Times New Roman" w:hAnsi="Times New Roman" w:cs="Times New Roman"/>
          <w:sz w:val="20"/>
          <w:szCs w:val="20"/>
          <w:lang w:val="es-EC"/>
        </w:rPr>
        <w:t xml:space="preserve"> con un puntaje de 63, 61 y 60 respectivamente.</w:t>
      </w:r>
    </w:p>
    <w:p w14:paraId="75B2B3A0" w14:textId="77777777" w:rsidR="003A2E5E" w:rsidRDefault="003A2E5E" w:rsidP="003A2E5E">
      <w:pPr>
        <w:tabs>
          <w:tab w:val="left" w:pos="1275"/>
        </w:tabs>
        <w:spacing w:after="240" w:line="240" w:lineRule="auto"/>
        <w:jc w:val="both"/>
        <w:rPr>
          <w:rFonts w:ascii="Times New Roman" w:hAnsi="Times New Roman" w:cs="Times New Roman"/>
          <w:sz w:val="20"/>
          <w:szCs w:val="20"/>
          <w:lang w:val="es-EC"/>
        </w:rPr>
        <w:sectPr w:rsidR="003A2E5E" w:rsidSect="003A2E5E">
          <w:type w:val="continuous"/>
          <w:pgSz w:w="12240" w:h="15840"/>
          <w:pgMar w:top="1418" w:right="1418" w:bottom="1418" w:left="1701" w:header="720" w:footer="720" w:gutter="0"/>
          <w:cols w:num="2" w:space="329"/>
          <w:titlePg/>
          <w:docGrid w:linePitch="299"/>
        </w:sectPr>
      </w:pPr>
    </w:p>
    <w:p w14:paraId="39CFB7AB" w14:textId="157647F1" w:rsidR="003A2E5E" w:rsidRPr="003A2E5E" w:rsidRDefault="003A2E5E" w:rsidP="003A2E5E">
      <w:pPr>
        <w:tabs>
          <w:tab w:val="left" w:pos="1275"/>
        </w:tabs>
        <w:spacing w:after="240" w:line="240" w:lineRule="auto"/>
        <w:jc w:val="both"/>
        <w:rPr>
          <w:rFonts w:ascii="Times New Roman" w:hAnsi="Times New Roman" w:cs="Times New Roman"/>
          <w:sz w:val="20"/>
          <w:szCs w:val="20"/>
          <w:lang w:val="es-EC"/>
        </w:rPr>
      </w:pPr>
    </w:p>
    <w:tbl>
      <w:tblPr>
        <w:tblStyle w:val="Tablaconcuadrcula"/>
        <w:tblW w:w="9705" w:type="dxa"/>
        <w:jc w:val="center"/>
        <w:tblLayout w:type="fixed"/>
        <w:tblLook w:val="04A0" w:firstRow="1" w:lastRow="0" w:firstColumn="1" w:lastColumn="0" w:noHBand="0" w:noVBand="1"/>
      </w:tblPr>
      <w:tblGrid>
        <w:gridCol w:w="1095"/>
        <w:gridCol w:w="1115"/>
        <w:gridCol w:w="859"/>
        <w:gridCol w:w="1003"/>
        <w:gridCol w:w="1002"/>
        <w:gridCol w:w="1004"/>
        <w:gridCol w:w="1002"/>
        <w:gridCol w:w="860"/>
        <w:gridCol w:w="859"/>
        <w:gridCol w:w="906"/>
      </w:tblGrid>
      <w:tr w:rsidR="00522CBB" w:rsidRPr="003A2E5E" w14:paraId="5B0DB795" w14:textId="77777777" w:rsidTr="003A2E5E">
        <w:trPr>
          <w:trHeight w:val="491"/>
          <w:jc w:val="center"/>
        </w:trPr>
        <w:tc>
          <w:tcPr>
            <w:tcW w:w="2210" w:type="dxa"/>
            <w:gridSpan w:val="2"/>
            <w:vAlign w:val="center"/>
          </w:tcPr>
          <w:p w14:paraId="0C734EAA" w14:textId="48ED9F91"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Ubicación</w:t>
            </w:r>
          </w:p>
        </w:tc>
        <w:tc>
          <w:tcPr>
            <w:tcW w:w="7495" w:type="dxa"/>
            <w:gridSpan w:val="8"/>
            <w:vAlign w:val="center"/>
          </w:tcPr>
          <w:p w14:paraId="620B000C" w14:textId="10FF1793"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Posicionamiento web</w:t>
            </w:r>
          </w:p>
        </w:tc>
      </w:tr>
      <w:tr w:rsidR="00522CBB" w:rsidRPr="003A2E5E" w14:paraId="3A065C92" w14:textId="77777777" w:rsidTr="003A2E5E">
        <w:trPr>
          <w:trHeight w:val="246"/>
          <w:jc w:val="center"/>
        </w:trPr>
        <w:tc>
          <w:tcPr>
            <w:tcW w:w="1095" w:type="dxa"/>
            <w:vMerge w:val="restart"/>
          </w:tcPr>
          <w:p w14:paraId="66D87FBA" w14:textId="378B1459"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Cantón</w:t>
            </w:r>
          </w:p>
        </w:tc>
        <w:tc>
          <w:tcPr>
            <w:tcW w:w="1115" w:type="dxa"/>
            <w:vMerge w:val="restart"/>
          </w:tcPr>
          <w:p w14:paraId="1AA8FC08" w14:textId="6D9870CC"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Locales con actividad hotelera</w:t>
            </w:r>
          </w:p>
        </w:tc>
        <w:tc>
          <w:tcPr>
            <w:tcW w:w="859" w:type="dxa"/>
            <w:vMerge w:val="restart"/>
          </w:tcPr>
          <w:p w14:paraId="5FD9833D" w14:textId="0C2C337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Locales con sitios web</w:t>
            </w:r>
          </w:p>
        </w:tc>
        <w:tc>
          <w:tcPr>
            <w:tcW w:w="3009" w:type="dxa"/>
            <w:gridSpan w:val="3"/>
          </w:tcPr>
          <w:p w14:paraId="5BA18523" w14:textId="5F0F653A"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Presencia en redes sociales</w:t>
            </w:r>
          </w:p>
        </w:tc>
        <w:tc>
          <w:tcPr>
            <w:tcW w:w="1002" w:type="dxa"/>
            <w:vMerge w:val="restart"/>
          </w:tcPr>
          <w:p w14:paraId="5E7D68BA" w14:textId="078586E9"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hAnsi="Times New Roman" w:cs="Times New Roman"/>
                <w:sz w:val="20"/>
                <w:szCs w:val="20"/>
                <w:lang w:val="es-419"/>
              </w:rPr>
              <w:t>Puntuación seo on page</w:t>
            </w:r>
          </w:p>
        </w:tc>
        <w:tc>
          <w:tcPr>
            <w:tcW w:w="2623" w:type="dxa"/>
            <w:gridSpan w:val="3"/>
          </w:tcPr>
          <w:p w14:paraId="2CD9C925" w14:textId="6CAB3CF5"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Presencia en otras redes</w:t>
            </w:r>
          </w:p>
        </w:tc>
      </w:tr>
      <w:tr w:rsidR="00522CBB" w:rsidRPr="003A2E5E" w14:paraId="403A5CFF" w14:textId="77777777" w:rsidTr="003A2E5E">
        <w:trPr>
          <w:trHeight w:val="771"/>
          <w:jc w:val="center"/>
        </w:trPr>
        <w:tc>
          <w:tcPr>
            <w:tcW w:w="1095" w:type="dxa"/>
            <w:vMerge/>
          </w:tcPr>
          <w:p w14:paraId="3F222989" w14:textId="77777777" w:rsidR="00522CBB" w:rsidRPr="003A2E5E" w:rsidRDefault="00522CBB" w:rsidP="003A2E5E">
            <w:pPr>
              <w:pStyle w:val="Sinespaciado"/>
              <w:rPr>
                <w:rFonts w:ascii="Times New Roman" w:hAnsi="Times New Roman" w:cs="Times New Roman"/>
                <w:sz w:val="20"/>
                <w:szCs w:val="20"/>
                <w:lang w:val="es-EC"/>
              </w:rPr>
            </w:pPr>
          </w:p>
        </w:tc>
        <w:tc>
          <w:tcPr>
            <w:tcW w:w="1115" w:type="dxa"/>
            <w:vMerge/>
          </w:tcPr>
          <w:p w14:paraId="1CA04ABB" w14:textId="77777777" w:rsidR="00522CBB" w:rsidRPr="003A2E5E" w:rsidRDefault="00522CBB" w:rsidP="003A2E5E">
            <w:pPr>
              <w:pStyle w:val="Sinespaciado"/>
              <w:rPr>
                <w:rFonts w:ascii="Times New Roman" w:hAnsi="Times New Roman" w:cs="Times New Roman"/>
                <w:sz w:val="20"/>
                <w:szCs w:val="20"/>
                <w:lang w:val="es-EC"/>
              </w:rPr>
            </w:pPr>
          </w:p>
        </w:tc>
        <w:tc>
          <w:tcPr>
            <w:tcW w:w="859" w:type="dxa"/>
            <w:vMerge/>
          </w:tcPr>
          <w:p w14:paraId="4C5FB93B" w14:textId="77777777" w:rsidR="00522CBB" w:rsidRPr="003A2E5E" w:rsidRDefault="00522CBB" w:rsidP="003A2E5E">
            <w:pPr>
              <w:pStyle w:val="Sinespaciado"/>
              <w:rPr>
                <w:rFonts w:ascii="Times New Roman" w:hAnsi="Times New Roman" w:cs="Times New Roman"/>
                <w:sz w:val="20"/>
                <w:szCs w:val="20"/>
                <w:lang w:val="es-EC"/>
              </w:rPr>
            </w:pPr>
          </w:p>
        </w:tc>
        <w:tc>
          <w:tcPr>
            <w:tcW w:w="1003" w:type="dxa"/>
          </w:tcPr>
          <w:p w14:paraId="0F51E959" w14:textId="16BFA26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Facebook</w:t>
            </w:r>
          </w:p>
        </w:tc>
        <w:tc>
          <w:tcPr>
            <w:tcW w:w="1002" w:type="dxa"/>
          </w:tcPr>
          <w:p w14:paraId="5471B7CC" w14:textId="50C6A734"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Instagram</w:t>
            </w:r>
          </w:p>
        </w:tc>
        <w:tc>
          <w:tcPr>
            <w:tcW w:w="1002" w:type="dxa"/>
          </w:tcPr>
          <w:p w14:paraId="29A4FD5B" w14:textId="0CF1311D"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Twitter</w:t>
            </w:r>
          </w:p>
        </w:tc>
        <w:tc>
          <w:tcPr>
            <w:tcW w:w="1002" w:type="dxa"/>
            <w:vMerge/>
          </w:tcPr>
          <w:p w14:paraId="39984348" w14:textId="4FFF12EA" w:rsidR="00522CBB" w:rsidRPr="003A2E5E" w:rsidRDefault="00522CBB" w:rsidP="003A2E5E">
            <w:pPr>
              <w:pStyle w:val="Sinespaciado"/>
              <w:rPr>
                <w:rFonts w:ascii="Times New Roman" w:hAnsi="Times New Roman" w:cs="Times New Roman"/>
                <w:sz w:val="20"/>
                <w:szCs w:val="20"/>
                <w:lang w:val="es-419"/>
              </w:rPr>
            </w:pPr>
          </w:p>
        </w:tc>
        <w:tc>
          <w:tcPr>
            <w:tcW w:w="860" w:type="dxa"/>
          </w:tcPr>
          <w:p w14:paraId="2159F5FA" w14:textId="1E0B749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Trip Advisor</w:t>
            </w:r>
          </w:p>
        </w:tc>
        <w:tc>
          <w:tcPr>
            <w:tcW w:w="859" w:type="dxa"/>
          </w:tcPr>
          <w:p w14:paraId="133E42FA" w14:textId="60763F4D"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hAnsi="Times New Roman" w:cs="Times New Roman"/>
                <w:sz w:val="20"/>
                <w:szCs w:val="20"/>
                <w:lang w:val="es-419"/>
              </w:rPr>
              <w:t>Expedia</w:t>
            </w:r>
          </w:p>
        </w:tc>
        <w:tc>
          <w:tcPr>
            <w:tcW w:w="903" w:type="dxa"/>
          </w:tcPr>
          <w:p w14:paraId="569C2B6A" w14:textId="336753ED"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hAnsi="Times New Roman" w:cs="Times New Roman"/>
                <w:sz w:val="20"/>
                <w:szCs w:val="20"/>
                <w:lang w:val="es-419"/>
              </w:rPr>
              <w:t>Despegar</w:t>
            </w:r>
          </w:p>
        </w:tc>
      </w:tr>
      <w:tr w:rsidR="00522CBB" w:rsidRPr="003A2E5E" w14:paraId="5CD07ECB" w14:textId="77777777" w:rsidTr="003A2E5E">
        <w:trPr>
          <w:trHeight w:val="478"/>
          <w:jc w:val="center"/>
        </w:trPr>
        <w:tc>
          <w:tcPr>
            <w:tcW w:w="1095" w:type="dxa"/>
            <w:vAlign w:val="center"/>
          </w:tcPr>
          <w:p w14:paraId="56ECB746" w14:textId="6DC84976"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Sucre</w:t>
            </w:r>
          </w:p>
        </w:tc>
        <w:tc>
          <w:tcPr>
            <w:tcW w:w="1115" w:type="dxa"/>
            <w:vAlign w:val="bottom"/>
          </w:tcPr>
          <w:p w14:paraId="523FEE5E" w14:textId="33EA3504"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sz w:val="20"/>
                <w:szCs w:val="20"/>
                <w:lang w:val="en-US"/>
              </w:rPr>
              <w:t>51</w:t>
            </w:r>
          </w:p>
        </w:tc>
        <w:tc>
          <w:tcPr>
            <w:tcW w:w="859" w:type="dxa"/>
            <w:vAlign w:val="bottom"/>
          </w:tcPr>
          <w:p w14:paraId="79A8623D" w14:textId="3B00A2D6"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16</w:t>
            </w:r>
          </w:p>
        </w:tc>
        <w:tc>
          <w:tcPr>
            <w:tcW w:w="1003" w:type="dxa"/>
            <w:vAlign w:val="bottom"/>
          </w:tcPr>
          <w:p w14:paraId="4BCDB30C" w14:textId="2273B10E"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35</w:t>
            </w:r>
          </w:p>
        </w:tc>
        <w:tc>
          <w:tcPr>
            <w:tcW w:w="1002" w:type="dxa"/>
            <w:vAlign w:val="bottom"/>
          </w:tcPr>
          <w:p w14:paraId="2D5ABAFD" w14:textId="4B5C1A3C"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13</w:t>
            </w:r>
          </w:p>
        </w:tc>
        <w:tc>
          <w:tcPr>
            <w:tcW w:w="1002" w:type="dxa"/>
            <w:vAlign w:val="bottom"/>
          </w:tcPr>
          <w:p w14:paraId="0CC43768" w14:textId="276759D2"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9</w:t>
            </w:r>
          </w:p>
        </w:tc>
        <w:tc>
          <w:tcPr>
            <w:tcW w:w="1002" w:type="dxa"/>
            <w:vAlign w:val="bottom"/>
          </w:tcPr>
          <w:p w14:paraId="5E8E4CCC" w14:textId="42EDA7F4"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w:t>
            </w:r>
          </w:p>
        </w:tc>
        <w:tc>
          <w:tcPr>
            <w:tcW w:w="860" w:type="dxa"/>
            <w:vAlign w:val="bottom"/>
          </w:tcPr>
          <w:p w14:paraId="14251AE9" w14:textId="32510D3D"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22</w:t>
            </w:r>
          </w:p>
        </w:tc>
        <w:tc>
          <w:tcPr>
            <w:tcW w:w="859" w:type="dxa"/>
            <w:vAlign w:val="bottom"/>
          </w:tcPr>
          <w:p w14:paraId="6E86063A" w14:textId="6A75AF94"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5</w:t>
            </w:r>
          </w:p>
        </w:tc>
        <w:tc>
          <w:tcPr>
            <w:tcW w:w="903" w:type="dxa"/>
            <w:vAlign w:val="bottom"/>
          </w:tcPr>
          <w:p w14:paraId="26A9D802" w14:textId="3FDDB97A"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7</w:t>
            </w:r>
          </w:p>
        </w:tc>
      </w:tr>
      <w:tr w:rsidR="00522CBB" w:rsidRPr="003A2E5E" w14:paraId="30BBE69D" w14:textId="77777777" w:rsidTr="003A2E5E">
        <w:trPr>
          <w:trHeight w:val="508"/>
          <w:jc w:val="center"/>
        </w:trPr>
        <w:tc>
          <w:tcPr>
            <w:tcW w:w="1095" w:type="dxa"/>
            <w:vAlign w:val="center"/>
          </w:tcPr>
          <w:p w14:paraId="54AC7B50" w14:textId="37B72DA0"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 xml:space="preserve">San </w:t>
            </w:r>
            <w:proofErr w:type="spellStart"/>
            <w:r w:rsidRPr="003A2E5E">
              <w:rPr>
                <w:rFonts w:ascii="Times New Roman" w:eastAsia="Times New Roman" w:hAnsi="Times New Roman" w:cs="Times New Roman"/>
                <w:color w:val="000000"/>
                <w:sz w:val="20"/>
                <w:szCs w:val="20"/>
                <w:lang w:val="en-US"/>
              </w:rPr>
              <w:t>vicente</w:t>
            </w:r>
            <w:proofErr w:type="spellEnd"/>
            <w:r w:rsidRPr="003A2E5E">
              <w:rPr>
                <w:rFonts w:ascii="Times New Roman" w:eastAsia="Times New Roman" w:hAnsi="Times New Roman" w:cs="Times New Roman"/>
                <w:color w:val="000000"/>
                <w:sz w:val="20"/>
                <w:szCs w:val="20"/>
                <w:lang w:val="en-US"/>
              </w:rPr>
              <w:t xml:space="preserve"> </w:t>
            </w:r>
          </w:p>
        </w:tc>
        <w:tc>
          <w:tcPr>
            <w:tcW w:w="1115" w:type="dxa"/>
            <w:vAlign w:val="bottom"/>
          </w:tcPr>
          <w:p w14:paraId="78038AEB" w14:textId="382148B3"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sz w:val="20"/>
                <w:szCs w:val="20"/>
                <w:lang w:val="en-US"/>
              </w:rPr>
              <w:t>62</w:t>
            </w:r>
          </w:p>
        </w:tc>
        <w:tc>
          <w:tcPr>
            <w:tcW w:w="859" w:type="dxa"/>
            <w:vAlign w:val="bottom"/>
          </w:tcPr>
          <w:p w14:paraId="3AF557ED" w14:textId="6FEECA86"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18</w:t>
            </w:r>
          </w:p>
        </w:tc>
        <w:tc>
          <w:tcPr>
            <w:tcW w:w="1003" w:type="dxa"/>
            <w:vAlign w:val="bottom"/>
          </w:tcPr>
          <w:p w14:paraId="713AF0FE" w14:textId="36DC6C2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41</w:t>
            </w:r>
          </w:p>
        </w:tc>
        <w:tc>
          <w:tcPr>
            <w:tcW w:w="1002" w:type="dxa"/>
            <w:vAlign w:val="bottom"/>
          </w:tcPr>
          <w:p w14:paraId="7D3C2E91" w14:textId="412E8044"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21</w:t>
            </w:r>
          </w:p>
        </w:tc>
        <w:tc>
          <w:tcPr>
            <w:tcW w:w="1002" w:type="dxa"/>
            <w:vAlign w:val="bottom"/>
          </w:tcPr>
          <w:p w14:paraId="08D358E8" w14:textId="2FFB97F5"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13</w:t>
            </w:r>
          </w:p>
        </w:tc>
        <w:tc>
          <w:tcPr>
            <w:tcW w:w="1002" w:type="dxa"/>
            <w:vAlign w:val="bottom"/>
          </w:tcPr>
          <w:p w14:paraId="2F0662DF" w14:textId="62015104"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1</w:t>
            </w:r>
          </w:p>
        </w:tc>
        <w:tc>
          <w:tcPr>
            <w:tcW w:w="860" w:type="dxa"/>
            <w:vAlign w:val="bottom"/>
          </w:tcPr>
          <w:p w14:paraId="230BCD65" w14:textId="678DFD70"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26</w:t>
            </w:r>
          </w:p>
        </w:tc>
        <w:tc>
          <w:tcPr>
            <w:tcW w:w="859" w:type="dxa"/>
            <w:vAlign w:val="bottom"/>
          </w:tcPr>
          <w:p w14:paraId="16D36101" w14:textId="4D409C9C"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3</w:t>
            </w:r>
          </w:p>
        </w:tc>
        <w:tc>
          <w:tcPr>
            <w:tcW w:w="903" w:type="dxa"/>
            <w:vAlign w:val="bottom"/>
          </w:tcPr>
          <w:p w14:paraId="463D1783" w14:textId="42C4EE3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3</w:t>
            </w:r>
          </w:p>
        </w:tc>
      </w:tr>
      <w:tr w:rsidR="00522CBB" w:rsidRPr="003A2E5E" w14:paraId="130D0CAF" w14:textId="77777777" w:rsidTr="003A2E5E">
        <w:trPr>
          <w:trHeight w:val="414"/>
          <w:jc w:val="center"/>
        </w:trPr>
        <w:tc>
          <w:tcPr>
            <w:tcW w:w="1095" w:type="dxa"/>
            <w:vAlign w:val="center"/>
          </w:tcPr>
          <w:p w14:paraId="73DC018A" w14:textId="095E3369"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 xml:space="preserve">Jama </w:t>
            </w:r>
          </w:p>
        </w:tc>
        <w:tc>
          <w:tcPr>
            <w:tcW w:w="1115" w:type="dxa"/>
            <w:vAlign w:val="bottom"/>
          </w:tcPr>
          <w:p w14:paraId="5A33F24F" w14:textId="17F413F2"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sz w:val="20"/>
                <w:szCs w:val="20"/>
                <w:lang w:val="en-US"/>
              </w:rPr>
              <w:t>15</w:t>
            </w:r>
          </w:p>
        </w:tc>
        <w:tc>
          <w:tcPr>
            <w:tcW w:w="859" w:type="dxa"/>
            <w:vAlign w:val="bottom"/>
          </w:tcPr>
          <w:p w14:paraId="15E39F30" w14:textId="09ADDB79"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5</w:t>
            </w:r>
          </w:p>
        </w:tc>
        <w:tc>
          <w:tcPr>
            <w:tcW w:w="1003" w:type="dxa"/>
            <w:vAlign w:val="bottom"/>
          </w:tcPr>
          <w:p w14:paraId="585EA9C9" w14:textId="6DC9590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11</w:t>
            </w:r>
          </w:p>
        </w:tc>
        <w:tc>
          <w:tcPr>
            <w:tcW w:w="1002" w:type="dxa"/>
            <w:vAlign w:val="bottom"/>
          </w:tcPr>
          <w:p w14:paraId="42A46A72" w14:textId="6069DBA7"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5</w:t>
            </w:r>
          </w:p>
        </w:tc>
        <w:tc>
          <w:tcPr>
            <w:tcW w:w="1002" w:type="dxa"/>
            <w:vAlign w:val="bottom"/>
          </w:tcPr>
          <w:p w14:paraId="38947CDE" w14:textId="581C7BCB"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w:t>
            </w:r>
          </w:p>
        </w:tc>
        <w:tc>
          <w:tcPr>
            <w:tcW w:w="1002" w:type="dxa"/>
            <w:vAlign w:val="bottom"/>
          </w:tcPr>
          <w:p w14:paraId="3387283E" w14:textId="57C60AB0"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0</w:t>
            </w:r>
          </w:p>
        </w:tc>
        <w:tc>
          <w:tcPr>
            <w:tcW w:w="860" w:type="dxa"/>
            <w:vAlign w:val="bottom"/>
          </w:tcPr>
          <w:p w14:paraId="631F92F6" w14:textId="6394EA03"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8</w:t>
            </w:r>
          </w:p>
        </w:tc>
        <w:tc>
          <w:tcPr>
            <w:tcW w:w="859" w:type="dxa"/>
            <w:vAlign w:val="bottom"/>
          </w:tcPr>
          <w:p w14:paraId="4D55C94C" w14:textId="62E25A64"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0</w:t>
            </w:r>
          </w:p>
        </w:tc>
        <w:tc>
          <w:tcPr>
            <w:tcW w:w="903" w:type="dxa"/>
            <w:vAlign w:val="bottom"/>
          </w:tcPr>
          <w:p w14:paraId="6F1851F5" w14:textId="20B29E59"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0</w:t>
            </w:r>
          </w:p>
        </w:tc>
      </w:tr>
      <w:tr w:rsidR="00522CBB" w:rsidRPr="003A2E5E" w14:paraId="0F1E0091" w14:textId="77777777" w:rsidTr="003A2E5E">
        <w:trPr>
          <w:trHeight w:val="450"/>
          <w:jc w:val="center"/>
        </w:trPr>
        <w:tc>
          <w:tcPr>
            <w:tcW w:w="1095" w:type="dxa"/>
            <w:vAlign w:val="center"/>
          </w:tcPr>
          <w:p w14:paraId="411DE3AC" w14:textId="7DE70647" w:rsidR="00522CBB" w:rsidRPr="003A2E5E" w:rsidRDefault="00522CBB" w:rsidP="003A2E5E">
            <w:pPr>
              <w:pStyle w:val="Sinespaciado"/>
              <w:rPr>
                <w:rFonts w:ascii="Times New Roman" w:hAnsi="Times New Roman" w:cs="Times New Roman"/>
                <w:sz w:val="20"/>
                <w:szCs w:val="20"/>
                <w:lang w:val="es-EC"/>
              </w:rPr>
            </w:pPr>
            <w:proofErr w:type="spellStart"/>
            <w:r w:rsidRPr="003A2E5E">
              <w:rPr>
                <w:rFonts w:ascii="Times New Roman" w:eastAsia="Times New Roman" w:hAnsi="Times New Roman" w:cs="Times New Roman"/>
                <w:color w:val="000000"/>
                <w:sz w:val="20"/>
                <w:szCs w:val="20"/>
                <w:lang w:val="en-US"/>
              </w:rPr>
              <w:t>Pedernales</w:t>
            </w:r>
            <w:proofErr w:type="spellEnd"/>
            <w:r w:rsidRPr="003A2E5E">
              <w:rPr>
                <w:rFonts w:ascii="Times New Roman" w:eastAsia="Times New Roman" w:hAnsi="Times New Roman" w:cs="Times New Roman"/>
                <w:color w:val="000000"/>
                <w:sz w:val="20"/>
                <w:szCs w:val="20"/>
                <w:lang w:val="en-US"/>
              </w:rPr>
              <w:t xml:space="preserve"> </w:t>
            </w:r>
          </w:p>
        </w:tc>
        <w:tc>
          <w:tcPr>
            <w:tcW w:w="1115" w:type="dxa"/>
            <w:vAlign w:val="bottom"/>
          </w:tcPr>
          <w:p w14:paraId="32B40651" w14:textId="7F718502"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sz w:val="20"/>
                <w:szCs w:val="20"/>
                <w:lang w:val="en-US"/>
              </w:rPr>
              <w:t>41</w:t>
            </w:r>
          </w:p>
        </w:tc>
        <w:tc>
          <w:tcPr>
            <w:tcW w:w="859" w:type="dxa"/>
            <w:vAlign w:val="bottom"/>
          </w:tcPr>
          <w:p w14:paraId="3F631A2E" w14:textId="4108A546"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color w:val="000000"/>
                <w:sz w:val="20"/>
                <w:szCs w:val="20"/>
                <w:lang w:val="en-US"/>
              </w:rPr>
              <w:t>7</w:t>
            </w:r>
          </w:p>
        </w:tc>
        <w:tc>
          <w:tcPr>
            <w:tcW w:w="1003" w:type="dxa"/>
            <w:vAlign w:val="bottom"/>
          </w:tcPr>
          <w:p w14:paraId="57F03EDC" w14:textId="03B9388A"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27</w:t>
            </w:r>
          </w:p>
        </w:tc>
        <w:tc>
          <w:tcPr>
            <w:tcW w:w="1002" w:type="dxa"/>
            <w:vAlign w:val="bottom"/>
          </w:tcPr>
          <w:p w14:paraId="36A86A32" w14:textId="73BAABE5"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7</w:t>
            </w:r>
          </w:p>
        </w:tc>
        <w:tc>
          <w:tcPr>
            <w:tcW w:w="1002" w:type="dxa"/>
            <w:vAlign w:val="bottom"/>
          </w:tcPr>
          <w:p w14:paraId="75FEC5B2" w14:textId="5B615F02"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4</w:t>
            </w:r>
          </w:p>
        </w:tc>
        <w:tc>
          <w:tcPr>
            <w:tcW w:w="1002" w:type="dxa"/>
            <w:vAlign w:val="bottom"/>
          </w:tcPr>
          <w:p w14:paraId="49F32D15" w14:textId="4186C271"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0</w:t>
            </w:r>
          </w:p>
        </w:tc>
        <w:tc>
          <w:tcPr>
            <w:tcW w:w="860" w:type="dxa"/>
            <w:vAlign w:val="bottom"/>
          </w:tcPr>
          <w:p w14:paraId="11155C5E" w14:textId="69DE4669"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17</w:t>
            </w:r>
          </w:p>
        </w:tc>
        <w:tc>
          <w:tcPr>
            <w:tcW w:w="859" w:type="dxa"/>
            <w:vAlign w:val="bottom"/>
          </w:tcPr>
          <w:p w14:paraId="7B853E8A" w14:textId="0F40106D"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1</w:t>
            </w:r>
          </w:p>
        </w:tc>
        <w:tc>
          <w:tcPr>
            <w:tcW w:w="903" w:type="dxa"/>
            <w:vAlign w:val="bottom"/>
          </w:tcPr>
          <w:p w14:paraId="41BD1D68" w14:textId="27C2D6C1" w:rsidR="00522CBB" w:rsidRPr="003A2E5E" w:rsidRDefault="00522CBB" w:rsidP="003A2E5E">
            <w:pPr>
              <w:pStyle w:val="Sinespaciado"/>
              <w:rPr>
                <w:rFonts w:ascii="Times New Roman" w:hAnsi="Times New Roman" w:cs="Times New Roman"/>
                <w:sz w:val="20"/>
                <w:szCs w:val="20"/>
                <w:lang w:val="es-419"/>
              </w:rPr>
            </w:pPr>
            <w:r w:rsidRPr="003A2E5E">
              <w:rPr>
                <w:rFonts w:ascii="Times New Roman" w:eastAsia="Times New Roman" w:hAnsi="Times New Roman" w:cs="Times New Roman"/>
                <w:sz w:val="20"/>
                <w:szCs w:val="20"/>
                <w:lang w:val="en-US"/>
              </w:rPr>
              <w:t>2</w:t>
            </w:r>
          </w:p>
        </w:tc>
      </w:tr>
      <w:tr w:rsidR="00522CBB" w:rsidRPr="003A2E5E" w14:paraId="1CF0F7AA" w14:textId="77777777" w:rsidTr="003A2E5E">
        <w:trPr>
          <w:trHeight w:val="458"/>
          <w:jc w:val="center"/>
        </w:trPr>
        <w:tc>
          <w:tcPr>
            <w:tcW w:w="1095" w:type="dxa"/>
            <w:vAlign w:val="center"/>
          </w:tcPr>
          <w:p w14:paraId="3505D959" w14:textId="22E8C868"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bCs/>
                <w:color w:val="000000"/>
                <w:sz w:val="20"/>
                <w:szCs w:val="20"/>
                <w:lang w:val="en-US"/>
              </w:rPr>
              <w:t xml:space="preserve">Total </w:t>
            </w:r>
          </w:p>
        </w:tc>
        <w:tc>
          <w:tcPr>
            <w:tcW w:w="1115" w:type="dxa"/>
            <w:vAlign w:val="bottom"/>
          </w:tcPr>
          <w:p w14:paraId="3C7006D2" w14:textId="44C25886"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bCs/>
                <w:sz w:val="20"/>
                <w:szCs w:val="20"/>
                <w:lang w:val="en-US"/>
              </w:rPr>
              <w:t>169</w:t>
            </w:r>
          </w:p>
        </w:tc>
        <w:tc>
          <w:tcPr>
            <w:tcW w:w="859" w:type="dxa"/>
            <w:vAlign w:val="bottom"/>
          </w:tcPr>
          <w:p w14:paraId="30C277D0" w14:textId="6ECAEF48" w:rsidR="00522CBB" w:rsidRPr="003A2E5E" w:rsidRDefault="00522CBB" w:rsidP="003A2E5E">
            <w:pPr>
              <w:pStyle w:val="Sinespaciado"/>
              <w:rPr>
                <w:rFonts w:ascii="Times New Roman" w:hAnsi="Times New Roman" w:cs="Times New Roman"/>
                <w:sz w:val="20"/>
                <w:szCs w:val="20"/>
                <w:lang w:val="es-EC"/>
              </w:rPr>
            </w:pPr>
            <w:r w:rsidRPr="003A2E5E">
              <w:rPr>
                <w:rFonts w:ascii="Times New Roman" w:eastAsia="Times New Roman" w:hAnsi="Times New Roman" w:cs="Times New Roman"/>
                <w:bCs/>
                <w:color w:val="000000"/>
                <w:sz w:val="20"/>
                <w:szCs w:val="20"/>
                <w:lang w:val="en-US"/>
              </w:rPr>
              <w:t>46</w:t>
            </w:r>
          </w:p>
        </w:tc>
        <w:tc>
          <w:tcPr>
            <w:tcW w:w="1003" w:type="dxa"/>
          </w:tcPr>
          <w:p w14:paraId="2F7B3204" w14:textId="77777777" w:rsidR="00522CBB" w:rsidRPr="003A2E5E" w:rsidRDefault="00522CBB" w:rsidP="003A2E5E">
            <w:pPr>
              <w:pStyle w:val="Sinespaciado"/>
              <w:rPr>
                <w:rFonts w:ascii="Times New Roman" w:hAnsi="Times New Roman" w:cs="Times New Roman"/>
                <w:sz w:val="20"/>
                <w:szCs w:val="20"/>
                <w:lang w:val="es-419"/>
              </w:rPr>
            </w:pPr>
          </w:p>
        </w:tc>
        <w:tc>
          <w:tcPr>
            <w:tcW w:w="1002" w:type="dxa"/>
          </w:tcPr>
          <w:p w14:paraId="243A99EC" w14:textId="77777777" w:rsidR="00522CBB" w:rsidRPr="003A2E5E" w:rsidRDefault="00522CBB" w:rsidP="003A2E5E">
            <w:pPr>
              <w:pStyle w:val="Sinespaciado"/>
              <w:rPr>
                <w:rFonts w:ascii="Times New Roman" w:hAnsi="Times New Roman" w:cs="Times New Roman"/>
                <w:sz w:val="20"/>
                <w:szCs w:val="20"/>
                <w:lang w:val="es-419"/>
              </w:rPr>
            </w:pPr>
          </w:p>
        </w:tc>
        <w:tc>
          <w:tcPr>
            <w:tcW w:w="1002" w:type="dxa"/>
          </w:tcPr>
          <w:p w14:paraId="772FBDBC" w14:textId="77777777" w:rsidR="00522CBB" w:rsidRPr="003A2E5E" w:rsidRDefault="00522CBB" w:rsidP="003A2E5E">
            <w:pPr>
              <w:pStyle w:val="Sinespaciado"/>
              <w:rPr>
                <w:rFonts w:ascii="Times New Roman" w:hAnsi="Times New Roman" w:cs="Times New Roman"/>
                <w:sz w:val="20"/>
                <w:szCs w:val="20"/>
                <w:lang w:val="es-419"/>
              </w:rPr>
            </w:pPr>
          </w:p>
        </w:tc>
        <w:tc>
          <w:tcPr>
            <w:tcW w:w="1002" w:type="dxa"/>
          </w:tcPr>
          <w:p w14:paraId="7D8ECEAD" w14:textId="77777777" w:rsidR="00522CBB" w:rsidRPr="003A2E5E" w:rsidRDefault="00522CBB" w:rsidP="003A2E5E">
            <w:pPr>
              <w:pStyle w:val="Sinespaciado"/>
              <w:rPr>
                <w:rFonts w:ascii="Times New Roman" w:hAnsi="Times New Roman" w:cs="Times New Roman"/>
                <w:sz w:val="20"/>
                <w:szCs w:val="20"/>
                <w:lang w:val="es-419"/>
              </w:rPr>
            </w:pPr>
          </w:p>
        </w:tc>
        <w:tc>
          <w:tcPr>
            <w:tcW w:w="860" w:type="dxa"/>
          </w:tcPr>
          <w:p w14:paraId="6A9BCCF0" w14:textId="77777777" w:rsidR="00522CBB" w:rsidRPr="003A2E5E" w:rsidRDefault="00522CBB" w:rsidP="003A2E5E">
            <w:pPr>
              <w:pStyle w:val="Sinespaciado"/>
              <w:rPr>
                <w:rFonts w:ascii="Times New Roman" w:hAnsi="Times New Roman" w:cs="Times New Roman"/>
                <w:sz w:val="20"/>
                <w:szCs w:val="20"/>
                <w:lang w:val="es-419"/>
              </w:rPr>
            </w:pPr>
          </w:p>
        </w:tc>
        <w:tc>
          <w:tcPr>
            <w:tcW w:w="859" w:type="dxa"/>
          </w:tcPr>
          <w:p w14:paraId="76120A65" w14:textId="77777777" w:rsidR="00522CBB" w:rsidRPr="003A2E5E" w:rsidRDefault="00522CBB" w:rsidP="003A2E5E">
            <w:pPr>
              <w:pStyle w:val="Sinespaciado"/>
              <w:rPr>
                <w:rFonts w:ascii="Times New Roman" w:hAnsi="Times New Roman" w:cs="Times New Roman"/>
                <w:sz w:val="20"/>
                <w:szCs w:val="20"/>
                <w:lang w:val="es-419"/>
              </w:rPr>
            </w:pPr>
          </w:p>
        </w:tc>
        <w:tc>
          <w:tcPr>
            <w:tcW w:w="903" w:type="dxa"/>
          </w:tcPr>
          <w:p w14:paraId="2D25C485" w14:textId="77777777" w:rsidR="00522CBB" w:rsidRPr="003A2E5E" w:rsidRDefault="00522CBB" w:rsidP="003A2E5E">
            <w:pPr>
              <w:pStyle w:val="Sinespaciado"/>
              <w:rPr>
                <w:rFonts w:ascii="Times New Roman" w:hAnsi="Times New Roman" w:cs="Times New Roman"/>
                <w:sz w:val="20"/>
                <w:szCs w:val="20"/>
                <w:lang w:val="es-419"/>
              </w:rPr>
            </w:pPr>
          </w:p>
        </w:tc>
      </w:tr>
    </w:tbl>
    <w:p w14:paraId="679C151C" w14:textId="1DBD54B5" w:rsidR="00583F47" w:rsidRDefault="00583F47" w:rsidP="003A2E5E">
      <w:pPr>
        <w:spacing w:after="0" w:line="240" w:lineRule="auto"/>
        <w:jc w:val="center"/>
        <w:rPr>
          <w:rFonts w:ascii="Times New Roman" w:eastAsiaTheme="majorEastAsia" w:hAnsi="Times New Roman" w:cs="Times New Roman"/>
          <w:sz w:val="20"/>
          <w:szCs w:val="20"/>
          <w:lang w:val="es-EC"/>
        </w:rPr>
      </w:pPr>
      <w:r w:rsidRPr="003A2E5E">
        <w:rPr>
          <w:rFonts w:ascii="Times New Roman" w:hAnsi="Times New Roman" w:cs="Times New Roman"/>
          <w:sz w:val="20"/>
          <w:szCs w:val="20"/>
          <w:lang w:val="es-EC"/>
        </w:rPr>
        <w:t xml:space="preserve">Tabla 1. Posicionamiento web de la actividad hotelera en los cantones Sucre San Vicente - Jama – </w:t>
      </w:r>
      <w:proofErr w:type="spellStart"/>
      <w:r w:rsidRPr="003A2E5E">
        <w:rPr>
          <w:rFonts w:ascii="Times New Roman" w:hAnsi="Times New Roman" w:cs="Times New Roman"/>
          <w:sz w:val="20"/>
          <w:szCs w:val="20"/>
          <w:lang w:val="es-EC"/>
        </w:rPr>
        <w:t>Pedernales</w:t>
      </w:r>
      <w:r w:rsidRPr="003A2E5E">
        <w:rPr>
          <w:rFonts w:ascii="Times New Roman" w:eastAsiaTheme="majorEastAsia" w:hAnsi="Times New Roman" w:cs="Times New Roman"/>
          <w:sz w:val="20"/>
          <w:szCs w:val="20"/>
          <w:lang w:val="es-EC"/>
        </w:rPr>
        <w:t>Fuente</w:t>
      </w:r>
      <w:proofErr w:type="spellEnd"/>
      <w:r w:rsidRPr="003A2E5E">
        <w:rPr>
          <w:rFonts w:ascii="Times New Roman" w:eastAsiaTheme="majorEastAsia" w:hAnsi="Times New Roman" w:cs="Times New Roman"/>
          <w:sz w:val="20"/>
          <w:szCs w:val="20"/>
          <w:lang w:val="es-EC"/>
        </w:rPr>
        <w:t xml:space="preserve">: </w:t>
      </w:r>
      <w:hyperlink r:id="rId11" w:history="1">
        <w:r w:rsidR="003A2E5E" w:rsidRPr="0029115D">
          <w:rPr>
            <w:rStyle w:val="Hipervnculo"/>
            <w:rFonts w:ascii="Times New Roman" w:eastAsiaTheme="majorEastAsia" w:hAnsi="Times New Roman" w:cs="Times New Roman"/>
            <w:sz w:val="20"/>
            <w:szCs w:val="20"/>
            <w:lang w:val="es-EC"/>
          </w:rPr>
          <w:t>https://www.woorank.com/</w:t>
        </w:r>
      </w:hyperlink>
    </w:p>
    <w:p w14:paraId="60A8FCA3" w14:textId="77777777" w:rsidR="003A2E5E" w:rsidRPr="003A2E5E" w:rsidRDefault="003A2E5E" w:rsidP="003A2E5E">
      <w:pPr>
        <w:keepNext/>
        <w:keepLines/>
        <w:tabs>
          <w:tab w:val="left" w:pos="1094"/>
        </w:tabs>
        <w:spacing w:after="0" w:line="240" w:lineRule="auto"/>
        <w:jc w:val="center"/>
        <w:outlineLvl w:val="0"/>
        <w:rPr>
          <w:rFonts w:ascii="Times New Roman" w:eastAsiaTheme="majorEastAsia" w:hAnsi="Times New Roman" w:cs="Times New Roman"/>
          <w:sz w:val="20"/>
          <w:szCs w:val="20"/>
          <w:lang w:val="es-EC"/>
        </w:rPr>
      </w:pPr>
    </w:p>
    <w:p w14:paraId="5C56C992" w14:textId="3F47C6EC" w:rsidR="00D66D0F" w:rsidRPr="003A2E5E" w:rsidRDefault="00D66D0F" w:rsidP="003A2E5E">
      <w:pPr>
        <w:keepNext/>
        <w:keepLines/>
        <w:tabs>
          <w:tab w:val="left" w:pos="1094"/>
        </w:tabs>
        <w:spacing w:after="0" w:line="240" w:lineRule="auto"/>
        <w:outlineLvl w:val="0"/>
        <w:rPr>
          <w:rFonts w:ascii="Times New Roman" w:eastAsiaTheme="majorEastAsia" w:hAnsi="Times New Roman" w:cs="Times New Roman"/>
          <w:sz w:val="20"/>
          <w:szCs w:val="20"/>
          <w:lang w:val="es-EC"/>
        </w:rPr>
      </w:pPr>
    </w:p>
    <w:p w14:paraId="5BDD17ED" w14:textId="77777777" w:rsidR="003A2E5E" w:rsidRDefault="003A2E5E" w:rsidP="003A2E5E">
      <w:pPr>
        <w:spacing w:line="240" w:lineRule="auto"/>
        <w:jc w:val="both"/>
        <w:rPr>
          <w:rFonts w:ascii="Times New Roman" w:hAnsi="Times New Roman" w:cs="Times New Roman"/>
          <w:sz w:val="20"/>
          <w:szCs w:val="20"/>
        </w:rPr>
      </w:pPr>
    </w:p>
    <w:p w14:paraId="4BEBCA3F" w14:textId="77777777" w:rsidR="003A2E5E" w:rsidRDefault="003A2E5E" w:rsidP="003A2E5E">
      <w:pPr>
        <w:spacing w:line="240" w:lineRule="auto"/>
        <w:jc w:val="both"/>
        <w:rPr>
          <w:rFonts w:ascii="Times New Roman" w:hAnsi="Times New Roman" w:cs="Times New Roman"/>
          <w:sz w:val="20"/>
          <w:szCs w:val="20"/>
        </w:rPr>
      </w:pPr>
    </w:p>
    <w:p w14:paraId="2FBAA2FD" w14:textId="77777777" w:rsidR="003A2E5E" w:rsidRDefault="003A2E5E" w:rsidP="003A2E5E">
      <w:pPr>
        <w:spacing w:line="240" w:lineRule="auto"/>
        <w:jc w:val="both"/>
        <w:rPr>
          <w:rFonts w:ascii="Times New Roman" w:hAnsi="Times New Roman" w:cs="Times New Roman"/>
          <w:sz w:val="20"/>
          <w:szCs w:val="20"/>
        </w:rPr>
      </w:pPr>
    </w:p>
    <w:p w14:paraId="260B7E0E" w14:textId="77777777" w:rsidR="003A2E5E" w:rsidRDefault="003A2E5E" w:rsidP="003A2E5E">
      <w:pPr>
        <w:spacing w:line="240" w:lineRule="auto"/>
        <w:jc w:val="both"/>
        <w:rPr>
          <w:rFonts w:ascii="Times New Roman" w:hAnsi="Times New Roman" w:cs="Times New Roman"/>
          <w:sz w:val="20"/>
          <w:szCs w:val="20"/>
        </w:rPr>
      </w:pPr>
    </w:p>
    <w:p w14:paraId="2050608B" w14:textId="77777777" w:rsidR="003A2E5E" w:rsidRDefault="003A2E5E" w:rsidP="003A2E5E">
      <w:pPr>
        <w:spacing w:line="240" w:lineRule="auto"/>
        <w:jc w:val="both"/>
        <w:rPr>
          <w:rFonts w:ascii="Times New Roman" w:hAnsi="Times New Roman" w:cs="Times New Roman"/>
          <w:sz w:val="20"/>
          <w:szCs w:val="20"/>
        </w:rPr>
        <w:sectPr w:rsidR="003A2E5E" w:rsidSect="003A2E5E">
          <w:type w:val="continuous"/>
          <w:pgSz w:w="12240" w:h="15840"/>
          <w:pgMar w:top="1418" w:right="1418" w:bottom="1418" w:left="1701" w:header="720" w:footer="720" w:gutter="0"/>
          <w:cols w:space="720"/>
          <w:titlePg/>
          <w:docGrid w:linePitch="299"/>
        </w:sectPr>
      </w:pPr>
    </w:p>
    <w:p w14:paraId="2250698A" w14:textId="237D7DD0" w:rsidR="00692769" w:rsidRPr="003A2E5E" w:rsidRDefault="00D66D0F" w:rsidP="003A2E5E">
      <w:pPr>
        <w:spacing w:line="240" w:lineRule="auto"/>
        <w:jc w:val="both"/>
        <w:rPr>
          <w:rFonts w:ascii="Times New Roman" w:hAnsi="Times New Roman" w:cs="Times New Roman"/>
          <w:sz w:val="20"/>
          <w:szCs w:val="20"/>
        </w:rPr>
      </w:pPr>
      <w:r w:rsidRPr="003A2E5E">
        <w:rPr>
          <w:rFonts w:ascii="Times New Roman" w:hAnsi="Times New Roman" w:cs="Times New Roman"/>
          <w:sz w:val="20"/>
          <w:szCs w:val="20"/>
        </w:rPr>
        <w:lastRenderedPageBreak/>
        <w:t xml:space="preserve">Las Agencias de Viajes Online conocidas como OTA por su definición en inglés (Online </w:t>
      </w:r>
      <w:proofErr w:type="spellStart"/>
      <w:r w:rsidRPr="003A2E5E">
        <w:rPr>
          <w:rFonts w:ascii="Times New Roman" w:hAnsi="Times New Roman" w:cs="Times New Roman"/>
          <w:sz w:val="20"/>
          <w:szCs w:val="20"/>
        </w:rPr>
        <w:t>Travel</w:t>
      </w:r>
      <w:proofErr w:type="spellEnd"/>
      <w:r w:rsidRPr="003A2E5E">
        <w:rPr>
          <w:rFonts w:ascii="Times New Roman" w:hAnsi="Times New Roman" w:cs="Times New Roman"/>
          <w:sz w:val="20"/>
          <w:szCs w:val="20"/>
        </w:rPr>
        <w:t xml:space="preserve"> Agency) son sitios web dedicados principalmente a la venta de servicios dentro del sector de viajes. Este tipo de sitios se pueden basar en comentarios y críticas de destinos turísticos, hoteles y restaurantes como es el caso de </w:t>
      </w:r>
      <w:proofErr w:type="spellStart"/>
      <w:r w:rsidRPr="003A2E5E">
        <w:rPr>
          <w:rStyle w:val="Textoennegrita"/>
          <w:rFonts w:ascii="Times New Roman" w:hAnsi="Times New Roman" w:cs="Times New Roman"/>
          <w:b w:val="0"/>
          <w:i/>
          <w:sz w:val="20"/>
          <w:szCs w:val="20"/>
        </w:rPr>
        <w:t>TripAdvisor</w:t>
      </w:r>
      <w:proofErr w:type="spellEnd"/>
      <w:r w:rsidRPr="003A2E5E">
        <w:rPr>
          <w:rStyle w:val="Textoennegrita"/>
          <w:rFonts w:ascii="Times New Roman" w:hAnsi="Times New Roman" w:cs="Times New Roman"/>
          <w:b w:val="0"/>
          <w:sz w:val="20"/>
          <w:szCs w:val="20"/>
        </w:rPr>
        <w:t>,</w:t>
      </w:r>
      <w:r w:rsidRPr="003A2E5E">
        <w:rPr>
          <w:rFonts w:ascii="Times New Roman" w:hAnsi="Times New Roman" w:cs="Times New Roman"/>
          <w:sz w:val="20"/>
          <w:szCs w:val="20"/>
        </w:rPr>
        <w:t> en la venta de vuelos y hoteles como sucede con </w:t>
      </w:r>
      <w:r w:rsidRPr="003A2E5E">
        <w:rPr>
          <w:rStyle w:val="Textoennegrita"/>
          <w:rFonts w:ascii="Times New Roman" w:hAnsi="Times New Roman" w:cs="Times New Roman"/>
          <w:b w:val="0"/>
          <w:i/>
          <w:sz w:val="20"/>
          <w:szCs w:val="20"/>
        </w:rPr>
        <w:t>despegar.com</w:t>
      </w:r>
      <w:r w:rsidRPr="003A2E5E">
        <w:rPr>
          <w:rStyle w:val="Textoennegrita"/>
          <w:rFonts w:ascii="Times New Roman" w:hAnsi="Times New Roman" w:cs="Times New Roman"/>
          <w:b w:val="0"/>
          <w:sz w:val="20"/>
          <w:szCs w:val="20"/>
        </w:rPr>
        <w:t xml:space="preserve"> </w:t>
      </w:r>
      <w:r w:rsidRPr="003A2E5E">
        <w:rPr>
          <w:rFonts w:ascii="Times New Roman" w:hAnsi="Times New Roman" w:cs="Times New Roman"/>
          <w:sz w:val="20"/>
          <w:szCs w:val="20"/>
        </w:rPr>
        <w:t xml:space="preserve">o en la renta de casas y departamentos de particulares a precios realmente económicos como lo hace </w:t>
      </w:r>
      <w:hyperlink r:id="rId12" w:history="1">
        <w:r w:rsidRPr="003A2E5E">
          <w:rPr>
            <w:rStyle w:val="Hipervnculo"/>
            <w:rFonts w:ascii="Times New Roman" w:hAnsi="Times New Roman" w:cs="Times New Roman"/>
            <w:i/>
            <w:color w:val="auto"/>
            <w:sz w:val="20"/>
            <w:szCs w:val="20"/>
            <w:u w:val="none"/>
          </w:rPr>
          <w:t>airbnb</w:t>
        </w:r>
      </w:hyperlink>
      <w:r w:rsidRPr="003A2E5E">
        <w:rPr>
          <w:rFonts w:ascii="Times New Roman" w:hAnsi="Times New Roman" w:cs="Times New Roman"/>
          <w:i/>
          <w:sz w:val="20"/>
          <w:szCs w:val="20"/>
        </w:rPr>
        <w:t>,</w:t>
      </w:r>
      <w:r w:rsidRPr="003A2E5E">
        <w:rPr>
          <w:rFonts w:ascii="Times New Roman" w:hAnsi="Times New Roman" w:cs="Times New Roman"/>
          <w:sz w:val="20"/>
          <w:szCs w:val="20"/>
        </w:rPr>
        <w:t xml:space="preserve"> incluso pueden ser una combinación de varios servicios.</w:t>
      </w:r>
      <w:r w:rsidRPr="003A2E5E">
        <w:rPr>
          <w:rFonts w:ascii="Times New Roman" w:eastAsiaTheme="majorEastAsia" w:hAnsi="Times New Roman" w:cs="Times New Roman"/>
          <w:sz w:val="20"/>
          <w:szCs w:val="20"/>
          <w:lang w:val="es-EC"/>
        </w:rPr>
        <w:t xml:space="preserve"> </w:t>
      </w:r>
      <w:sdt>
        <w:sdtPr>
          <w:rPr>
            <w:rFonts w:ascii="Times New Roman" w:eastAsiaTheme="majorEastAsia" w:hAnsi="Times New Roman" w:cs="Times New Roman"/>
            <w:sz w:val="20"/>
            <w:szCs w:val="20"/>
            <w:lang w:val="es-EC"/>
          </w:rPr>
          <w:id w:val="-234930962"/>
          <w:citation/>
        </w:sdtPr>
        <w:sdtEndPr/>
        <w:sdtContent>
          <w:r w:rsidRPr="003A2E5E">
            <w:rPr>
              <w:rFonts w:ascii="Times New Roman" w:eastAsiaTheme="majorEastAsia" w:hAnsi="Times New Roman" w:cs="Times New Roman"/>
              <w:sz w:val="20"/>
              <w:szCs w:val="20"/>
              <w:lang w:val="es-EC"/>
            </w:rPr>
            <w:fldChar w:fldCharType="begin"/>
          </w:r>
          <w:r w:rsidRPr="003A2E5E">
            <w:rPr>
              <w:rFonts w:ascii="Times New Roman" w:eastAsiaTheme="majorEastAsia" w:hAnsi="Times New Roman" w:cs="Times New Roman"/>
              <w:sz w:val="20"/>
              <w:szCs w:val="20"/>
            </w:rPr>
            <w:instrText xml:space="preserve">CITATION Ent19 \l 3082 </w:instrText>
          </w:r>
          <w:r w:rsidRPr="003A2E5E">
            <w:rPr>
              <w:rFonts w:ascii="Times New Roman" w:eastAsiaTheme="majorEastAsia" w:hAnsi="Times New Roman" w:cs="Times New Roman"/>
              <w:sz w:val="20"/>
              <w:szCs w:val="20"/>
              <w:lang w:val="es-EC"/>
            </w:rPr>
            <w:fldChar w:fldCharType="separate"/>
          </w:r>
          <w:r w:rsidRPr="003A2E5E">
            <w:rPr>
              <w:rFonts w:ascii="Times New Roman" w:eastAsiaTheme="majorEastAsia" w:hAnsi="Times New Roman" w:cs="Times New Roman"/>
              <w:noProof/>
              <w:sz w:val="20"/>
              <w:szCs w:val="20"/>
            </w:rPr>
            <w:t>(Entorno turístico, 2019)</w:t>
          </w:r>
          <w:r w:rsidRPr="003A2E5E">
            <w:rPr>
              <w:rFonts w:ascii="Times New Roman" w:eastAsiaTheme="majorEastAsia" w:hAnsi="Times New Roman" w:cs="Times New Roman"/>
              <w:sz w:val="20"/>
              <w:szCs w:val="20"/>
              <w:lang w:val="es-EC"/>
            </w:rPr>
            <w:fldChar w:fldCharType="end"/>
          </w:r>
        </w:sdtContent>
      </w:sdt>
      <w:r w:rsidR="00692769" w:rsidRPr="003A2E5E">
        <w:rPr>
          <w:rFonts w:ascii="Times New Roman" w:hAnsi="Times New Roman" w:cs="Times New Roman"/>
          <w:sz w:val="20"/>
          <w:szCs w:val="20"/>
        </w:rPr>
        <w:t>.</w:t>
      </w:r>
    </w:p>
    <w:p w14:paraId="7FEBF335" w14:textId="77777777" w:rsidR="00692769" w:rsidRPr="003A2E5E" w:rsidRDefault="00692769" w:rsidP="003A2E5E">
      <w:pPr>
        <w:tabs>
          <w:tab w:val="left" w:pos="1094"/>
        </w:tabs>
        <w:spacing w:after="240" w:line="240" w:lineRule="auto"/>
        <w:rPr>
          <w:rFonts w:ascii="Times New Roman" w:eastAsiaTheme="majorEastAsia" w:hAnsi="Times New Roman" w:cs="Times New Roman"/>
          <w:b/>
          <w:sz w:val="20"/>
          <w:szCs w:val="20"/>
          <w:lang w:val="es-EC"/>
        </w:rPr>
      </w:pPr>
      <w:r w:rsidRPr="003A2E5E">
        <w:rPr>
          <w:rFonts w:ascii="Times New Roman" w:eastAsiaTheme="majorEastAsia" w:hAnsi="Times New Roman" w:cs="Times New Roman"/>
          <w:b/>
          <w:sz w:val="20"/>
          <w:szCs w:val="20"/>
          <w:lang w:val="es-EC"/>
        </w:rPr>
        <w:t xml:space="preserve">Discusión </w:t>
      </w:r>
    </w:p>
    <w:p w14:paraId="19DE4532" w14:textId="77777777" w:rsidR="00692769" w:rsidRPr="003A2E5E" w:rsidRDefault="00692769" w:rsidP="003A2E5E">
      <w:pPr>
        <w:spacing w:after="240" w:line="240" w:lineRule="auto"/>
        <w:jc w:val="both"/>
        <w:rPr>
          <w:rFonts w:ascii="Times New Roman" w:hAnsi="Times New Roman" w:cs="Times New Roman"/>
          <w:sz w:val="20"/>
          <w:szCs w:val="20"/>
        </w:rPr>
      </w:pPr>
      <w:r w:rsidRPr="003A2E5E">
        <w:rPr>
          <w:rFonts w:ascii="Times New Roman" w:hAnsi="Times New Roman" w:cs="Times New Roman"/>
          <w:sz w:val="20"/>
          <w:szCs w:val="20"/>
        </w:rPr>
        <w:t xml:space="preserve">Al analizar los resultados de las observaciones realizadas sobre el deficiente posicionamiento </w:t>
      </w:r>
      <w:r w:rsidRPr="003A2E5E">
        <w:rPr>
          <w:rFonts w:ascii="Times New Roman" w:hAnsi="Times New Roman" w:cs="Times New Roman"/>
          <w:sz w:val="20"/>
          <w:szCs w:val="20"/>
          <w:lang w:val="es-EC"/>
        </w:rPr>
        <w:t xml:space="preserve">web de la actividad hotelera en los cantones Sucre San Vicente - Jama – Pedernales </w:t>
      </w:r>
      <w:r w:rsidRPr="003A2E5E">
        <w:rPr>
          <w:rFonts w:ascii="Times New Roman" w:hAnsi="Times New Roman" w:cs="Times New Roman"/>
          <w:sz w:val="20"/>
          <w:szCs w:val="20"/>
        </w:rPr>
        <w:t>se pudo identificar las necesidades que se tienen tanto en el control de gestión como en la carencia de un sistema de información adecuado que permita guardar, analizar y proyectar información eficiente para la toma de decisiones de cada sector. Con base a la investigación bibliográfica se realizó un análisis comparativo de control de gestión y sistemas utilizados por otros OT nacionales e internaciones con presencia en la web.</w:t>
      </w:r>
    </w:p>
    <w:p w14:paraId="7F115C43" w14:textId="77777777" w:rsidR="00692769" w:rsidRPr="003A2E5E" w:rsidRDefault="00692769" w:rsidP="003A2E5E">
      <w:pPr>
        <w:spacing w:after="240" w:line="240" w:lineRule="auto"/>
        <w:jc w:val="both"/>
        <w:rPr>
          <w:rFonts w:ascii="Times New Roman" w:hAnsi="Times New Roman" w:cs="Times New Roman"/>
          <w:sz w:val="20"/>
          <w:szCs w:val="20"/>
        </w:rPr>
      </w:pPr>
      <w:r w:rsidRPr="003A2E5E">
        <w:rPr>
          <w:rFonts w:ascii="Times New Roman" w:hAnsi="Times New Roman" w:cs="Times New Roman"/>
          <w:sz w:val="20"/>
          <w:szCs w:val="20"/>
        </w:rPr>
        <w:t>Control de Gestión, es el uso eficiente de los recursos disponibles para la consecución de los objetivos</w:t>
      </w:r>
      <w:sdt>
        <w:sdtPr>
          <w:rPr>
            <w:rFonts w:ascii="Times New Roman" w:hAnsi="Times New Roman" w:cs="Times New Roman"/>
            <w:sz w:val="20"/>
            <w:szCs w:val="20"/>
          </w:rPr>
          <w:id w:val="-800841087"/>
          <w:citation/>
        </w:sdtPr>
        <w:sdtEndPr/>
        <w:sdtContent>
          <w:r w:rsidRPr="003A2E5E">
            <w:rPr>
              <w:rFonts w:ascii="Times New Roman" w:hAnsi="Times New Roman" w:cs="Times New Roman"/>
              <w:sz w:val="20"/>
              <w:szCs w:val="20"/>
            </w:rPr>
            <w:fldChar w:fldCharType="begin"/>
          </w:r>
          <w:r w:rsidRPr="003A2E5E">
            <w:rPr>
              <w:rFonts w:ascii="Times New Roman" w:hAnsi="Times New Roman" w:cs="Times New Roman"/>
              <w:sz w:val="20"/>
              <w:szCs w:val="20"/>
            </w:rPr>
            <w:instrText xml:space="preserve"> CITATION Dia93 \l 12298 </w:instrText>
          </w:r>
          <w:r w:rsidRPr="003A2E5E">
            <w:rPr>
              <w:rFonts w:ascii="Times New Roman" w:hAnsi="Times New Roman" w:cs="Times New Roman"/>
              <w:sz w:val="20"/>
              <w:szCs w:val="20"/>
            </w:rPr>
            <w:fldChar w:fldCharType="separate"/>
          </w:r>
          <w:r w:rsidRPr="003A2E5E">
            <w:rPr>
              <w:rFonts w:ascii="Times New Roman" w:hAnsi="Times New Roman" w:cs="Times New Roman"/>
              <w:sz w:val="20"/>
              <w:szCs w:val="20"/>
            </w:rPr>
            <w:t xml:space="preserve"> (Diaz, 1993)</w:t>
          </w:r>
          <w:r w:rsidRPr="003A2E5E">
            <w:rPr>
              <w:rFonts w:ascii="Times New Roman" w:hAnsi="Times New Roman" w:cs="Times New Roman"/>
              <w:sz w:val="20"/>
              <w:szCs w:val="20"/>
            </w:rPr>
            <w:fldChar w:fldCharType="end"/>
          </w:r>
        </w:sdtContent>
      </w:sdt>
      <w:r w:rsidRPr="003A2E5E">
        <w:rPr>
          <w:rFonts w:ascii="Times New Roman" w:hAnsi="Times New Roman" w:cs="Times New Roman"/>
          <w:sz w:val="20"/>
          <w:szCs w:val="20"/>
        </w:rPr>
        <w:t>. Está enfocado al uso adecuado y óptimo de la información para la toma de decisiones.</w:t>
      </w:r>
    </w:p>
    <w:p w14:paraId="7B3F0C6B" w14:textId="77777777" w:rsidR="00692769" w:rsidRPr="003A2E5E" w:rsidRDefault="00692769" w:rsidP="003A2E5E">
      <w:pPr>
        <w:spacing w:after="240" w:line="240" w:lineRule="auto"/>
        <w:jc w:val="both"/>
        <w:rPr>
          <w:rFonts w:ascii="Times New Roman" w:hAnsi="Times New Roman" w:cs="Times New Roman"/>
          <w:sz w:val="20"/>
          <w:szCs w:val="20"/>
        </w:rPr>
      </w:pPr>
      <w:r w:rsidRPr="003A2E5E">
        <w:rPr>
          <w:rFonts w:ascii="Times New Roman" w:hAnsi="Times New Roman" w:cs="Times New Roman"/>
          <w:sz w:val="20"/>
          <w:szCs w:val="20"/>
        </w:rPr>
        <w:t xml:space="preserve">Los clásicos de la gestión: Kaplan y Norton (2000) consideran que: </w:t>
      </w:r>
    </w:p>
    <w:p w14:paraId="3CCC696B" w14:textId="77777777" w:rsidR="00692769" w:rsidRPr="003A2E5E" w:rsidRDefault="00692769" w:rsidP="003A2E5E">
      <w:pPr>
        <w:spacing w:after="240" w:line="240" w:lineRule="auto"/>
        <w:jc w:val="both"/>
        <w:rPr>
          <w:rFonts w:ascii="Times New Roman" w:hAnsi="Times New Roman" w:cs="Times New Roman"/>
          <w:sz w:val="20"/>
          <w:szCs w:val="20"/>
        </w:rPr>
      </w:pPr>
      <w:r w:rsidRPr="003A2E5E">
        <w:rPr>
          <w:rFonts w:ascii="Times New Roman" w:hAnsi="Times New Roman" w:cs="Times New Roman"/>
          <w:sz w:val="20"/>
          <w:szCs w:val="20"/>
        </w:rPr>
        <w:t>Es un método de obtención y clasificación de información que generan los sistemas de control de gestión. Se desarrolla desde la base hasta los niveles más altos de dirección. Todos los departamentos tributan el comportamiento de sus indicadores en tableros de mando particulares, estos recorren y se adaptan a la necesidad de información de los distintos niveles superiores hasta llegar a un punto (persona) encargado de clasificar toda la información en dependencia de las necesidades de información de la alta dirección para la toma de decisiones. Todo el proceso se desarrolla mediante sistemas automatizados que permiten a la información recorrer todos los puntos donde se necesite utilizarla o enriquecerla.</w:t>
      </w:r>
    </w:p>
    <w:p w14:paraId="76DC448F" w14:textId="345B94C8" w:rsidR="00692769" w:rsidRPr="003A2E5E" w:rsidRDefault="00692769" w:rsidP="003A2E5E">
      <w:pPr>
        <w:spacing w:after="240" w:line="240" w:lineRule="auto"/>
        <w:jc w:val="both"/>
        <w:rPr>
          <w:rFonts w:ascii="Times New Roman" w:hAnsi="Times New Roman" w:cs="Times New Roman"/>
          <w:sz w:val="20"/>
          <w:szCs w:val="20"/>
        </w:rPr>
      </w:pPr>
      <w:r w:rsidRPr="003A2E5E">
        <w:rPr>
          <w:rFonts w:ascii="Times New Roman" w:hAnsi="Times New Roman" w:cs="Times New Roman"/>
          <w:sz w:val="20"/>
          <w:szCs w:val="20"/>
        </w:rPr>
        <w:t xml:space="preserve">La gestión de las empresas necesita un sistema de indicadores que ayude a la toma de decisiones y el control. </w:t>
      </w:r>
    </w:p>
    <w:p w14:paraId="033DC17A" w14:textId="77777777" w:rsidR="00692769" w:rsidRPr="003A2E5E" w:rsidRDefault="00692769" w:rsidP="003A2E5E">
      <w:pPr>
        <w:spacing w:after="240" w:line="240" w:lineRule="auto"/>
        <w:jc w:val="both"/>
        <w:rPr>
          <w:rFonts w:ascii="Times New Roman" w:hAnsi="Times New Roman" w:cs="Times New Roman"/>
          <w:sz w:val="20"/>
          <w:szCs w:val="20"/>
        </w:rPr>
      </w:pPr>
      <w:r w:rsidRPr="003A2E5E">
        <w:rPr>
          <w:rFonts w:ascii="Times New Roman" w:hAnsi="Times New Roman" w:cs="Times New Roman"/>
          <w:sz w:val="20"/>
          <w:szCs w:val="20"/>
        </w:rPr>
        <w:t>Por tanto, las características esenciales, para el sistema de indicadores, son las propiedades emergentes de la integración, su composición, es decir, el conjunto de partes y elementos que lo integran, su organización interna, o sea, las relaciones que se establezcan para el adecuado funcionamiento del mismo, y los vínculos que se establecen entre el sistema y el entorno externo que propician su funcionamiento y desarrollo.</w:t>
      </w:r>
      <w:sdt>
        <w:sdtPr>
          <w:rPr>
            <w:rFonts w:ascii="Times New Roman" w:hAnsi="Times New Roman" w:cs="Times New Roman"/>
            <w:sz w:val="20"/>
            <w:szCs w:val="20"/>
          </w:rPr>
          <w:id w:val="389623624"/>
          <w:citation/>
        </w:sdtPr>
        <w:sdtEndPr/>
        <w:sdtContent>
          <w:r w:rsidRPr="003A2E5E">
            <w:rPr>
              <w:rFonts w:ascii="Times New Roman" w:hAnsi="Times New Roman" w:cs="Times New Roman"/>
              <w:sz w:val="20"/>
              <w:szCs w:val="20"/>
            </w:rPr>
            <w:fldChar w:fldCharType="begin"/>
          </w:r>
          <w:r w:rsidRPr="003A2E5E">
            <w:rPr>
              <w:rFonts w:ascii="Times New Roman" w:hAnsi="Times New Roman" w:cs="Times New Roman"/>
              <w:sz w:val="20"/>
              <w:szCs w:val="20"/>
            </w:rPr>
            <w:instrText xml:space="preserve"> CITATION Dia13 \l 12298 </w:instrText>
          </w:r>
          <w:r w:rsidRPr="003A2E5E">
            <w:rPr>
              <w:rFonts w:ascii="Times New Roman" w:hAnsi="Times New Roman" w:cs="Times New Roman"/>
              <w:sz w:val="20"/>
              <w:szCs w:val="20"/>
            </w:rPr>
            <w:fldChar w:fldCharType="separate"/>
          </w:r>
          <w:r w:rsidRPr="003A2E5E">
            <w:rPr>
              <w:rFonts w:ascii="Times New Roman" w:hAnsi="Times New Roman" w:cs="Times New Roman"/>
              <w:sz w:val="20"/>
              <w:szCs w:val="20"/>
            </w:rPr>
            <w:t xml:space="preserve"> (Diaz Crespo &amp; Guerrero Ramos, 2013)</w:t>
          </w:r>
          <w:r w:rsidRPr="003A2E5E">
            <w:rPr>
              <w:rFonts w:ascii="Times New Roman" w:hAnsi="Times New Roman" w:cs="Times New Roman"/>
              <w:sz w:val="20"/>
              <w:szCs w:val="20"/>
            </w:rPr>
            <w:fldChar w:fldCharType="end"/>
          </w:r>
        </w:sdtContent>
      </w:sdt>
    </w:p>
    <w:p w14:paraId="73340FBA" w14:textId="77777777" w:rsidR="00692769" w:rsidRPr="003A2E5E" w:rsidRDefault="00692769" w:rsidP="003A2E5E">
      <w:pPr>
        <w:spacing w:after="240" w:line="240" w:lineRule="auto"/>
        <w:jc w:val="both"/>
        <w:rPr>
          <w:rFonts w:ascii="Times New Roman" w:eastAsiaTheme="majorEastAsia" w:hAnsi="Times New Roman" w:cs="Times New Roman"/>
          <w:sz w:val="20"/>
          <w:szCs w:val="20"/>
          <w:lang w:val="es-EC"/>
        </w:rPr>
      </w:pPr>
      <w:r w:rsidRPr="003A2E5E">
        <w:rPr>
          <w:rFonts w:ascii="Times New Roman" w:eastAsiaTheme="majorEastAsia" w:hAnsi="Times New Roman" w:cs="Times New Roman"/>
          <w:sz w:val="20"/>
          <w:szCs w:val="20"/>
          <w:lang w:val="es-EC"/>
        </w:rPr>
        <w:t xml:space="preserve">De acuerdo con </w:t>
      </w:r>
      <w:proofErr w:type="spellStart"/>
      <w:r w:rsidRPr="003A2E5E">
        <w:rPr>
          <w:rFonts w:ascii="Times New Roman" w:eastAsiaTheme="majorEastAsia" w:hAnsi="Times New Roman" w:cs="Times New Roman"/>
          <w:sz w:val="20"/>
          <w:szCs w:val="20"/>
          <w:lang w:val="es-EC"/>
        </w:rPr>
        <w:t>Sautter</w:t>
      </w:r>
      <w:proofErr w:type="spellEnd"/>
      <w:r w:rsidRPr="003A2E5E">
        <w:rPr>
          <w:rFonts w:ascii="Times New Roman" w:eastAsiaTheme="majorEastAsia" w:hAnsi="Times New Roman" w:cs="Times New Roman"/>
          <w:sz w:val="20"/>
          <w:szCs w:val="20"/>
          <w:lang w:val="es-EC"/>
        </w:rPr>
        <w:t xml:space="preserve"> &amp; </w:t>
      </w:r>
      <w:proofErr w:type="spellStart"/>
      <w:r w:rsidRPr="003A2E5E">
        <w:rPr>
          <w:rFonts w:ascii="Times New Roman" w:eastAsiaTheme="majorEastAsia" w:hAnsi="Times New Roman" w:cs="Times New Roman"/>
          <w:sz w:val="20"/>
          <w:szCs w:val="20"/>
          <w:lang w:val="es-EC"/>
        </w:rPr>
        <w:t>Leisen</w:t>
      </w:r>
      <w:proofErr w:type="spellEnd"/>
      <w:r w:rsidRPr="003A2E5E">
        <w:rPr>
          <w:rFonts w:ascii="Times New Roman" w:eastAsiaTheme="majorEastAsia" w:hAnsi="Times New Roman" w:cs="Times New Roman"/>
          <w:sz w:val="20"/>
          <w:szCs w:val="20"/>
          <w:lang w:val="es-EC"/>
        </w:rPr>
        <w:t xml:space="preserve"> (citado por </w:t>
      </w:r>
      <w:proofErr w:type="spellStart"/>
      <w:r w:rsidRPr="003A2E5E">
        <w:rPr>
          <w:rFonts w:ascii="Times New Roman" w:eastAsiaTheme="majorEastAsia" w:hAnsi="Times New Roman" w:cs="Times New Roman"/>
          <w:sz w:val="20"/>
          <w:szCs w:val="20"/>
          <w:lang w:val="es-EC"/>
        </w:rPr>
        <w:t>Menoya</w:t>
      </w:r>
      <w:proofErr w:type="spellEnd"/>
      <w:r w:rsidRPr="003A2E5E">
        <w:rPr>
          <w:rFonts w:ascii="Times New Roman" w:eastAsiaTheme="majorEastAsia" w:hAnsi="Times New Roman" w:cs="Times New Roman"/>
          <w:sz w:val="20"/>
          <w:szCs w:val="20"/>
          <w:lang w:val="es-EC"/>
        </w:rPr>
        <w:t>, 2014) “Los destinos son algunas de las entidades más difíciles de administrar y comercializar, debido a la complejidad de las relaciones de los actores locales”.</w:t>
      </w:r>
    </w:p>
    <w:p w14:paraId="2F4C4B6F" w14:textId="77777777" w:rsidR="00692769" w:rsidRPr="003A2E5E" w:rsidRDefault="00692769" w:rsidP="003A2E5E">
      <w:pPr>
        <w:spacing w:after="240" w:line="240" w:lineRule="auto"/>
        <w:jc w:val="both"/>
        <w:rPr>
          <w:rFonts w:ascii="Times New Roman" w:eastAsiaTheme="majorEastAsia" w:hAnsi="Times New Roman" w:cs="Times New Roman"/>
          <w:sz w:val="20"/>
          <w:szCs w:val="20"/>
          <w:lang w:val="es-EC"/>
        </w:rPr>
      </w:pPr>
      <w:r w:rsidRPr="003A2E5E">
        <w:rPr>
          <w:rFonts w:ascii="Times New Roman" w:eastAsiaTheme="majorEastAsia" w:hAnsi="Times New Roman" w:cs="Times New Roman"/>
          <w:sz w:val="20"/>
          <w:szCs w:val="20"/>
          <w:lang w:val="es-EC"/>
        </w:rPr>
        <w:t xml:space="preserve">En el referido Consenso de St. Gallen se establece que la gestión de destinos turísticos comprende las siguientes esferas de actividad: planeación (dentro de las esferas relativas al turismo), negociación (a nombre de todos los operadores turísticos), marketing (en un modo comprensible – esto es, producto, precio, al menos alguna extensión en cuanto a promoción y distribución), y coordinación de servicios (orientada a crear una experiencia de consumo homogénea). </w:t>
      </w:r>
      <w:sdt>
        <w:sdtPr>
          <w:rPr>
            <w:rFonts w:ascii="Times New Roman" w:eastAsiaTheme="majorEastAsia" w:hAnsi="Times New Roman" w:cs="Times New Roman"/>
            <w:sz w:val="20"/>
            <w:szCs w:val="20"/>
            <w:lang w:val="es-EC"/>
          </w:rPr>
          <w:id w:val="-1668624919"/>
          <w:citation/>
        </w:sdtPr>
        <w:sdtEndPr/>
        <w:sdtContent>
          <w:r w:rsidRPr="003A2E5E">
            <w:rPr>
              <w:rFonts w:ascii="Times New Roman" w:eastAsiaTheme="majorEastAsia" w:hAnsi="Times New Roman" w:cs="Times New Roman"/>
              <w:sz w:val="20"/>
              <w:szCs w:val="20"/>
              <w:lang w:val="es-EC"/>
            </w:rPr>
            <w:fldChar w:fldCharType="begin"/>
          </w:r>
          <w:r w:rsidRPr="003A2E5E">
            <w:rPr>
              <w:rFonts w:ascii="Times New Roman" w:eastAsiaTheme="majorEastAsia" w:hAnsi="Times New Roman" w:cs="Times New Roman"/>
              <w:sz w:val="20"/>
              <w:szCs w:val="20"/>
              <w:lang w:val="es-EC"/>
            </w:rPr>
            <w:instrText xml:space="preserve"> CITATION Men14 \l 12298 </w:instrText>
          </w:r>
          <w:r w:rsidRPr="003A2E5E">
            <w:rPr>
              <w:rFonts w:ascii="Times New Roman" w:eastAsiaTheme="majorEastAsia" w:hAnsi="Times New Roman" w:cs="Times New Roman"/>
              <w:sz w:val="20"/>
              <w:szCs w:val="20"/>
              <w:lang w:val="es-EC"/>
            </w:rPr>
            <w:fldChar w:fldCharType="separate"/>
          </w:r>
          <w:r w:rsidRPr="003A2E5E">
            <w:rPr>
              <w:rFonts w:ascii="Times New Roman" w:eastAsiaTheme="majorEastAsia" w:hAnsi="Times New Roman" w:cs="Times New Roman"/>
              <w:sz w:val="20"/>
              <w:szCs w:val="20"/>
              <w:lang w:val="es-EC"/>
            </w:rPr>
            <w:t>(Menoya, 2014)</w:t>
          </w:r>
          <w:r w:rsidRPr="003A2E5E">
            <w:rPr>
              <w:rFonts w:ascii="Times New Roman" w:eastAsiaTheme="majorEastAsia" w:hAnsi="Times New Roman" w:cs="Times New Roman"/>
              <w:sz w:val="20"/>
              <w:szCs w:val="20"/>
              <w:lang w:val="es-EC"/>
            </w:rPr>
            <w:fldChar w:fldCharType="end"/>
          </w:r>
        </w:sdtContent>
      </w:sdt>
    </w:p>
    <w:p w14:paraId="1CF6AB48" w14:textId="77777777" w:rsidR="00692769" w:rsidRPr="003A2E5E" w:rsidRDefault="00692769" w:rsidP="003A2E5E">
      <w:pPr>
        <w:keepNext/>
        <w:keepLines/>
        <w:tabs>
          <w:tab w:val="left" w:pos="2477"/>
        </w:tabs>
        <w:spacing w:after="240" w:line="240" w:lineRule="auto"/>
        <w:jc w:val="both"/>
        <w:outlineLvl w:val="0"/>
        <w:rPr>
          <w:rFonts w:ascii="Times New Roman" w:eastAsiaTheme="majorEastAsia" w:hAnsi="Times New Roman" w:cs="Times New Roman"/>
          <w:sz w:val="20"/>
          <w:szCs w:val="20"/>
          <w:lang w:val="es-EC"/>
        </w:rPr>
      </w:pPr>
      <w:r w:rsidRPr="003A2E5E">
        <w:rPr>
          <w:rFonts w:ascii="Times New Roman" w:eastAsiaTheme="majorEastAsia" w:hAnsi="Times New Roman" w:cs="Times New Roman"/>
          <w:sz w:val="20"/>
          <w:szCs w:val="20"/>
          <w:lang w:val="es-EC"/>
        </w:rPr>
        <w:t xml:space="preserve">En base a lo mencionado se realizó una planeación de la estrategia, con las interrogantes que se presentan a continuación: </w:t>
      </w:r>
    </w:p>
    <w:p w14:paraId="3E15A759"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13" w:name="_Toc535859489"/>
      <w:bookmarkStart w:id="14" w:name="_Toc16017179"/>
      <w:r w:rsidRPr="003A2E5E">
        <w:rPr>
          <w:rFonts w:ascii="Times New Roman" w:eastAsia="Times New Roman" w:hAnsi="Times New Roman" w:cs="Times New Roman"/>
          <w:b/>
          <w:bCs/>
          <w:sz w:val="20"/>
          <w:szCs w:val="20"/>
          <w:lang w:eastAsia="es-ES"/>
        </w:rPr>
        <w:t>¿Qué?</w:t>
      </w:r>
      <w:bookmarkEnd w:id="13"/>
      <w:bookmarkEnd w:id="14"/>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El Observatorio Turístico Bahía recopila y generara información sobre indicadores relacionados con la productividad, competitividad y calidad de los servicios en las empresas hoteleras y comerciales, pero no cuenta con información sobre el posicionamiento web de la actividad hotelera que facilite la toma de decisiones y el diseño de estrategias que mejoren la competitividad de los mismos. Por lo cual se pretende proponer la generación de una base de datos que contenga la evaluación del posicionamiento web de las empresas hoteleras de los destinos Sucre – San Vicente – Jama – Pedernales.</w:t>
      </w:r>
    </w:p>
    <w:p w14:paraId="5FC1D207" w14:textId="77777777" w:rsidR="00692769" w:rsidRPr="003A2E5E" w:rsidRDefault="00692769" w:rsidP="003A2E5E">
      <w:pPr>
        <w:spacing w:after="240" w:line="240" w:lineRule="auto"/>
        <w:jc w:val="both"/>
        <w:outlineLvl w:val="1"/>
        <w:rPr>
          <w:rFonts w:ascii="Times New Roman" w:hAnsi="Times New Roman" w:cs="Times New Roman"/>
          <w:sz w:val="20"/>
          <w:szCs w:val="20"/>
          <w:lang w:val="es-EC"/>
        </w:rPr>
      </w:pPr>
      <w:bookmarkStart w:id="15" w:name="_Toc535859490"/>
      <w:bookmarkStart w:id="16" w:name="_Toc16017180"/>
      <w:r w:rsidRPr="003A2E5E">
        <w:rPr>
          <w:rFonts w:ascii="Times New Roman" w:eastAsia="Times New Roman" w:hAnsi="Times New Roman" w:cs="Times New Roman"/>
          <w:b/>
          <w:bCs/>
          <w:sz w:val="20"/>
          <w:szCs w:val="20"/>
          <w:lang w:eastAsia="es-ES"/>
        </w:rPr>
        <w:t>¿Cómo?</w:t>
      </w:r>
      <w:bookmarkEnd w:id="15"/>
      <w:bookmarkEnd w:id="16"/>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 xml:space="preserve">El plan estratégico está enfocado a evaluar el posicionamiento web de las empresas que brindan servicios hoteleros de los destinos Sucre – San Vicente – Jama – Pedernales, para lo cual se la ha estructurado en tres fases estratégicas. La primera fase concebida por la construcción de una base de datos que contenga el listado de las empresas hoteleras de los cuatro destinos; la segunda fase tiene como finalidad verificar la presencia web (Sitio web, redes sociales y </w:t>
      </w:r>
      <w:r w:rsidRPr="003A2E5E">
        <w:rPr>
          <w:rFonts w:ascii="Times New Roman" w:hAnsi="Times New Roman" w:cs="Times New Roman"/>
          <w:i/>
          <w:sz w:val="20"/>
          <w:szCs w:val="20"/>
          <w:lang w:val="es-EC"/>
        </w:rPr>
        <w:t>OTAs</w:t>
      </w:r>
      <w:r w:rsidRPr="003A2E5E">
        <w:rPr>
          <w:rFonts w:ascii="Times New Roman" w:hAnsi="Times New Roman" w:cs="Times New Roman"/>
          <w:sz w:val="20"/>
          <w:szCs w:val="20"/>
          <w:lang w:val="es-EC"/>
        </w:rPr>
        <w:t xml:space="preserve">) de las empresas que brindan </w:t>
      </w:r>
      <w:r w:rsidRPr="003A2E5E">
        <w:rPr>
          <w:rFonts w:ascii="Times New Roman" w:hAnsi="Times New Roman" w:cs="Times New Roman"/>
          <w:sz w:val="20"/>
          <w:szCs w:val="20"/>
          <w:lang w:val="es-EC"/>
        </w:rPr>
        <w:lastRenderedPageBreak/>
        <w:t>servicios hoteleros; y la tercera fase es evaluar la presencia web de empresas hoteleras a través de una plataforma que miden parámetros (SEO) estandarizados.</w:t>
      </w:r>
      <w:bookmarkStart w:id="17" w:name="_Toc16017181"/>
    </w:p>
    <w:p w14:paraId="29A34870" w14:textId="77777777" w:rsidR="00692769" w:rsidRPr="003A2E5E" w:rsidRDefault="00692769" w:rsidP="003A2E5E">
      <w:pPr>
        <w:spacing w:after="240" w:line="240" w:lineRule="auto"/>
        <w:jc w:val="both"/>
        <w:outlineLvl w:val="1"/>
        <w:rPr>
          <w:rFonts w:ascii="Times New Roman" w:hAnsi="Times New Roman" w:cs="Times New Roman"/>
          <w:sz w:val="20"/>
          <w:szCs w:val="20"/>
          <w:lang w:val="es-EC"/>
        </w:rPr>
      </w:pPr>
      <w:r w:rsidRPr="003A2E5E">
        <w:rPr>
          <w:rFonts w:ascii="Times New Roman" w:eastAsiaTheme="majorEastAsia" w:hAnsi="Times New Roman" w:cs="Times New Roman"/>
          <w:b/>
          <w:sz w:val="20"/>
          <w:szCs w:val="20"/>
          <w:lang w:val="es-EC"/>
        </w:rPr>
        <w:t>¿Cuándo?</w:t>
      </w:r>
      <w:bookmarkEnd w:id="17"/>
      <w:r w:rsidRPr="003A2E5E">
        <w:rPr>
          <w:rFonts w:ascii="Times New Roman" w:eastAsiaTheme="majorEastAsia" w:hAnsi="Times New Roman" w:cs="Times New Roman"/>
          <w:b/>
          <w:sz w:val="20"/>
          <w:szCs w:val="20"/>
          <w:lang w:val="es-EC"/>
        </w:rPr>
        <w:t xml:space="preserve"> </w:t>
      </w:r>
      <w:r w:rsidRPr="003A2E5E">
        <w:rPr>
          <w:rFonts w:ascii="Times New Roman" w:hAnsi="Times New Roman" w:cs="Times New Roman"/>
          <w:sz w:val="20"/>
          <w:szCs w:val="20"/>
          <w:lang w:val="es-EC"/>
        </w:rPr>
        <w:t>La propuesta de una base de datos que evalúe el posicionamiento web de las empresas hoteleras de los destinos Sucre – San Vicente – Jama – Pedernales, tiene como tiempo estipulado de ejecución del 17 de junio al 12 de Julio del presente año, y se tiene prevista la entrega del producto final a los líderes responsables del área al culminar el período de prácticas pre profesionales exploratorias.</w:t>
      </w:r>
    </w:p>
    <w:p w14:paraId="0A72080D" w14:textId="246B3594" w:rsidR="00692769" w:rsidRPr="003A2E5E" w:rsidRDefault="00692769" w:rsidP="003A2E5E">
      <w:pPr>
        <w:keepNext/>
        <w:keepLines/>
        <w:spacing w:after="240" w:line="240" w:lineRule="auto"/>
        <w:jc w:val="both"/>
        <w:outlineLvl w:val="0"/>
        <w:rPr>
          <w:rFonts w:ascii="Times New Roman" w:eastAsiaTheme="majorEastAsia" w:hAnsi="Times New Roman" w:cs="Times New Roman"/>
          <w:b/>
          <w:sz w:val="20"/>
          <w:szCs w:val="20"/>
          <w:lang w:val="es-EC"/>
        </w:rPr>
      </w:pPr>
      <w:r w:rsidRPr="003A2E5E">
        <w:rPr>
          <w:rFonts w:ascii="Times New Roman" w:hAnsi="Times New Roman" w:cs="Times New Roman"/>
          <w:sz w:val="20"/>
          <w:szCs w:val="20"/>
          <w:lang w:val="es-EC"/>
        </w:rPr>
        <w:t>En vista de lo manifestado en las interrogantes antes mencionadas, se considera oportuno indicar estrategias como se muestra a continuación como conclusión de esta discusión que la base de datos del posicionamiento web de las empresas hoteleras del destino Sucre – San Vicente – Jama – Pedernales, se lo puede realizar mediante la atención de las siguientes estrategias:</w:t>
      </w:r>
    </w:p>
    <w:p w14:paraId="4FC6E972" w14:textId="77777777" w:rsidR="00692769" w:rsidRPr="003A2E5E" w:rsidRDefault="00692769" w:rsidP="003A2E5E">
      <w:pPr>
        <w:spacing w:after="240" w:line="240" w:lineRule="auto"/>
        <w:jc w:val="both"/>
        <w:rPr>
          <w:rFonts w:ascii="Times New Roman" w:eastAsiaTheme="majorEastAsia" w:hAnsi="Times New Roman" w:cs="Times New Roman"/>
          <w:b/>
          <w:sz w:val="20"/>
          <w:szCs w:val="20"/>
          <w:lang w:val="es-EC"/>
        </w:rPr>
      </w:pPr>
      <w:bookmarkStart w:id="18" w:name="_Toc535859492"/>
      <w:bookmarkStart w:id="19" w:name="_Toc16017183"/>
      <w:r w:rsidRPr="003A2E5E">
        <w:rPr>
          <w:rFonts w:ascii="Times New Roman" w:eastAsiaTheme="majorEastAsia" w:hAnsi="Times New Roman" w:cs="Times New Roman"/>
          <w:b/>
          <w:sz w:val="20"/>
          <w:szCs w:val="20"/>
          <w:lang w:val="es-EC"/>
        </w:rPr>
        <w:t>ESTRATEGIA A</w:t>
      </w:r>
      <w:bookmarkEnd w:id="18"/>
      <w:bookmarkEnd w:id="19"/>
      <w:r w:rsidRPr="003A2E5E">
        <w:rPr>
          <w:rFonts w:ascii="Times New Roman" w:eastAsiaTheme="majorEastAsia" w:hAnsi="Times New Roman" w:cs="Times New Roman"/>
          <w:b/>
          <w:sz w:val="20"/>
          <w:szCs w:val="20"/>
          <w:lang w:val="es-EC"/>
        </w:rPr>
        <w:t xml:space="preserve">. </w:t>
      </w:r>
      <w:r w:rsidRPr="003A2E5E">
        <w:rPr>
          <w:rFonts w:ascii="Times New Roman" w:hAnsi="Times New Roman" w:cs="Times New Roman"/>
          <w:b/>
          <w:sz w:val="20"/>
          <w:szCs w:val="20"/>
          <w:lang w:val="es-EC"/>
        </w:rPr>
        <w:t>Recopilación de datos de las empresas hoteleras mediante la revisión de investigaciones que reposan en el observatorio turístico Bahía, y búsqueda orgánica de las mismas.</w:t>
      </w:r>
    </w:p>
    <w:p w14:paraId="1CF68F76"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20" w:name="_Toc535859493"/>
      <w:bookmarkStart w:id="21" w:name="_Toc16017184"/>
      <w:r w:rsidRPr="003A2E5E">
        <w:rPr>
          <w:rFonts w:ascii="Times New Roman" w:eastAsia="Times New Roman" w:hAnsi="Times New Roman" w:cs="Times New Roman"/>
          <w:b/>
          <w:bCs/>
          <w:sz w:val="20"/>
          <w:szCs w:val="20"/>
          <w:lang w:eastAsia="es-ES"/>
        </w:rPr>
        <w:t>Objetivo</w:t>
      </w:r>
      <w:bookmarkEnd w:id="20"/>
      <w:bookmarkEnd w:id="21"/>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Construir una base de datos que contenga el listado de las empresas hoteleras de los cantones Sucre – San Vicente – Jama – Pedernales.</w:t>
      </w:r>
    </w:p>
    <w:p w14:paraId="39EA5B90"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22" w:name="_Toc535859494"/>
      <w:bookmarkStart w:id="23" w:name="_Toc16017185"/>
      <w:r w:rsidRPr="003A2E5E">
        <w:rPr>
          <w:rFonts w:ascii="Times New Roman" w:eastAsia="Times New Roman" w:hAnsi="Times New Roman" w:cs="Times New Roman"/>
          <w:b/>
          <w:bCs/>
          <w:sz w:val="20"/>
          <w:szCs w:val="20"/>
          <w:lang w:eastAsia="es-ES"/>
        </w:rPr>
        <w:t>Descripción</w:t>
      </w:r>
      <w:bookmarkEnd w:id="22"/>
      <w:bookmarkEnd w:id="23"/>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 xml:space="preserve">El cumplimiento del objetivo al que se enlaza esta estrategia se obtiene partiendo de  un “Consolidado de hoteles post terremoto - Manabí y Esmeraldas” realizado por Valls (2016); estadísticos de levantamientos de información de hoteles y hostales de Bahía de Caráquez, Leónidas Plaza, Canoa, San Vicente y Jama, obtenido del trabajo investigativo sobre “Definición de los mercados meta y de sus necesidades y expectativas de la zona norte de Manabí, (2018)” realizado por los docentes Ing. Vicente Pazmiño, Ing. Edison Iriarte, Ing. Carolina Herrera, Ing. Miguel Romero y el Ing. Jacob Santos; y una búsqueda orgánica de empresas hoteleras con presencia web que hayan tenido actividad en los últimos dos años. </w:t>
      </w:r>
    </w:p>
    <w:p w14:paraId="6EC777E7" w14:textId="77777777" w:rsidR="00692769" w:rsidRPr="003A2E5E" w:rsidRDefault="00692769" w:rsidP="003A2E5E">
      <w:pPr>
        <w:keepNext/>
        <w:keepLines/>
        <w:spacing w:after="240" w:line="240" w:lineRule="auto"/>
        <w:jc w:val="both"/>
        <w:outlineLvl w:val="0"/>
        <w:rPr>
          <w:rFonts w:ascii="Times New Roman" w:hAnsi="Times New Roman" w:cs="Times New Roman"/>
          <w:b/>
          <w:sz w:val="20"/>
          <w:szCs w:val="20"/>
          <w:lang w:val="es-EC"/>
        </w:rPr>
      </w:pPr>
      <w:bookmarkStart w:id="24" w:name="_Toc535859497"/>
      <w:bookmarkStart w:id="25" w:name="_Toc16017186"/>
      <w:r w:rsidRPr="003A2E5E">
        <w:rPr>
          <w:rFonts w:ascii="Times New Roman" w:eastAsiaTheme="majorEastAsia" w:hAnsi="Times New Roman" w:cs="Times New Roman"/>
          <w:b/>
          <w:sz w:val="20"/>
          <w:szCs w:val="20"/>
          <w:lang w:val="es-EC"/>
        </w:rPr>
        <w:t>ESTRATEGIA B</w:t>
      </w:r>
      <w:bookmarkEnd w:id="24"/>
      <w:bookmarkEnd w:id="25"/>
      <w:r w:rsidRPr="003A2E5E">
        <w:rPr>
          <w:rFonts w:ascii="Times New Roman" w:eastAsiaTheme="majorEastAsia" w:hAnsi="Times New Roman" w:cs="Times New Roman"/>
          <w:b/>
          <w:sz w:val="20"/>
          <w:szCs w:val="20"/>
          <w:lang w:val="es-EC"/>
        </w:rPr>
        <w:t xml:space="preserve">. </w:t>
      </w:r>
      <w:r w:rsidRPr="003A2E5E">
        <w:rPr>
          <w:rFonts w:ascii="Times New Roman" w:hAnsi="Times New Roman" w:cs="Times New Roman"/>
          <w:b/>
          <w:sz w:val="20"/>
          <w:szCs w:val="20"/>
          <w:lang w:val="es-EC"/>
        </w:rPr>
        <w:t xml:space="preserve">Búsqueda orgánica de los sitios web de las empresas hoteleras, así como de las principales redes sociales y las </w:t>
      </w:r>
      <w:r w:rsidRPr="003A2E5E">
        <w:rPr>
          <w:rFonts w:ascii="Times New Roman" w:hAnsi="Times New Roman" w:cs="Times New Roman"/>
          <w:i/>
          <w:sz w:val="20"/>
          <w:szCs w:val="20"/>
          <w:lang w:val="es-EC"/>
        </w:rPr>
        <w:t>OTAs</w:t>
      </w:r>
      <w:r w:rsidRPr="003A2E5E">
        <w:rPr>
          <w:rFonts w:ascii="Times New Roman" w:hAnsi="Times New Roman" w:cs="Times New Roman"/>
          <w:b/>
          <w:sz w:val="20"/>
          <w:szCs w:val="20"/>
          <w:lang w:val="es-EC"/>
        </w:rPr>
        <w:t xml:space="preserve"> en convenio con el MINTUR.</w:t>
      </w:r>
    </w:p>
    <w:p w14:paraId="754FDBE4"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26" w:name="_Toc535859498"/>
      <w:bookmarkStart w:id="27" w:name="_Toc16017187"/>
      <w:r w:rsidRPr="003A2E5E">
        <w:rPr>
          <w:rFonts w:ascii="Times New Roman" w:eastAsia="Times New Roman" w:hAnsi="Times New Roman" w:cs="Times New Roman"/>
          <w:b/>
          <w:bCs/>
          <w:sz w:val="20"/>
          <w:szCs w:val="20"/>
          <w:lang w:eastAsia="es-ES"/>
        </w:rPr>
        <w:t>Objetivo</w:t>
      </w:r>
      <w:bookmarkEnd w:id="26"/>
      <w:bookmarkEnd w:id="27"/>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Verificar la presencia web (Sitio web, redes sociales y OTAs) de las empresas que brindan servicios hoteleros.</w:t>
      </w:r>
    </w:p>
    <w:p w14:paraId="13B3A727"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28" w:name="_Toc535859499"/>
      <w:bookmarkStart w:id="29" w:name="_Toc16017188"/>
      <w:r w:rsidRPr="003A2E5E">
        <w:rPr>
          <w:rFonts w:ascii="Times New Roman" w:eastAsia="Times New Roman" w:hAnsi="Times New Roman" w:cs="Times New Roman"/>
          <w:b/>
          <w:bCs/>
          <w:sz w:val="20"/>
          <w:szCs w:val="20"/>
          <w:lang w:eastAsia="es-ES"/>
        </w:rPr>
        <w:t>Descripción</w:t>
      </w:r>
      <w:bookmarkEnd w:id="28"/>
      <w:bookmarkEnd w:id="29"/>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Para verificar la presencia web de las empresas hoteleras se plantea la búsqueda orgánica en los motores de búsqueda de las páginas o sitios web y las cuentas de las principales redes sociales como Facebook, Instagram y Twitter.</w:t>
      </w:r>
    </w:p>
    <w:p w14:paraId="6E20373E" w14:textId="77777777" w:rsidR="00692769" w:rsidRPr="003A2E5E" w:rsidRDefault="00692769" w:rsidP="003A2E5E">
      <w:pPr>
        <w:spacing w:after="240" w:line="240" w:lineRule="auto"/>
        <w:contextualSpacing/>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En enero del 2018 Ecuador ingresó al sistema de Agencias de Viajes Internacionales Online (OTA), “como una estrategia para reforzar la promoción y  facilitar a los viajeros la posibilidad de conocer de manera inmediata los servicios de calidad que tiene el país en materia turística”</w:t>
      </w:r>
      <w:sdt>
        <w:sdtPr>
          <w:rPr>
            <w:rFonts w:ascii="Times New Roman" w:hAnsi="Times New Roman" w:cs="Times New Roman"/>
            <w:sz w:val="20"/>
            <w:szCs w:val="20"/>
            <w:lang w:val="es-EC"/>
          </w:rPr>
          <w:id w:val="-1701539486"/>
          <w:citation/>
        </w:sdtPr>
        <w:sdtEndPr/>
        <w:sdtContent>
          <w:r w:rsidRPr="003A2E5E">
            <w:rPr>
              <w:rFonts w:ascii="Times New Roman" w:hAnsi="Times New Roman" w:cs="Times New Roman"/>
              <w:sz w:val="20"/>
              <w:szCs w:val="20"/>
              <w:lang w:val="es-EC"/>
            </w:rPr>
            <w:fldChar w:fldCharType="begin"/>
          </w:r>
          <w:r w:rsidRPr="003A2E5E">
            <w:rPr>
              <w:rFonts w:ascii="Times New Roman" w:hAnsi="Times New Roman" w:cs="Times New Roman"/>
              <w:sz w:val="20"/>
              <w:szCs w:val="20"/>
              <w:lang w:val="es-EC"/>
            </w:rPr>
            <w:instrText xml:space="preserve">CITATION Min181 \l 12298 </w:instrText>
          </w:r>
          <w:r w:rsidRPr="003A2E5E">
            <w:rPr>
              <w:rFonts w:ascii="Times New Roman" w:hAnsi="Times New Roman" w:cs="Times New Roman"/>
              <w:sz w:val="20"/>
              <w:szCs w:val="20"/>
              <w:lang w:val="es-EC"/>
            </w:rPr>
            <w:fldChar w:fldCharType="separate"/>
          </w:r>
          <w:r w:rsidRPr="003A2E5E">
            <w:rPr>
              <w:rFonts w:ascii="Times New Roman" w:hAnsi="Times New Roman" w:cs="Times New Roman"/>
              <w:noProof/>
              <w:sz w:val="20"/>
              <w:szCs w:val="20"/>
              <w:lang w:val="es-EC"/>
            </w:rPr>
            <w:t xml:space="preserve"> (Ministerio de Turismo, 2018)</w:t>
          </w:r>
          <w:r w:rsidRPr="003A2E5E">
            <w:rPr>
              <w:rFonts w:ascii="Times New Roman" w:hAnsi="Times New Roman" w:cs="Times New Roman"/>
              <w:sz w:val="20"/>
              <w:szCs w:val="20"/>
              <w:lang w:val="es-EC"/>
            </w:rPr>
            <w:fldChar w:fldCharType="end"/>
          </w:r>
        </w:sdtContent>
      </w:sdt>
      <w:r w:rsidRPr="003A2E5E">
        <w:rPr>
          <w:rFonts w:ascii="Times New Roman" w:hAnsi="Times New Roman" w:cs="Times New Roman"/>
          <w:sz w:val="20"/>
          <w:szCs w:val="20"/>
          <w:lang w:val="es-EC"/>
        </w:rPr>
        <w:t>. El Ministro de Turismo, Enrique Ponce de León anunció el compromiso adquirido con las Agencias: EXPEDIA, TRIPADVISOR y DESPEGAR. Por tal motivo, esas son las OTAs seleccionadas para verificar la presencia de las empresas hoteleras.</w:t>
      </w:r>
    </w:p>
    <w:p w14:paraId="64F42894" w14:textId="77777777" w:rsidR="00692769" w:rsidRPr="003A2E5E" w:rsidRDefault="00692769" w:rsidP="003A2E5E">
      <w:pPr>
        <w:spacing w:after="240" w:line="240" w:lineRule="auto"/>
        <w:contextualSpacing/>
        <w:jc w:val="both"/>
        <w:rPr>
          <w:rFonts w:ascii="Times New Roman" w:hAnsi="Times New Roman" w:cs="Times New Roman"/>
          <w:sz w:val="20"/>
          <w:szCs w:val="20"/>
          <w:lang w:val="es-EC"/>
        </w:rPr>
      </w:pPr>
    </w:p>
    <w:p w14:paraId="05C594B4" w14:textId="77777777" w:rsidR="00692769" w:rsidRPr="003A2E5E" w:rsidRDefault="00692769" w:rsidP="003A2E5E">
      <w:pPr>
        <w:keepNext/>
        <w:keepLines/>
        <w:spacing w:after="240" w:line="240" w:lineRule="auto"/>
        <w:jc w:val="both"/>
        <w:outlineLvl w:val="0"/>
        <w:rPr>
          <w:rFonts w:ascii="Times New Roman" w:hAnsi="Times New Roman" w:cs="Times New Roman"/>
          <w:b/>
          <w:sz w:val="20"/>
          <w:szCs w:val="20"/>
          <w:lang w:val="es-EC"/>
        </w:rPr>
      </w:pPr>
      <w:bookmarkStart w:id="30" w:name="_Toc16017189"/>
      <w:r w:rsidRPr="003A2E5E">
        <w:rPr>
          <w:rFonts w:ascii="Times New Roman" w:eastAsiaTheme="majorEastAsia" w:hAnsi="Times New Roman" w:cs="Times New Roman"/>
          <w:b/>
          <w:sz w:val="20"/>
          <w:szCs w:val="20"/>
          <w:lang w:val="es-EC"/>
        </w:rPr>
        <w:t>ESTRATEGIA C</w:t>
      </w:r>
      <w:bookmarkEnd w:id="30"/>
      <w:r w:rsidRPr="003A2E5E">
        <w:rPr>
          <w:rFonts w:ascii="Times New Roman" w:eastAsiaTheme="majorEastAsia" w:hAnsi="Times New Roman" w:cs="Times New Roman"/>
          <w:b/>
          <w:sz w:val="20"/>
          <w:szCs w:val="20"/>
          <w:lang w:val="es-EC"/>
        </w:rPr>
        <w:t xml:space="preserve">. </w:t>
      </w:r>
      <w:r w:rsidRPr="003A2E5E">
        <w:rPr>
          <w:rFonts w:ascii="Times New Roman" w:hAnsi="Times New Roman" w:cs="Times New Roman"/>
          <w:b/>
          <w:sz w:val="20"/>
          <w:szCs w:val="20"/>
          <w:lang w:val="es-EC"/>
        </w:rPr>
        <w:t>Evaluación de la presencia web a través de la herramienta de análisis web y seo “</w:t>
      </w:r>
      <w:proofErr w:type="spellStart"/>
      <w:r w:rsidRPr="003A2E5E">
        <w:rPr>
          <w:rFonts w:ascii="Times New Roman" w:hAnsi="Times New Roman" w:cs="Times New Roman"/>
          <w:b/>
          <w:i/>
          <w:sz w:val="20"/>
          <w:szCs w:val="20"/>
          <w:lang w:val="es-EC"/>
        </w:rPr>
        <w:t>Woorank</w:t>
      </w:r>
      <w:proofErr w:type="spellEnd"/>
      <w:r w:rsidRPr="003A2E5E">
        <w:rPr>
          <w:rFonts w:ascii="Times New Roman" w:hAnsi="Times New Roman" w:cs="Times New Roman"/>
          <w:b/>
          <w:i/>
          <w:sz w:val="20"/>
          <w:szCs w:val="20"/>
          <w:lang w:val="es-EC"/>
        </w:rPr>
        <w:t>”.</w:t>
      </w:r>
    </w:p>
    <w:p w14:paraId="07E67631"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31" w:name="_Toc16017190"/>
      <w:r w:rsidRPr="003A2E5E">
        <w:rPr>
          <w:rFonts w:ascii="Times New Roman" w:eastAsia="Times New Roman" w:hAnsi="Times New Roman" w:cs="Times New Roman"/>
          <w:b/>
          <w:bCs/>
          <w:sz w:val="20"/>
          <w:szCs w:val="20"/>
          <w:lang w:eastAsia="es-ES"/>
        </w:rPr>
        <w:t>Objetivo</w:t>
      </w:r>
      <w:bookmarkEnd w:id="31"/>
      <w:r w:rsidRPr="003A2E5E">
        <w:rPr>
          <w:rFonts w:ascii="Times New Roman" w:eastAsia="Times New Roman" w:hAnsi="Times New Roman" w:cs="Times New Roman"/>
          <w:b/>
          <w:bCs/>
          <w:sz w:val="20"/>
          <w:szCs w:val="20"/>
          <w:lang w:eastAsia="es-ES"/>
        </w:rPr>
        <w:t xml:space="preserve">: </w:t>
      </w:r>
      <w:r w:rsidRPr="003A2E5E">
        <w:rPr>
          <w:rFonts w:ascii="Times New Roman" w:hAnsi="Times New Roman" w:cs="Times New Roman"/>
          <w:sz w:val="20"/>
          <w:szCs w:val="20"/>
          <w:lang w:val="es-EC"/>
        </w:rPr>
        <w:t>Evaluar la presencia web de las empresas hoteleras a través de una plataforma online gratuita que mide parámetros (SEO) estandarizados.</w:t>
      </w:r>
    </w:p>
    <w:p w14:paraId="2F50DD24" w14:textId="77777777" w:rsidR="00692769" w:rsidRPr="003A2E5E" w:rsidRDefault="00692769" w:rsidP="003A2E5E">
      <w:pPr>
        <w:spacing w:after="240" w:line="240" w:lineRule="auto"/>
        <w:jc w:val="both"/>
        <w:outlineLvl w:val="1"/>
        <w:rPr>
          <w:rFonts w:ascii="Times New Roman" w:eastAsia="Times New Roman" w:hAnsi="Times New Roman" w:cs="Times New Roman"/>
          <w:b/>
          <w:bCs/>
          <w:sz w:val="20"/>
          <w:szCs w:val="20"/>
          <w:lang w:eastAsia="es-ES"/>
        </w:rPr>
      </w:pPr>
      <w:bookmarkStart w:id="32" w:name="_Toc16017191"/>
      <w:r w:rsidRPr="003A2E5E">
        <w:rPr>
          <w:rFonts w:ascii="Times New Roman" w:eastAsia="Times New Roman" w:hAnsi="Times New Roman" w:cs="Times New Roman"/>
          <w:b/>
          <w:bCs/>
          <w:sz w:val="20"/>
          <w:szCs w:val="20"/>
          <w:lang w:eastAsia="es-ES"/>
        </w:rPr>
        <w:t>Descripción</w:t>
      </w:r>
      <w:bookmarkEnd w:id="32"/>
      <w:r w:rsidRPr="003A2E5E">
        <w:rPr>
          <w:rFonts w:ascii="Times New Roman" w:eastAsia="Times New Roman" w:hAnsi="Times New Roman" w:cs="Times New Roman"/>
          <w:b/>
          <w:bCs/>
          <w:sz w:val="20"/>
          <w:szCs w:val="20"/>
          <w:lang w:eastAsia="es-ES"/>
        </w:rPr>
        <w:t xml:space="preserve">: </w:t>
      </w:r>
      <w:proofErr w:type="spellStart"/>
      <w:r w:rsidRPr="003A2E5E">
        <w:rPr>
          <w:rFonts w:ascii="Times New Roman" w:hAnsi="Times New Roman" w:cs="Times New Roman"/>
          <w:i/>
          <w:sz w:val="20"/>
          <w:szCs w:val="20"/>
          <w:lang w:val="es-EC"/>
        </w:rPr>
        <w:t>WooRank</w:t>
      </w:r>
      <w:proofErr w:type="spellEnd"/>
      <w:r w:rsidRPr="003A2E5E">
        <w:rPr>
          <w:rFonts w:ascii="Times New Roman" w:hAnsi="Times New Roman" w:cs="Times New Roman"/>
          <w:sz w:val="20"/>
          <w:szCs w:val="20"/>
          <w:lang w:val="es-EC"/>
        </w:rPr>
        <w:t xml:space="preserve"> es una aplicación web que tiene una extensión gratuita y “es una de las principales herramientas SEO para analizar sitios web de manera instantánea, obtener informes avanzados, hacer seguimiento personalizado de palabras clave, complementar un plan de marketing y mucho más”</w:t>
      </w:r>
      <w:sdt>
        <w:sdtPr>
          <w:rPr>
            <w:rFonts w:ascii="Times New Roman" w:hAnsi="Times New Roman" w:cs="Times New Roman"/>
            <w:sz w:val="20"/>
            <w:szCs w:val="20"/>
            <w:lang w:val="es-EC"/>
          </w:rPr>
          <w:id w:val="794568536"/>
          <w:citation/>
        </w:sdtPr>
        <w:sdtEndPr/>
        <w:sdtContent>
          <w:r w:rsidRPr="003A2E5E">
            <w:rPr>
              <w:rFonts w:ascii="Times New Roman" w:hAnsi="Times New Roman" w:cs="Times New Roman"/>
              <w:sz w:val="20"/>
              <w:szCs w:val="20"/>
              <w:lang w:val="es-EC"/>
            </w:rPr>
            <w:fldChar w:fldCharType="begin"/>
          </w:r>
          <w:r w:rsidRPr="003A2E5E">
            <w:rPr>
              <w:rFonts w:ascii="Times New Roman" w:hAnsi="Times New Roman" w:cs="Times New Roman"/>
              <w:sz w:val="20"/>
              <w:szCs w:val="20"/>
              <w:lang w:val="es-EC"/>
            </w:rPr>
            <w:instrText xml:space="preserve"> CITATION Mar16 \l 12298 </w:instrText>
          </w:r>
          <w:r w:rsidRPr="003A2E5E">
            <w:rPr>
              <w:rFonts w:ascii="Times New Roman" w:hAnsi="Times New Roman" w:cs="Times New Roman"/>
              <w:sz w:val="20"/>
              <w:szCs w:val="20"/>
              <w:lang w:val="es-EC"/>
            </w:rPr>
            <w:fldChar w:fldCharType="separate"/>
          </w:r>
          <w:r w:rsidRPr="003A2E5E">
            <w:rPr>
              <w:rFonts w:ascii="Times New Roman" w:hAnsi="Times New Roman" w:cs="Times New Roman"/>
              <w:noProof/>
              <w:sz w:val="20"/>
              <w:szCs w:val="20"/>
              <w:lang w:val="es-EC"/>
            </w:rPr>
            <w:t xml:space="preserve"> (Martinez, 2016)</w:t>
          </w:r>
          <w:r w:rsidRPr="003A2E5E">
            <w:rPr>
              <w:rFonts w:ascii="Times New Roman" w:hAnsi="Times New Roman" w:cs="Times New Roman"/>
              <w:sz w:val="20"/>
              <w:szCs w:val="20"/>
              <w:lang w:val="es-EC"/>
            </w:rPr>
            <w:fldChar w:fldCharType="end"/>
          </w:r>
        </w:sdtContent>
      </w:sdt>
      <w:r w:rsidRPr="003A2E5E">
        <w:rPr>
          <w:rFonts w:ascii="Times New Roman" w:hAnsi="Times New Roman" w:cs="Times New Roman"/>
          <w:sz w:val="20"/>
          <w:szCs w:val="20"/>
          <w:lang w:val="es-EC"/>
        </w:rPr>
        <w:t>.</w:t>
      </w:r>
    </w:p>
    <w:p w14:paraId="4773C0F9" w14:textId="2AE5A3BB" w:rsidR="003A2E5E" w:rsidRDefault="00692769" w:rsidP="003A2E5E">
      <w:p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Al analizar los sitios web, </w:t>
      </w:r>
      <w:proofErr w:type="spellStart"/>
      <w:r w:rsidRPr="003A2E5E">
        <w:rPr>
          <w:rFonts w:ascii="Times New Roman" w:hAnsi="Times New Roman" w:cs="Times New Roman"/>
          <w:i/>
          <w:sz w:val="20"/>
          <w:szCs w:val="20"/>
          <w:lang w:val="es-EC"/>
        </w:rPr>
        <w:t>WooRank</w:t>
      </w:r>
      <w:proofErr w:type="spellEnd"/>
      <w:r w:rsidRPr="003A2E5E">
        <w:rPr>
          <w:rFonts w:ascii="Times New Roman" w:hAnsi="Times New Roman" w:cs="Times New Roman"/>
          <w:sz w:val="20"/>
          <w:szCs w:val="20"/>
          <w:lang w:val="es-EC"/>
        </w:rPr>
        <w:t xml:space="preserve"> genera una calificación dinámica en una escala de 100 puntos que representa la sumatoria de aciertos de un listado de indicadores estandarizados para auditorías SEO </w:t>
      </w:r>
      <w:proofErr w:type="spellStart"/>
      <w:r w:rsidRPr="003A2E5E">
        <w:rPr>
          <w:rFonts w:ascii="Times New Roman" w:hAnsi="Times New Roman" w:cs="Times New Roman"/>
          <w:i/>
          <w:sz w:val="20"/>
          <w:szCs w:val="20"/>
          <w:lang w:val="es-EC"/>
        </w:rPr>
        <w:t>On</w:t>
      </w:r>
      <w:proofErr w:type="spellEnd"/>
      <w:r w:rsidRPr="003A2E5E">
        <w:rPr>
          <w:rFonts w:ascii="Times New Roman" w:hAnsi="Times New Roman" w:cs="Times New Roman"/>
          <w:i/>
          <w:sz w:val="20"/>
          <w:szCs w:val="20"/>
          <w:lang w:val="es-EC"/>
        </w:rPr>
        <w:t xml:space="preserve"> Page</w:t>
      </w:r>
      <w:r w:rsidRPr="003A2E5E">
        <w:rPr>
          <w:rFonts w:ascii="Times New Roman" w:hAnsi="Times New Roman" w:cs="Times New Roman"/>
          <w:sz w:val="20"/>
          <w:szCs w:val="20"/>
          <w:lang w:val="es-EC"/>
        </w:rPr>
        <w:t xml:space="preserve">. Dicha puntuación se muestra en rojo cuando es menor a 50, en amarillo cuando es mayor a 50 y menor a 70, y en verde cuando es mayor a 70.   </w:t>
      </w:r>
      <w:bookmarkStart w:id="33" w:name="_Toc535859503"/>
      <w:bookmarkStart w:id="34" w:name="_Toc16017193"/>
    </w:p>
    <w:p w14:paraId="4DE5F98B" w14:textId="77777777" w:rsidR="003A2E5E" w:rsidRPr="003A2E5E" w:rsidRDefault="003A2E5E" w:rsidP="003A2E5E">
      <w:pPr>
        <w:spacing w:after="240" w:line="240" w:lineRule="auto"/>
        <w:jc w:val="both"/>
        <w:rPr>
          <w:rFonts w:ascii="Times New Roman" w:hAnsi="Times New Roman" w:cs="Times New Roman"/>
          <w:sz w:val="20"/>
          <w:szCs w:val="20"/>
          <w:lang w:val="es-EC"/>
        </w:rPr>
      </w:pPr>
    </w:p>
    <w:p w14:paraId="5EFF1E55" w14:textId="77777777" w:rsidR="00692769" w:rsidRPr="003A2E5E" w:rsidRDefault="00692769" w:rsidP="003A2E5E">
      <w:pPr>
        <w:keepNext/>
        <w:keepLines/>
        <w:spacing w:after="240" w:line="240" w:lineRule="auto"/>
        <w:jc w:val="both"/>
        <w:outlineLvl w:val="0"/>
        <w:rPr>
          <w:rFonts w:ascii="Times New Roman" w:eastAsiaTheme="majorEastAsia" w:hAnsi="Times New Roman" w:cs="Times New Roman"/>
          <w:b/>
          <w:sz w:val="20"/>
          <w:szCs w:val="20"/>
          <w:lang w:val="es-EC"/>
        </w:rPr>
      </w:pPr>
      <w:r w:rsidRPr="003A2E5E">
        <w:rPr>
          <w:rFonts w:ascii="Times New Roman" w:eastAsiaTheme="majorEastAsia" w:hAnsi="Times New Roman" w:cs="Times New Roman"/>
          <w:b/>
          <w:sz w:val="20"/>
          <w:szCs w:val="20"/>
          <w:lang w:val="es-EC"/>
        </w:rPr>
        <w:lastRenderedPageBreak/>
        <w:t>Conclusiones</w:t>
      </w:r>
      <w:bookmarkEnd w:id="33"/>
      <w:bookmarkEnd w:id="34"/>
    </w:p>
    <w:p w14:paraId="7C3B8123" w14:textId="77777777" w:rsidR="00692769" w:rsidRPr="003A2E5E" w:rsidRDefault="00692769" w:rsidP="003A2E5E">
      <w:pPr>
        <w:pStyle w:val="Prrafodelista"/>
        <w:numPr>
          <w:ilvl w:val="0"/>
          <w:numId w:val="21"/>
        </w:numPr>
        <w:spacing w:after="240" w:line="240" w:lineRule="auto"/>
        <w:jc w:val="both"/>
        <w:rPr>
          <w:rFonts w:ascii="Times New Roman" w:eastAsia="Times New Roman" w:hAnsi="Times New Roman" w:cs="Times New Roman"/>
          <w:b/>
          <w:bCs/>
          <w:sz w:val="20"/>
          <w:szCs w:val="20"/>
          <w:lang w:eastAsia="es-ES"/>
        </w:rPr>
      </w:pPr>
      <w:r w:rsidRPr="003A2E5E">
        <w:rPr>
          <w:rFonts w:ascii="Times New Roman" w:hAnsi="Times New Roman" w:cs="Times New Roman"/>
          <w:sz w:val="20"/>
          <w:szCs w:val="20"/>
          <w:lang w:val="es-EC"/>
        </w:rPr>
        <w:t>En cumplimiento del objetivo general se realizó un diagnóstico e identificación de las necesidades del Observatorio Turístico Bahía, para la realización de una propuesta estratégica.</w:t>
      </w:r>
    </w:p>
    <w:p w14:paraId="11D608E3" w14:textId="77777777" w:rsidR="00692769" w:rsidRPr="003A2E5E" w:rsidRDefault="00692769" w:rsidP="003A2E5E">
      <w:pPr>
        <w:pStyle w:val="Prrafodelista"/>
        <w:numPr>
          <w:ilvl w:val="0"/>
          <w:numId w:val="21"/>
        </w:num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Se estableció una planeación estratégica estructurada en tres fases la cual permitió el diseño de una propuesta consecuente con la problemática detectada. </w:t>
      </w:r>
    </w:p>
    <w:p w14:paraId="2E1D9020" w14:textId="460DD798" w:rsidR="008E4272" w:rsidRPr="003A2E5E" w:rsidRDefault="00692769" w:rsidP="003A2E5E">
      <w:pPr>
        <w:pStyle w:val="Prrafodelista"/>
        <w:numPr>
          <w:ilvl w:val="0"/>
          <w:numId w:val="21"/>
        </w:num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Se generó una base de datos del posicionamiento web de las empresas hoteleras de los destinos Sucre – San Vicente – Jama – Pedernales según lo propuesto en la planeación estratégica.</w:t>
      </w:r>
    </w:p>
    <w:p w14:paraId="5C38C412" w14:textId="77777777" w:rsidR="00692769" w:rsidRPr="003A2E5E" w:rsidRDefault="00692769" w:rsidP="003A2E5E">
      <w:pPr>
        <w:keepNext/>
        <w:keepLines/>
        <w:spacing w:after="240" w:line="240" w:lineRule="auto"/>
        <w:jc w:val="both"/>
        <w:outlineLvl w:val="0"/>
        <w:rPr>
          <w:rFonts w:ascii="Times New Roman" w:eastAsiaTheme="majorEastAsia" w:hAnsi="Times New Roman" w:cs="Times New Roman"/>
          <w:b/>
          <w:sz w:val="20"/>
          <w:szCs w:val="20"/>
          <w:lang w:val="es-EC"/>
        </w:rPr>
      </w:pPr>
      <w:bookmarkStart w:id="35" w:name="_Toc16017194"/>
      <w:r w:rsidRPr="003A2E5E">
        <w:rPr>
          <w:rFonts w:ascii="Times New Roman" w:eastAsiaTheme="majorEastAsia" w:hAnsi="Times New Roman" w:cs="Times New Roman"/>
          <w:b/>
          <w:sz w:val="20"/>
          <w:szCs w:val="20"/>
          <w:lang w:val="es-EC"/>
        </w:rPr>
        <w:t>Bibliografía</w:t>
      </w:r>
      <w:bookmarkEnd w:id="35"/>
    </w:p>
    <w:p w14:paraId="08C6C853"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fldChar w:fldCharType="begin"/>
      </w:r>
      <w:r w:rsidRPr="003A2E5E">
        <w:rPr>
          <w:rFonts w:ascii="Times New Roman" w:hAnsi="Times New Roman" w:cs="Times New Roman"/>
          <w:sz w:val="20"/>
          <w:szCs w:val="20"/>
          <w:lang w:val="es-EC"/>
        </w:rPr>
        <w:instrText xml:space="preserve"> BIBLIOGRAPHY  \l 12298 </w:instrText>
      </w:r>
      <w:r w:rsidRPr="003A2E5E">
        <w:rPr>
          <w:rFonts w:ascii="Times New Roman" w:hAnsi="Times New Roman" w:cs="Times New Roman"/>
          <w:sz w:val="20"/>
          <w:szCs w:val="20"/>
          <w:lang w:val="es-EC"/>
        </w:rPr>
        <w:fldChar w:fldCharType="separate"/>
      </w:r>
      <w:r w:rsidRPr="003A2E5E">
        <w:rPr>
          <w:rFonts w:ascii="Times New Roman" w:hAnsi="Times New Roman" w:cs="Times New Roman"/>
          <w:sz w:val="20"/>
          <w:szCs w:val="20"/>
          <w:lang w:val="es-EC"/>
        </w:rPr>
        <w:t>Behar, D. S. (2008). En Metodología de la investigación (págs. 68-69). Shalom.</w:t>
      </w:r>
    </w:p>
    <w:p w14:paraId="4CFFCD33"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Behar, D. S. (2008). En Metodología de la investigación (págs. 39-40). Shalom.</w:t>
      </w:r>
    </w:p>
    <w:p w14:paraId="0C700E73"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Castillo, I. (2015). Método comparativo de investigación: características, pasos. Recuperado el 05 de 06 de 2019, de Lifeder.com: https://www.lifeder.com/metodo-comparativo/</w:t>
      </w:r>
    </w:p>
    <w:p w14:paraId="41E6FAFD"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 xml:space="preserve">Diaz Crespo, R., &amp; Guerrero Ramos, R. (2013). Proyecto Aplicado a la Gestion Universitaria. </w:t>
      </w:r>
    </w:p>
    <w:p w14:paraId="55379200"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Diaz, A. (1993). Gestion y Control. España: Economias S.A.</w:t>
      </w:r>
    </w:p>
    <w:p w14:paraId="4FE8FEE3"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Entorno turístico, plataforma digital. (2019). Recuperado el 1 de 10 de 2019, de https://www.entornoturistico.com/que-son-las-ota/</w:t>
      </w:r>
    </w:p>
    <w:p w14:paraId="38873217"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Martinez, M. (21 de Noviembre de 2016). ¿Qué es y cómo funciona Woorank? Recuperado el 8 de Julio de 2019, de Posted In: https://www.postedin.com/blog/que-es-y-como-funciona-woorank/</w:t>
      </w:r>
    </w:p>
    <w:p w14:paraId="35997E36"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Menoya, S. (11 de Noviembre de 2014). Marco teórico para la gestión de destinos turísticos. Obtenido de Gestiópolis: https://www.gestiopolis.com/marco-teorico-para-la-gestion-de-destinos-turisticos/</w:t>
      </w:r>
    </w:p>
    <w:p w14:paraId="5C8BBFFF"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Ministerio de Turismo, M. (Junio de 2018). Recuperado el 8 de Julio de 2019, de Ministerio de Turismo: https://www.turismo.gob.ec/ecuador-en-agencias-de-viajes-online-la-promocion-inteligente-empieza/</w:t>
      </w:r>
    </w:p>
    <w:p w14:paraId="7851866E"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Pazmiño, V., Iriarte, E., Herrera, C., Romero, M., &amp; Santos, J. (2018). Definición de los mercados meta y de sus necesidades y expectativas de la zona norte de Manabí. Bahía de Caráquez: Uleam.</w:t>
      </w:r>
    </w:p>
    <w:p w14:paraId="6A9F2045"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Quijano, Á. (2 de Junio de 2008). La importancia del posicionamiento web en las empresas turísticas. Recuperado el 24 de Junio de 2019, de Hosteltur: https://www.hosteltur.com/53274_importancia-posicionamiento-web-empresas-turisticas.html</w:t>
      </w:r>
    </w:p>
    <w:p w14:paraId="75A5F013"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Torroella, H. (2019). Guía SEO Para Hoteles. Recuperado el 24 de Junio de 2019, de Hotelerum Booking Services SLU: https://www.hotelerum.com/guia-seo-para-hoteles/</w:t>
      </w:r>
    </w:p>
    <w:p w14:paraId="79F7F026" w14:textId="77777777" w:rsidR="00692769" w:rsidRPr="003A2E5E" w:rsidRDefault="00692769" w:rsidP="003A2E5E">
      <w:pPr>
        <w:pStyle w:val="Bibliografa"/>
        <w:spacing w:after="240" w:line="240" w:lineRule="auto"/>
        <w:ind w:left="426" w:hanging="426"/>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t>Valls, W. (2016). Consolidado de hoteles post terremoto - Manabí y Esmeraldas. Bahía de Caráquez.</w:t>
      </w:r>
    </w:p>
    <w:p w14:paraId="00BA83C5" w14:textId="3883641A" w:rsidR="0087021B" w:rsidRPr="003A2E5E" w:rsidRDefault="00692769" w:rsidP="003A2E5E">
      <w:pPr>
        <w:spacing w:after="240" w:line="240" w:lineRule="auto"/>
        <w:jc w:val="both"/>
        <w:rPr>
          <w:rFonts w:ascii="Times New Roman" w:hAnsi="Times New Roman" w:cs="Times New Roman"/>
          <w:sz w:val="20"/>
          <w:szCs w:val="20"/>
          <w:lang w:val="es-EC"/>
        </w:rPr>
      </w:pPr>
      <w:r w:rsidRPr="003A2E5E">
        <w:rPr>
          <w:rFonts w:ascii="Times New Roman" w:hAnsi="Times New Roman" w:cs="Times New Roman"/>
          <w:sz w:val="20"/>
          <w:szCs w:val="20"/>
          <w:lang w:val="es-EC"/>
        </w:rPr>
        <w:fldChar w:fldCharType="end"/>
      </w:r>
    </w:p>
    <w:sectPr w:rsidR="0087021B" w:rsidRPr="003A2E5E" w:rsidSect="003A2E5E">
      <w:type w:val="continuous"/>
      <w:pgSz w:w="12240" w:h="15840"/>
      <w:pgMar w:top="1418" w:right="1418" w:bottom="1418" w:left="1701" w:header="720" w:footer="720" w:gutter="0"/>
      <w:cols w:num="2"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BFBFB" w14:textId="77777777" w:rsidR="00FB1164" w:rsidRDefault="00FB1164" w:rsidP="00A65FFF">
      <w:pPr>
        <w:spacing w:after="0" w:line="240" w:lineRule="auto"/>
      </w:pPr>
      <w:r>
        <w:separator/>
      </w:r>
    </w:p>
  </w:endnote>
  <w:endnote w:type="continuationSeparator" w:id="0">
    <w:p w14:paraId="2775B70E" w14:textId="77777777" w:rsidR="00FB1164" w:rsidRDefault="00FB1164" w:rsidP="00A6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40BF9" w14:textId="77777777" w:rsidR="006664C2" w:rsidRPr="00B748A8" w:rsidRDefault="006664C2" w:rsidP="007C527A">
    <w:pPr>
      <w:pStyle w:val="Piedepgina"/>
      <w:jc w:val="right"/>
      <w:rPr>
        <w:rFonts w:ascii="Times New Roman" w:hAnsi="Times New Roman" w:cs="Times New Roman"/>
        <w:i/>
      </w:rPr>
    </w:pPr>
    <w:r w:rsidRPr="00B748A8">
      <w:rPr>
        <w:rFonts w:ascii="Times New Roman" w:hAnsi="Times New Roman" w:cs="Times New Roman"/>
        <w:i/>
      </w:rPr>
      <w:t>https://www.itsup.edu.ec/sinapsis</w:t>
    </w:r>
  </w:p>
  <w:p w14:paraId="72742E47" w14:textId="77777777" w:rsidR="006664C2" w:rsidRPr="007C527A" w:rsidRDefault="006664C2" w:rsidP="007C52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E4906" w14:textId="77777777" w:rsidR="00FB1164" w:rsidRDefault="00FB1164" w:rsidP="00A65FFF">
      <w:pPr>
        <w:spacing w:after="0" w:line="240" w:lineRule="auto"/>
      </w:pPr>
      <w:r>
        <w:separator/>
      </w:r>
    </w:p>
  </w:footnote>
  <w:footnote w:type="continuationSeparator" w:id="0">
    <w:p w14:paraId="2E1C8FEC" w14:textId="77777777" w:rsidR="00FB1164" w:rsidRDefault="00FB1164" w:rsidP="00A65F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D17F" w14:textId="77777777" w:rsidR="00DD538C" w:rsidRDefault="00DD538C" w:rsidP="00DD538C">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37FDE647" w14:textId="77777777" w:rsidR="006664C2" w:rsidRDefault="006664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20F2"/>
    <w:multiLevelType w:val="hybridMultilevel"/>
    <w:tmpl w:val="1504C12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070A2B66"/>
    <w:multiLevelType w:val="hybridMultilevel"/>
    <w:tmpl w:val="2676ECF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A3214E9"/>
    <w:multiLevelType w:val="hybridMultilevel"/>
    <w:tmpl w:val="E4F42940"/>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 w15:restartNumberingAfterBreak="0">
    <w:nsid w:val="22043248"/>
    <w:multiLevelType w:val="hybridMultilevel"/>
    <w:tmpl w:val="58703D1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5840563"/>
    <w:multiLevelType w:val="hybridMultilevel"/>
    <w:tmpl w:val="39E69D8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50825ED"/>
    <w:multiLevelType w:val="hybridMultilevel"/>
    <w:tmpl w:val="3A16C8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3A60995"/>
    <w:multiLevelType w:val="hybridMultilevel"/>
    <w:tmpl w:val="80C81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9755D"/>
    <w:multiLevelType w:val="hybridMultilevel"/>
    <w:tmpl w:val="7E7A91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4BE851DA"/>
    <w:multiLevelType w:val="hybridMultilevel"/>
    <w:tmpl w:val="DEB67900"/>
    <w:lvl w:ilvl="0" w:tplc="300A000F">
      <w:start w:val="1"/>
      <w:numFmt w:val="decimal"/>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4E362393"/>
    <w:multiLevelType w:val="hybridMultilevel"/>
    <w:tmpl w:val="CAA4AC0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0" w15:restartNumberingAfterBreak="0">
    <w:nsid w:val="58101A8B"/>
    <w:multiLevelType w:val="hybridMultilevel"/>
    <w:tmpl w:val="19BECE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D6248BB"/>
    <w:multiLevelType w:val="hybridMultilevel"/>
    <w:tmpl w:val="F54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24017"/>
    <w:multiLevelType w:val="hybridMultilevel"/>
    <w:tmpl w:val="E62A80F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0600478"/>
    <w:multiLevelType w:val="hybridMultilevel"/>
    <w:tmpl w:val="4B28C0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646C5EBD"/>
    <w:multiLevelType w:val="hybridMultilevel"/>
    <w:tmpl w:val="817C14A2"/>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5" w15:restartNumberingAfterBreak="0">
    <w:nsid w:val="649621A7"/>
    <w:multiLevelType w:val="hybridMultilevel"/>
    <w:tmpl w:val="EFA2AD0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BAD1914"/>
    <w:multiLevelType w:val="hybridMultilevel"/>
    <w:tmpl w:val="E83AAE66"/>
    <w:lvl w:ilvl="0" w:tplc="1FB0F9D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E1B4D8D"/>
    <w:multiLevelType w:val="hybridMultilevel"/>
    <w:tmpl w:val="CF8842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4455B30"/>
    <w:multiLevelType w:val="hybridMultilevel"/>
    <w:tmpl w:val="B3EC07F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78552C5B"/>
    <w:multiLevelType w:val="hybridMultilevel"/>
    <w:tmpl w:val="967A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495AAC"/>
    <w:multiLevelType w:val="hybridMultilevel"/>
    <w:tmpl w:val="8E90C1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5"/>
  </w:num>
  <w:num w:numId="4">
    <w:abstractNumId w:val="8"/>
  </w:num>
  <w:num w:numId="5">
    <w:abstractNumId w:val="17"/>
  </w:num>
  <w:num w:numId="6">
    <w:abstractNumId w:val="20"/>
  </w:num>
  <w:num w:numId="7">
    <w:abstractNumId w:val="0"/>
  </w:num>
  <w:num w:numId="8">
    <w:abstractNumId w:val="5"/>
  </w:num>
  <w:num w:numId="9">
    <w:abstractNumId w:val="12"/>
  </w:num>
  <w:num w:numId="10">
    <w:abstractNumId w:val="1"/>
  </w:num>
  <w:num w:numId="11">
    <w:abstractNumId w:val="9"/>
  </w:num>
  <w:num w:numId="12">
    <w:abstractNumId w:val="3"/>
  </w:num>
  <w:num w:numId="13">
    <w:abstractNumId w:val="19"/>
  </w:num>
  <w:num w:numId="14">
    <w:abstractNumId w:val="11"/>
  </w:num>
  <w:num w:numId="15">
    <w:abstractNumId w:val="6"/>
  </w:num>
  <w:num w:numId="16">
    <w:abstractNumId w:val="16"/>
  </w:num>
  <w:num w:numId="17">
    <w:abstractNumId w:val="14"/>
  </w:num>
  <w:num w:numId="18">
    <w:abstractNumId w:val="13"/>
  </w:num>
  <w:num w:numId="19">
    <w:abstractNumId w:val="2"/>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FFF"/>
    <w:rsid w:val="0001362C"/>
    <w:rsid w:val="00017EC9"/>
    <w:rsid w:val="0004304A"/>
    <w:rsid w:val="00074E4D"/>
    <w:rsid w:val="00085ECF"/>
    <w:rsid w:val="000B4E8F"/>
    <w:rsid w:val="000C0EC8"/>
    <w:rsid w:val="000D42B9"/>
    <w:rsid w:val="000D5A2A"/>
    <w:rsid w:val="000E5ED3"/>
    <w:rsid w:val="0011175C"/>
    <w:rsid w:val="0011493E"/>
    <w:rsid w:val="0011558C"/>
    <w:rsid w:val="001271B8"/>
    <w:rsid w:val="00147301"/>
    <w:rsid w:val="001803E3"/>
    <w:rsid w:val="001C4EB9"/>
    <w:rsid w:val="001C65CA"/>
    <w:rsid w:val="001D459B"/>
    <w:rsid w:val="001D71B2"/>
    <w:rsid w:val="001E0D25"/>
    <w:rsid w:val="001E475E"/>
    <w:rsid w:val="001F3A8F"/>
    <w:rsid w:val="0021648D"/>
    <w:rsid w:val="00220C0A"/>
    <w:rsid w:val="002262FE"/>
    <w:rsid w:val="002317F5"/>
    <w:rsid w:val="002464FC"/>
    <w:rsid w:val="002A115A"/>
    <w:rsid w:val="002D1298"/>
    <w:rsid w:val="002D3EC6"/>
    <w:rsid w:val="002E7C82"/>
    <w:rsid w:val="003139B7"/>
    <w:rsid w:val="00316501"/>
    <w:rsid w:val="00392198"/>
    <w:rsid w:val="003A2E5E"/>
    <w:rsid w:val="003E48E0"/>
    <w:rsid w:val="00401539"/>
    <w:rsid w:val="0041186A"/>
    <w:rsid w:val="0041321C"/>
    <w:rsid w:val="00424E5C"/>
    <w:rsid w:val="00455427"/>
    <w:rsid w:val="00476378"/>
    <w:rsid w:val="004979CE"/>
    <w:rsid w:val="004A6DE2"/>
    <w:rsid w:val="004C7D70"/>
    <w:rsid w:val="004E5523"/>
    <w:rsid w:val="004F63E8"/>
    <w:rsid w:val="00520EE3"/>
    <w:rsid w:val="00522CBB"/>
    <w:rsid w:val="0052566F"/>
    <w:rsid w:val="00531B40"/>
    <w:rsid w:val="00564C85"/>
    <w:rsid w:val="00583F47"/>
    <w:rsid w:val="0059306F"/>
    <w:rsid w:val="005F6684"/>
    <w:rsid w:val="0063785A"/>
    <w:rsid w:val="00663E50"/>
    <w:rsid w:val="006664C2"/>
    <w:rsid w:val="006817BF"/>
    <w:rsid w:val="00692769"/>
    <w:rsid w:val="006A08EF"/>
    <w:rsid w:val="006A3D93"/>
    <w:rsid w:val="006B3BF2"/>
    <w:rsid w:val="006D2BB8"/>
    <w:rsid w:val="006E0442"/>
    <w:rsid w:val="006E12A4"/>
    <w:rsid w:val="006F3012"/>
    <w:rsid w:val="007057BD"/>
    <w:rsid w:val="0073315C"/>
    <w:rsid w:val="007334D4"/>
    <w:rsid w:val="00771996"/>
    <w:rsid w:val="00773F42"/>
    <w:rsid w:val="007A4731"/>
    <w:rsid w:val="007A5A3A"/>
    <w:rsid w:val="007C527A"/>
    <w:rsid w:val="007C652C"/>
    <w:rsid w:val="00822926"/>
    <w:rsid w:val="008479DC"/>
    <w:rsid w:val="008619C8"/>
    <w:rsid w:val="0087021B"/>
    <w:rsid w:val="00880964"/>
    <w:rsid w:val="00896844"/>
    <w:rsid w:val="008E4272"/>
    <w:rsid w:val="008F4E68"/>
    <w:rsid w:val="00930CB9"/>
    <w:rsid w:val="00960E75"/>
    <w:rsid w:val="00980671"/>
    <w:rsid w:val="0099631B"/>
    <w:rsid w:val="009A08ED"/>
    <w:rsid w:val="009C5250"/>
    <w:rsid w:val="00A24A87"/>
    <w:rsid w:val="00A32FF6"/>
    <w:rsid w:val="00A65FFF"/>
    <w:rsid w:val="00A87FAD"/>
    <w:rsid w:val="00A9159C"/>
    <w:rsid w:val="00A96E5F"/>
    <w:rsid w:val="00AB1777"/>
    <w:rsid w:val="00AD4C51"/>
    <w:rsid w:val="00AD7757"/>
    <w:rsid w:val="00AF1253"/>
    <w:rsid w:val="00AF7037"/>
    <w:rsid w:val="00B04F51"/>
    <w:rsid w:val="00B31C17"/>
    <w:rsid w:val="00B46B38"/>
    <w:rsid w:val="00B77D60"/>
    <w:rsid w:val="00B9111B"/>
    <w:rsid w:val="00BA3FB3"/>
    <w:rsid w:val="00BB7DEE"/>
    <w:rsid w:val="00BE5D3D"/>
    <w:rsid w:val="00BF30B8"/>
    <w:rsid w:val="00C21D1C"/>
    <w:rsid w:val="00C929D5"/>
    <w:rsid w:val="00C95D77"/>
    <w:rsid w:val="00C975BE"/>
    <w:rsid w:val="00D3152E"/>
    <w:rsid w:val="00D334C6"/>
    <w:rsid w:val="00D41C9E"/>
    <w:rsid w:val="00D43082"/>
    <w:rsid w:val="00D444A1"/>
    <w:rsid w:val="00D63029"/>
    <w:rsid w:val="00D66D0F"/>
    <w:rsid w:val="00DB5722"/>
    <w:rsid w:val="00DC12CA"/>
    <w:rsid w:val="00DD538C"/>
    <w:rsid w:val="00DD5500"/>
    <w:rsid w:val="00DF34D0"/>
    <w:rsid w:val="00E06B50"/>
    <w:rsid w:val="00E3427D"/>
    <w:rsid w:val="00E34703"/>
    <w:rsid w:val="00E777D7"/>
    <w:rsid w:val="00E868E4"/>
    <w:rsid w:val="00EA0D5B"/>
    <w:rsid w:val="00EA12AA"/>
    <w:rsid w:val="00EA7A4F"/>
    <w:rsid w:val="00EC1D6E"/>
    <w:rsid w:val="00F05AFA"/>
    <w:rsid w:val="00F07ADA"/>
    <w:rsid w:val="00F47B21"/>
    <w:rsid w:val="00F8736B"/>
    <w:rsid w:val="00FB1164"/>
    <w:rsid w:val="00FF2B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E1D2"/>
  <w15:docId w15:val="{DBA638A0-7F79-49BB-90AA-28532C5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FF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5FFF"/>
    <w:rPr>
      <w:rFonts w:ascii="Times New Roman" w:hAnsi="Times New Roman" w:cs="Times New Roman"/>
      <w:sz w:val="24"/>
      <w:szCs w:val="24"/>
    </w:rPr>
  </w:style>
  <w:style w:type="paragraph" w:styleId="Encabezado">
    <w:name w:val="header"/>
    <w:basedOn w:val="Normal"/>
    <w:link w:val="EncabezadoCar"/>
    <w:unhideWhenUsed/>
    <w:rsid w:val="00A65FFF"/>
    <w:pPr>
      <w:tabs>
        <w:tab w:val="center" w:pos="4252"/>
        <w:tab w:val="right" w:pos="8504"/>
      </w:tabs>
      <w:spacing w:after="0" w:line="240" w:lineRule="auto"/>
      <w:jc w:val="both"/>
    </w:pPr>
    <w:rPr>
      <w:rFonts w:ascii="Cambria" w:hAnsi="Cambria"/>
      <w:sz w:val="24"/>
      <w:lang w:val="es-EC"/>
    </w:rPr>
  </w:style>
  <w:style w:type="character" w:customStyle="1" w:styleId="EncabezadoCar">
    <w:name w:val="Encabezado Car"/>
    <w:basedOn w:val="Fuentedeprrafopredeter"/>
    <w:link w:val="Encabezado"/>
    <w:uiPriority w:val="99"/>
    <w:rsid w:val="00A65FFF"/>
    <w:rPr>
      <w:rFonts w:ascii="Cambria" w:hAnsi="Cambria"/>
      <w:sz w:val="24"/>
    </w:rPr>
  </w:style>
  <w:style w:type="paragraph" w:styleId="Piedepgina">
    <w:name w:val="footer"/>
    <w:basedOn w:val="Normal"/>
    <w:link w:val="PiedepginaCar"/>
    <w:uiPriority w:val="99"/>
    <w:unhideWhenUsed/>
    <w:rsid w:val="00A65FFF"/>
    <w:pPr>
      <w:tabs>
        <w:tab w:val="center" w:pos="4252"/>
        <w:tab w:val="right" w:pos="8504"/>
      </w:tabs>
      <w:spacing w:after="0" w:line="240" w:lineRule="auto"/>
      <w:jc w:val="both"/>
    </w:pPr>
    <w:rPr>
      <w:rFonts w:ascii="Cambria" w:hAnsi="Cambria"/>
      <w:sz w:val="24"/>
      <w:lang w:val="es-EC"/>
    </w:rPr>
  </w:style>
  <w:style w:type="character" w:customStyle="1" w:styleId="PiedepginaCar">
    <w:name w:val="Pie de página Car"/>
    <w:basedOn w:val="Fuentedeprrafopredeter"/>
    <w:link w:val="Piedepgina"/>
    <w:uiPriority w:val="99"/>
    <w:rsid w:val="00A65FFF"/>
    <w:rPr>
      <w:rFonts w:ascii="Cambria" w:hAnsi="Cambria"/>
      <w:sz w:val="24"/>
    </w:rPr>
  </w:style>
  <w:style w:type="paragraph" w:styleId="Prrafodelista">
    <w:name w:val="List Paragraph"/>
    <w:basedOn w:val="Normal"/>
    <w:uiPriority w:val="34"/>
    <w:qFormat/>
    <w:rsid w:val="00A65FFF"/>
    <w:pPr>
      <w:ind w:left="720"/>
      <w:contextualSpacing/>
    </w:pPr>
  </w:style>
  <w:style w:type="table" w:customStyle="1" w:styleId="Tabladecuadrcula41">
    <w:name w:val="Tabla de cuadrícula 41"/>
    <w:basedOn w:val="Tablanormal"/>
    <w:uiPriority w:val="49"/>
    <w:rsid w:val="00A65FF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fa">
    <w:name w:val="Bibliography"/>
    <w:basedOn w:val="Normal"/>
    <w:next w:val="Normal"/>
    <w:uiPriority w:val="37"/>
    <w:unhideWhenUsed/>
    <w:rsid w:val="00A65FFF"/>
  </w:style>
  <w:style w:type="character" w:styleId="Hipervnculo">
    <w:name w:val="Hyperlink"/>
    <w:basedOn w:val="Fuentedeprrafopredeter"/>
    <w:uiPriority w:val="99"/>
    <w:unhideWhenUsed/>
    <w:rsid w:val="00A65FFF"/>
    <w:rPr>
      <w:color w:val="0563C1" w:themeColor="hyperlink"/>
      <w:u w:val="single"/>
    </w:rPr>
  </w:style>
  <w:style w:type="paragraph" w:styleId="Textonotapie">
    <w:name w:val="footnote text"/>
    <w:basedOn w:val="Normal"/>
    <w:link w:val="TextonotapieCar"/>
    <w:uiPriority w:val="99"/>
    <w:semiHidden/>
    <w:unhideWhenUsed/>
    <w:rsid w:val="00A65F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5FFF"/>
    <w:rPr>
      <w:sz w:val="20"/>
      <w:szCs w:val="20"/>
      <w:lang w:val="es-ES"/>
    </w:rPr>
  </w:style>
  <w:style w:type="character" w:styleId="Refdenotaalpie">
    <w:name w:val="footnote reference"/>
    <w:basedOn w:val="Fuentedeprrafopredeter"/>
    <w:uiPriority w:val="99"/>
    <w:semiHidden/>
    <w:unhideWhenUsed/>
    <w:rsid w:val="00A65FFF"/>
    <w:rPr>
      <w:vertAlign w:val="superscript"/>
    </w:rPr>
  </w:style>
  <w:style w:type="paragraph" w:styleId="HTMLconformatoprevio">
    <w:name w:val="HTML Preformatted"/>
    <w:basedOn w:val="Normal"/>
    <w:link w:val="HTMLconformatoprevioCar"/>
    <w:uiPriority w:val="99"/>
    <w:unhideWhenUsed/>
    <w:rsid w:val="007A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7A4731"/>
    <w:rPr>
      <w:rFonts w:ascii="Courier New" w:eastAsia="Times New Roman" w:hAnsi="Courier New" w:cs="Courier New"/>
      <w:sz w:val="20"/>
      <w:szCs w:val="20"/>
      <w:lang w:val="en-US"/>
    </w:rPr>
  </w:style>
  <w:style w:type="paragraph" w:styleId="Textodeglobo">
    <w:name w:val="Balloon Text"/>
    <w:basedOn w:val="Normal"/>
    <w:link w:val="TextodegloboCar"/>
    <w:uiPriority w:val="99"/>
    <w:semiHidden/>
    <w:unhideWhenUsed/>
    <w:rsid w:val="00476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378"/>
    <w:rPr>
      <w:rFonts w:ascii="Tahoma" w:hAnsi="Tahoma" w:cs="Tahoma"/>
      <w:sz w:val="16"/>
      <w:szCs w:val="16"/>
      <w:lang w:val="es-ES"/>
    </w:rPr>
  </w:style>
  <w:style w:type="character" w:styleId="Refdecomentario">
    <w:name w:val="annotation reference"/>
    <w:basedOn w:val="Fuentedeprrafopredeter"/>
    <w:uiPriority w:val="99"/>
    <w:semiHidden/>
    <w:unhideWhenUsed/>
    <w:rsid w:val="006A08EF"/>
    <w:rPr>
      <w:sz w:val="16"/>
      <w:szCs w:val="16"/>
    </w:rPr>
  </w:style>
  <w:style w:type="paragraph" w:styleId="Textocomentario">
    <w:name w:val="annotation text"/>
    <w:basedOn w:val="Normal"/>
    <w:link w:val="TextocomentarioCar"/>
    <w:uiPriority w:val="99"/>
    <w:semiHidden/>
    <w:unhideWhenUsed/>
    <w:rsid w:val="006A08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08E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6A08EF"/>
    <w:rPr>
      <w:b/>
      <w:bCs/>
    </w:rPr>
  </w:style>
  <w:style w:type="character" w:customStyle="1" w:styleId="AsuntodelcomentarioCar">
    <w:name w:val="Asunto del comentario Car"/>
    <w:basedOn w:val="TextocomentarioCar"/>
    <w:link w:val="Asuntodelcomentario"/>
    <w:uiPriority w:val="99"/>
    <w:semiHidden/>
    <w:rsid w:val="006A08EF"/>
    <w:rPr>
      <w:b/>
      <w:bCs/>
      <w:sz w:val="20"/>
      <w:szCs w:val="20"/>
      <w:lang w:val="es-ES"/>
    </w:rPr>
  </w:style>
  <w:style w:type="paragraph" w:customStyle="1" w:styleId="msonormal0">
    <w:name w:val="msonormal"/>
    <w:basedOn w:val="Normal"/>
    <w:rsid w:val="001E0D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5">
    <w:name w:val="xl65"/>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6">
    <w:name w:val="xl66"/>
    <w:basedOn w:val="Normal"/>
    <w:rsid w:val="001E0D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67">
    <w:name w:val="xl67"/>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68">
    <w:name w:val="xl68"/>
    <w:basedOn w:val="Normal"/>
    <w:rsid w:val="001E0D2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69">
    <w:name w:val="xl69"/>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0">
    <w:name w:val="xl70"/>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71">
    <w:name w:val="xl71"/>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n-US"/>
    </w:rPr>
  </w:style>
  <w:style w:type="paragraph" w:customStyle="1" w:styleId="xl72">
    <w:name w:val="xl72"/>
    <w:basedOn w:val="Normal"/>
    <w:rsid w:val="001E0D25"/>
    <w:pPr>
      <w:spacing w:before="100" w:beforeAutospacing="1" w:after="100" w:afterAutospacing="1" w:line="240" w:lineRule="auto"/>
    </w:pPr>
    <w:rPr>
      <w:rFonts w:ascii="Times New Roman" w:eastAsia="Times New Roman" w:hAnsi="Times New Roman" w:cs="Times New Roman"/>
      <w:color w:val="0000FF"/>
      <w:sz w:val="18"/>
      <w:szCs w:val="18"/>
      <w:u w:val="single"/>
      <w:lang w:val="en-US"/>
    </w:rPr>
  </w:style>
  <w:style w:type="paragraph" w:customStyle="1" w:styleId="xl73">
    <w:name w:val="xl73"/>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4">
    <w:name w:val="xl74"/>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8"/>
      <w:szCs w:val="18"/>
      <w:u w:val="single"/>
      <w:lang w:val="en-US"/>
    </w:rPr>
  </w:style>
  <w:style w:type="paragraph" w:customStyle="1" w:styleId="xl75">
    <w:name w:val="xl75"/>
    <w:basedOn w:val="Normal"/>
    <w:rsid w:val="001E0D2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8"/>
      <w:szCs w:val="18"/>
      <w:u w:val="single"/>
      <w:lang w:val="en-US"/>
    </w:rPr>
  </w:style>
  <w:style w:type="paragraph" w:customStyle="1" w:styleId="xl76">
    <w:name w:val="xl76"/>
    <w:basedOn w:val="Normal"/>
    <w:rsid w:val="001E0D2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7">
    <w:name w:val="xl77"/>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8">
    <w:name w:val="xl78"/>
    <w:basedOn w:val="Normal"/>
    <w:rsid w:val="001E0D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79">
    <w:name w:val="xl79"/>
    <w:basedOn w:val="Normal"/>
    <w:rsid w:val="001E0D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80">
    <w:name w:val="xl80"/>
    <w:basedOn w:val="Normal"/>
    <w:rsid w:val="001E0D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1">
    <w:name w:val="xl81"/>
    <w:basedOn w:val="Normal"/>
    <w:rsid w:val="001E0D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2">
    <w:name w:val="xl82"/>
    <w:basedOn w:val="Normal"/>
    <w:rsid w:val="001E0D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3">
    <w:name w:val="xl83"/>
    <w:basedOn w:val="Normal"/>
    <w:rsid w:val="001E0D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4">
    <w:name w:val="xl84"/>
    <w:basedOn w:val="Normal"/>
    <w:rsid w:val="001E0D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5">
    <w:name w:val="xl85"/>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val="en-US"/>
    </w:rPr>
  </w:style>
  <w:style w:type="paragraph" w:customStyle="1" w:styleId="xl86">
    <w:name w:val="xl86"/>
    <w:basedOn w:val="Normal"/>
    <w:rsid w:val="001E0D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7">
    <w:name w:val="xl87"/>
    <w:basedOn w:val="Normal"/>
    <w:rsid w:val="001E0D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8">
    <w:name w:val="xl88"/>
    <w:basedOn w:val="Normal"/>
    <w:rsid w:val="001E0D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89">
    <w:name w:val="xl89"/>
    <w:basedOn w:val="Normal"/>
    <w:rsid w:val="001E0D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0">
    <w:name w:val="xl90"/>
    <w:basedOn w:val="Normal"/>
    <w:rsid w:val="001E0D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1">
    <w:name w:val="xl91"/>
    <w:basedOn w:val="Normal"/>
    <w:rsid w:val="001E0D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2">
    <w:name w:val="xl92"/>
    <w:basedOn w:val="Normal"/>
    <w:rsid w:val="001E0D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3">
    <w:name w:val="xl93"/>
    <w:basedOn w:val="Normal"/>
    <w:rsid w:val="001E0D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94">
    <w:name w:val="xl94"/>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FF"/>
      <w:sz w:val="18"/>
      <w:szCs w:val="18"/>
      <w:u w:val="single"/>
      <w:lang w:val="en-US"/>
    </w:rPr>
  </w:style>
  <w:style w:type="paragraph" w:customStyle="1" w:styleId="xl95">
    <w:name w:val="xl95"/>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96">
    <w:name w:val="xl96"/>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18"/>
      <w:szCs w:val="18"/>
      <w:u w:val="single"/>
      <w:lang w:val="en-US"/>
    </w:rPr>
  </w:style>
  <w:style w:type="paragraph" w:customStyle="1" w:styleId="xl97">
    <w:name w:val="xl97"/>
    <w:basedOn w:val="Normal"/>
    <w:rsid w:val="001E0D25"/>
    <w:pPr>
      <w:spacing w:before="100" w:beforeAutospacing="1" w:after="100" w:afterAutospacing="1" w:line="240" w:lineRule="auto"/>
    </w:pPr>
    <w:rPr>
      <w:rFonts w:ascii="Times New Roman" w:eastAsia="Times New Roman" w:hAnsi="Times New Roman" w:cs="Times New Roman"/>
      <w:color w:val="0000FF"/>
      <w:sz w:val="18"/>
      <w:szCs w:val="18"/>
      <w:u w:val="single"/>
      <w:lang w:val="en-US"/>
    </w:rPr>
  </w:style>
  <w:style w:type="paragraph" w:customStyle="1" w:styleId="xl98">
    <w:name w:val="xl98"/>
    <w:basedOn w:val="Normal"/>
    <w:rsid w:val="001E0D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99">
    <w:name w:val="xl99"/>
    <w:basedOn w:val="Normal"/>
    <w:rsid w:val="001E0D25"/>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00">
    <w:name w:val="xl100"/>
    <w:basedOn w:val="Normal"/>
    <w:rsid w:val="001E0D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101">
    <w:name w:val="xl101"/>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val="en-US"/>
    </w:rPr>
  </w:style>
  <w:style w:type="paragraph" w:customStyle="1" w:styleId="xl102">
    <w:name w:val="xl102"/>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val="en-US"/>
    </w:rPr>
  </w:style>
  <w:style w:type="paragraph" w:customStyle="1" w:styleId="xl103">
    <w:name w:val="xl103"/>
    <w:basedOn w:val="Normal"/>
    <w:rsid w:val="001E0D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val="en-US"/>
    </w:rPr>
  </w:style>
  <w:style w:type="paragraph" w:customStyle="1" w:styleId="xl104">
    <w:name w:val="xl104"/>
    <w:basedOn w:val="Normal"/>
    <w:rsid w:val="001E0D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B050"/>
      <w:sz w:val="20"/>
      <w:szCs w:val="20"/>
      <w:lang w:val="en-US"/>
    </w:rPr>
  </w:style>
  <w:style w:type="paragraph" w:customStyle="1" w:styleId="xl105">
    <w:name w:val="xl105"/>
    <w:basedOn w:val="Normal"/>
    <w:rsid w:val="001E0D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B050"/>
      <w:sz w:val="20"/>
      <w:szCs w:val="20"/>
      <w:lang w:val="en-US"/>
    </w:rPr>
  </w:style>
  <w:style w:type="table" w:styleId="Tablaconcuadrcula">
    <w:name w:val="Table Grid"/>
    <w:basedOn w:val="Tablanormal"/>
    <w:uiPriority w:val="39"/>
    <w:rsid w:val="00D43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07ADA"/>
    <w:rPr>
      <w:b/>
      <w:bCs/>
    </w:rPr>
  </w:style>
  <w:style w:type="paragraph" w:styleId="Sinespaciado">
    <w:name w:val="No Spacing"/>
    <w:uiPriority w:val="1"/>
    <w:qFormat/>
    <w:rsid w:val="006664C2"/>
    <w:pPr>
      <w:spacing w:after="0" w:line="240" w:lineRule="auto"/>
    </w:pPr>
    <w:rPr>
      <w:lang w:val="es-ES"/>
    </w:rPr>
  </w:style>
  <w:style w:type="character" w:customStyle="1" w:styleId="gridcellcontainer">
    <w:name w:val="gridcellcontainer"/>
    <w:rsid w:val="00DD5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0969">
      <w:bodyDiv w:val="1"/>
      <w:marLeft w:val="0"/>
      <w:marRight w:val="0"/>
      <w:marTop w:val="0"/>
      <w:marBottom w:val="0"/>
      <w:divBdr>
        <w:top w:val="none" w:sz="0" w:space="0" w:color="auto"/>
        <w:left w:val="none" w:sz="0" w:space="0" w:color="auto"/>
        <w:bottom w:val="none" w:sz="0" w:space="0" w:color="auto"/>
        <w:right w:val="none" w:sz="0" w:space="0" w:color="auto"/>
      </w:divBdr>
    </w:div>
    <w:div w:id="330719915">
      <w:bodyDiv w:val="1"/>
      <w:marLeft w:val="0"/>
      <w:marRight w:val="0"/>
      <w:marTop w:val="0"/>
      <w:marBottom w:val="0"/>
      <w:divBdr>
        <w:top w:val="none" w:sz="0" w:space="0" w:color="auto"/>
        <w:left w:val="none" w:sz="0" w:space="0" w:color="auto"/>
        <w:bottom w:val="none" w:sz="0" w:space="0" w:color="auto"/>
        <w:right w:val="none" w:sz="0" w:space="0" w:color="auto"/>
      </w:divBdr>
    </w:div>
    <w:div w:id="380175672">
      <w:bodyDiv w:val="1"/>
      <w:marLeft w:val="0"/>
      <w:marRight w:val="0"/>
      <w:marTop w:val="0"/>
      <w:marBottom w:val="0"/>
      <w:divBdr>
        <w:top w:val="none" w:sz="0" w:space="0" w:color="auto"/>
        <w:left w:val="none" w:sz="0" w:space="0" w:color="auto"/>
        <w:bottom w:val="none" w:sz="0" w:space="0" w:color="auto"/>
        <w:right w:val="none" w:sz="0" w:space="0" w:color="auto"/>
      </w:divBdr>
    </w:div>
    <w:div w:id="460149370">
      <w:bodyDiv w:val="1"/>
      <w:marLeft w:val="0"/>
      <w:marRight w:val="0"/>
      <w:marTop w:val="0"/>
      <w:marBottom w:val="0"/>
      <w:divBdr>
        <w:top w:val="none" w:sz="0" w:space="0" w:color="auto"/>
        <w:left w:val="none" w:sz="0" w:space="0" w:color="auto"/>
        <w:bottom w:val="none" w:sz="0" w:space="0" w:color="auto"/>
        <w:right w:val="none" w:sz="0" w:space="0" w:color="auto"/>
      </w:divBdr>
    </w:div>
    <w:div w:id="490826699">
      <w:bodyDiv w:val="1"/>
      <w:marLeft w:val="0"/>
      <w:marRight w:val="0"/>
      <w:marTop w:val="0"/>
      <w:marBottom w:val="0"/>
      <w:divBdr>
        <w:top w:val="none" w:sz="0" w:space="0" w:color="auto"/>
        <w:left w:val="none" w:sz="0" w:space="0" w:color="auto"/>
        <w:bottom w:val="none" w:sz="0" w:space="0" w:color="auto"/>
        <w:right w:val="none" w:sz="0" w:space="0" w:color="auto"/>
      </w:divBdr>
    </w:div>
    <w:div w:id="771242304">
      <w:bodyDiv w:val="1"/>
      <w:marLeft w:val="0"/>
      <w:marRight w:val="0"/>
      <w:marTop w:val="0"/>
      <w:marBottom w:val="0"/>
      <w:divBdr>
        <w:top w:val="none" w:sz="0" w:space="0" w:color="auto"/>
        <w:left w:val="none" w:sz="0" w:space="0" w:color="auto"/>
        <w:bottom w:val="none" w:sz="0" w:space="0" w:color="auto"/>
        <w:right w:val="none" w:sz="0" w:space="0" w:color="auto"/>
      </w:divBdr>
      <w:divsChild>
        <w:div w:id="823819687">
          <w:marLeft w:val="0"/>
          <w:marRight w:val="0"/>
          <w:marTop w:val="0"/>
          <w:marBottom w:val="0"/>
          <w:divBdr>
            <w:top w:val="none" w:sz="0" w:space="0" w:color="auto"/>
            <w:left w:val="none" w:sz="0" w:space="0" w:color="auto"/>
            <w:bottom w:val="none" w:sz="0" w:space="0" w:color="auto"/>
            <w:right w:val="none" w:sz="0" w:space="0" w:color="auto"/>
          </w:divBdr>
          <w:divsChild>
            <w:div w:id="515075995">
              <w:marLeft w:val="0"/>
              <w:marRight w:val="0"/>
              <w:marTop w:val="0"/>
              <w:marBottom w:val="0"/>
              <w:divBdr>
                <w:top w:val="none" w:sz="0" w:space="0" w:color="auto"/>
                <w:left w:val="none" w:sz="0" w:space="0" w:color="auto"/>
                <w:bottom w:val="none" w:sz="0" w:space="0" w:color="auto"/>
                <w:right w:val="none" w:sz="0" w:space="0" w:color="auto"/>
              </w:divBdr>
              <w:divsChild>
                <w:div w:id="1471628520">
                  <w:marLeft w:val="0"/>
                  <w:marRight w:val="0"/>
                  <w:marTop w:val="0"/>
                  <w:marBottom w:val="0"/>
                  <w:divBdr>
                    <w:top w:val="none" w:sz="0" w:space="0" w:color="auto"/>
                    <w:left w:val="none" w:sz="0" w:space="0" w:color="auto"/>
                    <w:bottom w:val="none" w:sz="0" w:space="0" w:color="auto"/>
                    <w:right w:val="none" w:sz="0" w:space="0" w:color="auto"/>
                  </w:divBdr>
                  <w:divsChild>
                    <w:div w:id="8780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48987">
      <w:bodyDiv w:val="1"/>
      <w:marLeft w:val="0"/>
      <w:marRight w:val="0"/>
      <w:marTop w:val="0"/>
      <w:marBottom w:val="0"/>
      <w:divBdr>
        <w:top w:val="none" w:sz="0" w:space="0" w:color="auto"/>
        <w:left w:val="none" w:sz="0" w:space="0" w:color="auto"/>
        <w:bottom w:val="none" w:sz="0" w:space="0" w:color="auto"/>
        <w:right w:val="none" w:sz="0" w:space="0" w:color="auto"/>
      </w:divBdr>
    </w:div>
    <w:div w:id="905722255">
      <w:bodyDiv w:val="1"/>
      <w:marLeft w:val="0"/>
      <w:marRight w:val="0"/>
      <w:marTop w:val="0"/>
      <w:marBottom w:val="0"/>
      <w:divBdr>
        <w:top w:val="none" w:sz="0" w:space="0" w:color="auto"/>
        <w:left w:val="none" w:sz="0" w:space="0" w:color="auto"/>
        <w:bottom w:val="none" w:sz="0" w:space="0" w:color="auto"/>
        <w:right w:val="none" w:sz="0" w:space="0" w:color="auto"/>
      </w:divBdr>
    </w:div>
    <w:div w:id="931937544">
      <w:bodyDiv w:val="1"/>
      <w:marLeft w:val="0"/>
      <w:marRight w:val="0"/>
      <w:marTop w:val="0"/>
      <w:marBottom w:val="0"/>
      <w:divBdr>
        <w:top w:val="none" w:sz="0" w:space="0" w:color="auto"/>
        <w:left w:val="none" w:sz="0" w:space="0" w:color="auto"/>
        <w:bottom w:val="none" w:sz="0" w:space="0" w:color="auto"/>
        <w:right w:val="none" w:sz="0" w:space="0" w:color="auto"/>
      </w:divBdr>
      <w:divsChild>
        <w:div w:id="196309245">
          <w:marLeft w:val="0"/>
          <w:marRight w:val="0"/>
          <w:marTop w:val="0"/>
          <w:marBottom w:val="0"/>
          <w:divBdr>
            <w:top w:val="none" w:sz="0" w:space="0" w:color="auto"/>
            <w:left w:val="none" w:sz="0" w:space="0" w:color="auto"/>
            <w:bottom w:val="none" w:sz="0" w:space="0" w:color="auto"/>
            <w:right w:val="none" w:sz="0" w:space="0" w:color="auto"/>
          </w:divBdr>
          <w:divsChild>
            <w:div w:id="612325983">
              <w:marLeft w:val="0"/>
              <w:marRight w:val="0"/>
              <w:marTop w:val="0"/>
              <w:marBottom w:val="0"/>
              <w:divBdr>
                <w:top w:val="none" w:sz="0" w:space="0" w:color="auto"/>
                <w:left w:val="none" w:sz="0" w:space="0" w:color="auto"/>
                <w:bottom w:val="none" w:sz="0" w:space="0" w:color="auto"/>
                <w:right w:val="none" w:sz="0" w:space="0" w:color="auto"/>
              </w:divBdr>
              <w:divsChild>
                <w:div w:id="1127892924">
                  <w:marLeft w:val="0"/>
                  <w:marRight w:val="0"/>
                  <w:marTop w:val="0"/>
                  <w:marBottom w:val="0"/>
                  <w:divBdr>
                    <w:top w:val="none" w:sz="0" w:space="0" w:color="auto"/>
                    <w:left w:val="none" w:sz="0" w:space="0" w:color="auto"/>
                    <w:bottom w:val="none" w:sz="0" w:space="0" w:color="auto"/>
                    <w:right w:val="none" w:sz="0" w:space="0" w:color="auto"/>
                  </w:divBdr>
                  <w:divsChild>
                    <w:div w:id="8366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7111">
      <w:bodyDiv w:val="1"/>
      <w:marLeft w:val="0"/>
      <w:marRight w:val="0"/>
      <w:marTop w:val="0"/>
      <w:marBottom w:val="0"/>
      <w:divBdr>
        <w:top w:val="none" w:sz="0" w:space="0" w:color="auto"/>
        <w:left w:val="none" w:sz="0" w:space="0" w:color="auto"/>
        <w:bottom w:val="none" w:sz="0" w:space="0" w:color="auto"/>
        <w:right w:val="none" w:sz="0" w:space="0" w:color="auto"/>
      </w:divBdr>
      <w:divsChild>
        <w:div w:id="398290410">
          <w:marLeft w:val="0"/>
          <w:marRight w:val="0"/>
          <w:marTop w:val="0"/>
          <w:marBottom w:val="0"/>
          <w:divBdr>
            <w:top w:val="none" w:sz="0" w:space="0" w:color="auto"/>
            <w:left w:val="none" w:sz="0" w:space="0" w:color="auto"/>
            <w:bottom w:val="none" w:sz="0" w:space="0" w:color="auto"/>
            <w:right w:val="none" w:sz="0" w:space="0" w:color="auto"/>
          </w:divBdr>
          <w:divsChild>
            <w:div w:id="226840212">
              <w:marLeft w:val="0"/>
              <w:marRight w:val="0"/>
              <w:marTop w:val="0"/>
              <w:marBottom w:val="0"/>
              <w:divBdr>
                <w:top w:val="none" w:sz="0" w:space="0" w:color="auto"/>
                <w:left w:val="none" w:sz="0" w:space="0" w:color="auto"/>
                <w:bottom w:val="none" w:sz="0" w:space="0" w:color="auto"/>
                <w:right w:val="none" w:sz="0" w:space="0" w:color="auto"/>
              </w:divBdr>
              <w:divsChild>
                <w:div w:id="777869365">
                  <w:marLeft w:val="0"/>
                  <w:marRight w:val="0"/>
                  <w:marTop w:val="0"/>
                  <w:marBottom w:val="0"/>
                  <w:divBdr>
                    <w:top w:val="none" w:sz="0" w:space="0" w:color="auto"/>
                    <w:left w:val="none" w:sz="0" w:space="0" w:color="auto"/>
                    <w:bottom w:val="none" w:sz="0" w:space="0" w:color="auto"/>
                    <w:right w:val="none" w:sz="0" w:space="0" w:color="auto"/>
                  </w:divBdr>
                  <w:divsChild>
                    <w:div w:id="17479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15431">
      <w:bodyDiv w:val="1"/>
      <w:marLeft w:val="0"/>
      <w:marRight w:val="0"/>
      <w:marTop w:val="0"/>
      <w:marBottom w:val="0"/>
      <w:divBdr>
        <w:top w:val="none" w:sz="0" w:space="0" w:color="auto"/>
        <w:left w:val="none" w:sz="0" w:space="0" w:color="auto"/>
        <w:bottom w:val="none" w:sz="0" w:space="0" w:color="auto"/>
        <w:right w:val="none" w:sz="0" w:space="0" w:color="auto"/>
      </w:divBdr>
      <w:divsChild>
        <w:div w:id="1340347766">
          <w:marLeft w:val="0"/>
          <w:marRight w:val="0"/>
          <w:marTop w:val="0"/>
          <w:marBottom w:val="0"/>
          <w:divBdr>
            <w:top w:val="none" w:sz="0" w:space="0" w:color="auto"/>
            <w:left w:val="none" w:sz="0" w:space="0" w:color="auto"/>
            <w:bottom w:val="none" w:sz="0" w:space="0" w:color="auto"/>
            <w:right w:val="none" w:sz="0" w:space="0" w:color="auto"/>
          </w:divBdr>
          <w:divsChild>
            <w:div w:id="47841983">
              <w:marLeft w:val="0"/>
              <w:marRight w:val="0"/>
              <w:marTop w:val="0"/>
              <w:marBottom w:val="0"/>
              <w:divBdr>
                <w:top w:val="none" w:sz="0" w:space="0" w:color="auto"/>
                <w:left w:val="none" w:sz="0" w:space="0" w:color="auto"/>
                <w:bottom w:val="none" w:sz="0" w:space="0" w:color="auto"/>
                <w:right w:val="none" w:sz="0" w:space="0" w:color="auto"/>
              </w:divBdr>
              <w:divsChild>
                <w:div w:id="1909920449">
                  <w:marLeft w:val="0"/>
                  <w:marRight w:val="0"/>
                  <w:marTop w:val="0"/>
                  <w:marBottom w:val="0"/>
                  <w:divBdr>
                    <w:top w:val="none" w:sz="0" w:space="0" w:color="auto"/>
                    <w:left w:val="none" w:sz="0" w:space="0" w:color="auto"/>
                    <w:bottom w:val="none" w:sz="0" w:space="0" w:color="auto"/>
                    <w:right w:val="none" w:sz="0" w:space="0" w:color="auto"/>
                  </w:divBdr>
                  <w:divsChild>
                    <w:div w:id="784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6355">
      <w:bodyDiv w:val="1"/>
      <w:marLeft w:val="0"/>
      <w:marRight w:val="0"/>
      <w:marTop w:val="0"/>
      <w:marBottom w:val="0"/>
      <w:divBdr>
        <w:top w:val="none" w:sz="0" w:space="0" w:color="auto"/>
        <w:left w:val="none" w:sz="0" w:space="0" w:color="auto"/>
        <w:bottom w:val="none" w:sz="0" w:space="0" w:color="auto"/>
        <w:right w:val="none" w:sz="0" w:space="0" w:color="auto"/>
      </w:divBdr>
    </w:div>
    <w:div w:id="2106145427">
      <w:bodyDiv w:val="1"/>
      <w:marLeft w:val="0"/>
      <w:marRight w:val="0"/>
      <w:marTop w:val="0"/>
      <w:marBottom w:val="0"/>
      <w:divBdr>
        <w:top w:val="none" w:sz="0" w:space="0" w:color="auto"/>
        <w:left w:val="none" w:sz="0" w:space="0" w:color="auto"/>
        <w:bottom w:val="none" w:sz="0" w:space="0" w:color="auto"/>
        <w:right w:val="none" w:sz="0" w:space="0" w:color="auto"/>
      </w:divBdr>
      <w:divsChild>
        <w:div w:id="1605530545">
          <w:marLeft w:val="0"/>
          <w:marRight w:val="0"/>
          <w:marTop w:val="0"/>
          <w:marBottom w:val="0"/>
          <w:divBdr>
            <w:top w:val="none" w:sz="0" w:space="0" w:color="auto"/>
            <w:left w:val="none" w:sz="0" w:space="0" w:color="auto"/>
            <w:bottom w:val="none" w:sz="0" w:space="0" w:color="auto"/>
            <w:right w:val="none" w:sz="0" w:space="0" w:color="auto"/>
          </w:divBdr>
          <w:divsChild>
            <w:div w:id="1622225806">
              <w:marLeft w:val="0"/>
              <w:marRight w:val="0"/>
              <w:marTop w:val="0"/>
              <w:marBottom w:val="0"/>
              <w:divBdr>
                <w:top w:val="none" w:sz="0" w:space="0" w:color="auto"/>
                <w:left w:val="none" w:sz="0" w:space="0" w:color="auto"/>
                <w:bottom w:val="none" w:sz="0" w:space="0" w:color="auto"/>
                <w:right w:val="none" w:sz="0" w:space="0" w:color="auto"/>
              </w:divBdr>
              <w:divsChild>
                <w:div w:id="182012212">
                  <w:marLeft w:val="0"/>
                  <w:marRight w:val="0"/>
                  <w:marTop w:val="0"/>
                  <w:marBottom w:val="0"/>
                  <w:divBdr>
                    <w:top w:val="none" w:sz="0" w:space="0" w:color="auto"/>
                    <w:left w:val="none" w:sz="0" w:space="0" w:color="auto"/>
                    <w:bottom w:val="none" w:sz="0" w:space="0" w:color="auto"/>
                    <w:right w:val="none" w:sz="0" w:space="0" w:color="auto"/>
                  </w:divBdr>
                  <w:divsChild>
                    <w:div w:id="965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icarvajalzambran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tornoturistico.com/que-es-airbnb-y-como-funci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orank.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Tor19</b:Tag>
    <b:SourceType>InternetSite</b:SourceType>
    <b:Guid>{3F7EA1AE-B428-4324-A66B-74AE1F4AF9A7}</b:Guid>
    <b:Author>
      <b:Author>
        <b:NameList>
          <b:Person>
            <b:Last>Torroella</b:Last>
            <b:First>Humbert</b:First>
          </b:Person>
        </b:NameList>
      </b:Author>
    </b:Author>
    <b:Title>Guía SEO Para Hoteles</b:Title>
    <b:Year>2019</b:Year>
    <b:InternetSiteTitle>Hotelerum Booking Services SLU</b:InternetSiteTitle>
    <b:URL>https://www.hotelerum.com/guia-seo-para-hoteles/</b:URL>
    <b:YearAccessed>2019</b:YearAccessed>
    <b:MonthAccessed>Junio</b:MonthAccessed>
    <b:DayAccessed>24</b:DayAccessed>
    <b:RefOrder>1</b:RefOrder>
  </b:Source>
  <b:Source>
    <b:Tag>Qui08</b:Tag>
    <b:SourceType>InternetSite</b:SourceType>
    <b:Guid>{185D4F69-FC42-41EB-82C3-E473D86305DB}</b:Guid>
    <b:Author>
      <b:Author>
        <b:NameList>
          <b:Person>
            <b:Last>Quijano</b:Last>
            <b:First>Álvaro</b:First>
          </b:Person>
        </b:NameList>
      </b:Author>
    </b:Author>
    <b:Title>La importancia del posicionamiento web en las empresas turísticas</b:Title>
    <b:InternetSiteTitle>Hosteltur</b:InternetSiteTitle>
    <b:Year>2008</b:Year>
    <b:Month>Junio</b:Month>
    <b:Day>2</b:Day>
    <b:URL>https://www.hosteltur.com/53274_importancia-posicionamiento-web-empresas-turisticas.html</b:URL>
    <b:YearAccessed>2019</b:YearAccessed>
    <b:MonthAccessed>Junio</b:MonthAccessed>
    <b:DayAccessed>24</b:DayAccessed>
    <b:RefOrder>2</b:RefOrder>
  </b:Source>
  <b:Source>
    <b:Tag>Min181</b:Tag>
    <b:SourceType>InternetSite</b:SourceType>
    <b:Guid>{BBE56CB2-C29F-484E-A380-E7CFD2AF7011}</b:Guid>
    <b:InternetSiteTitle>Ministerio de Turismo</b:InternetSiteTitle>
    <b:Year>2018</b:Year>
    <b:Month>Junio</b:Month>
    <b:URL>https://www.turismo.gob.ec/ecuador-en-agencias-de-viajes-online-la-promocion-inteligente-empieza/</b:URL>
    <b:YearAccessed>2019</b:YearAccessed>
    <b:MonthAccessed>Julio</b:MonthAccessed>
    <b:DayAccessed>8</b:DayAccessed>
    <b:Author>
      <b:Author>
        <b:NameList>
          <b:Person>
            <b:Last>Ministerio de Turismo</b:Last>
            <b:First>MINTUR</b:First>
          </b:Person>
        </b:NameList>
      </b:Author>
    </b:Author>
    <b:RefOrder>10</b:RefOrder>
  </b:Source>
  <b:Source>
    <b:Tag>Mar16</b:Tag>
    <b:SourceType>InternetSite</b:SourceType>
    <b:Guid>{C78CAA94-E17F-4B4C-8A28-F9BF6AA305AA}</b:Guid>
    <b:Title>¿Qué es y cómo funciona Woorank?</b:Title>
    <b:Year>2016</b:Year>
    <b:Author>
      <b:Author>
        <b:NameList>
          <b:Person>
            <b:Last>Martinez</b:Last>
            <b:First>Mercedes</b:First>
          </b:Person>
        </b:NameList>
      </b:Author>
    </b:Author>
    <b:InternetSiteTitle>Posted In</b:InternetSiteTitle>
    <b:Month>Noviembre</b:Month>
    <b:Day>21</b:Day>
    <b:URL>https://www.postedin.com/blog/que-es-y-como-funciona-woorank/</b:URL>
    <b:YearAccessed>2019</b:YearAccessed>
    <b:MonthAccessed>Julio</b:MonthAccessed>
    <b:DayAccessed>8</b:DayAccessed>
    <b:RefOrder>11</b:RefOrder>
  </b:Source>
  <b:Source>
    <b:Tag>Wil16</b:Tag>
    <b:SourceType>Report</b:SourceType>
    <b:Guid>{D2D2431D-4EBA-496E-B50A-61F3D7D53334}</b:Guid>
    <b:Title>Consolidado de hoteles post terremoto - Manabí y Esmeraldas</b:Title>
    <b:Year>2016</b:Year>
    <b:Author>
      <b:Author>
        <b:NameList>
          <b:Person>
            <b:Last>Valls</b:Last>
            <b:First>Wilfrido</b:First>
          </b:Person>
        </b:NameList>
      </b:Author>
    </b:Author>
    <b:City>Bahía de Caráquez</b:City>
    <b:RefOrder>12</b:RefOrder>
  </b:Source>
  <b:Source>
    <b:Tag>Def18</b:Tag>
    <b:SourceType>Report</b:SourceType>
    <b:Guid>{4BB9B931-E59A-4942-BC06-D8A0DF85B78D}</b:Guid>
    <b:Title>Definición de los mercados meta y de sus necesidades y expectativas de la zona norte de Manabí</b:Title>
    <b:Year>2018</b:Year>
    <b:City>Bahía de Caráquez</b:City>
    <b:Author>
      <b:Author>
        <b:NameList>
          <b:Person>
            <b:Last>Pazmiño</b:Last>
            <b:First>Vicente</b:First>
          </b:Person>
          <b:Person>
            <b:Last>Iriarte</b:Last>
            <b:First>Edison</b:First>
          </b:Person>
          <b:Person>
            <b:Last>Herrera</b:Last>
            <b:First>Carolina</b:First>
          </b:Person>
          <b:Person>
            <b:Last>Romero</b:Last>
            <b:First>Miguel</b:First>
          </b:Person>
          <b:Person>
            <b:Last>Santos</b:Last>
            <b:First>Jacob</b:First>
          </b:Person>
        </b:NameList>
      </b:Author>
    </b:Author>
    <b:Publisher>Uleam</b:Publisher>
    <b:RefOrder>13</b:RefOrder>
  </b:Source>
  <b:Source>
    <b:Tag>Beh081</b:Tag>
    <b:SourceType>BookSection</b:SourceType>
    <b:Guid>{84C95B34-E1CC-4CE6-8464-D86819872B3B}</b:Guid>
    <b:Author>
      <b:Author>
        <b:NameList>
          <b:Person>
            <b:Last>Behar</b:Last>
            <b:First>Daniel</b:First>
            <b:Middle>S.</b:Middle>
          </b:Person>
        </b:NameList>
      </b:Author>
    </b:Author>
    <b:BookTitle>Metodología de la investigación</b:BookTitle>
    <b:Year>2008</b:Year>
    <b:Pages>68-69</b:Pages>
    <b:Publisher>Shalom</b:Publisher>
    <b:RefOrder>3</b:RefOrder>
  </b:Source>
  <b:Source>
    <b:Tag>Beh08</b:Tag>
    <b:SourceType>BookSection</b:SourceType>
    <b:Guid>{F9B4254A-2CA3-4683-BF20-D8F3E951BF19}</b:Guid>
    <b:Year>2008</b:Year>
    <b:Author>
      <b:Author>
        <b:NameList>
          <b:Person>
            <b:Last>Behar</b:Last>
            <b:First>Daniel</b:First>
            <b:Middle>S.</b:Middle>
          </b:Person>
        </b:NameList>
      </b:Author>
    </b:Author>
    <b:BookTitle>Metodología de la investigación</b:BookTitle>
    <b:Pages>39-40</b:Pages>
    <b:Publisher>Shalom</b:Publisher>
    <b:RefOrder>4</b:RefOrder>
  </b:Source>
  <b:Source>
    <b:Tag>Cas15</b:Tag>
    <b:SourceType>InternetSite</b:SourceType>
    <b:Guid>{7BFB29C2-34F0-4CB1-A54E-C2BC58943398}</b:Guid>
    <b:Title>Método comparativo de investigación: características, pasos</b:Title>
    <b:Year>2015</b:Year>
    <b:Author>
      <b:Author>
        <b:NameList>
          <b:Person>
            <b:Last>Castillo</b:Last>
            <b:First>Isabel</b:First>
          </b:Person>
        </b:NameList>
      </b:Author>
    </b:Author>
    <b:InternetSiteTitle>Lifeder.com</b:InternetSiteTitle>
    <b:URL>https://www.lifeder.com/metodo-comparativo/</b:URL>
    <b:YearAccessed>2019</b:YearAccessed>
    <b:MonthAccessed>06</b:MonthAccessed>
    <b:DayAccessed>05</b:DayAccessed>
    <b:RefOrder>5</b:RefOrder>
  </b:Source>
  <b:Source>
    <b:Tag>Men14</b:Tag>
    <b:SourceType>InternetSite</b:SourceType>
    <b:Guid>{E41C293B-7B48-4301-8636-F3AB0B9C7539}</b:Guid>
    <b:Author>
      <b:Author>
        <b:NameList>
          <b:Person>
            <b:Last>Menoya</b:Last>
            <b:First>Sandys</b:First>
          </b:Person>
        </b:NameList>
      </b:Author>
    </b:Author>
    <b:Title>Marco teórico para la gestión de destinos turísticos</b:Title>
    <b:Year>2014</b:Year>
    <b:InternetSiteTitle>Gestiópolis</b:InternetSiteTitle>
    <b:Month>Noviembre</b:Month>
    <b:Day>11</b:Day>
    <b:URL>https://www.gestiopolis.com/marco-teorico-para-la-gestion-de-destinos-turisticos/</b:URL>
    <b:RefOrder>9</b:RefOrder>
  </b:Source>
  <b:Source>
    <b:Tag>Dia93</b:Tag>
    <b:SourceType>Book</b:SourceType>
    <b:Guid>{A37490D8-C8B4-4E37-AA87-6FA173EDDBCA}</b:Guid>
    <b:Author>
      <b:Author>
        <b:NameList>
          <b:Person>
            <b:Last>Diaz</b:Last>
            <b:First>A</b:First>
          </b:Person>
        </b:NameList>
      </b:Author>
    </b:Author>
    <b:Title>Gestion y Control</b:Title>
    <b:Year>1993</b:Year>
    <b:City>España</b:City>
    <b:Publisher>Economias S.A</b:Publisher>
    <b:RefOrder>7</b:RefOrder>
  </b:Source>
  <b:Source>
    <b:Tag>Dia13</b:Tag>
    <b:SourceType>Book</b:SourceType>
    <b:Guid>{624A761E-7EC4-48EA-8902-7B8333C5D7F5}</b:Guid>
    <b:Author>
      <b:Author>
        <b:NameList>
          <b:Person>
            <b:Last>Diaz Crespo</b:Last>
            <b:First>Rosalía</b:First>
          </b:Person>
          <b:Person>
            <b:Last>Guerrero Ramos</b:Last>
            <b:First>Rafael</b:First>
          </b:Person>
        </b:NameList>
      </b:Author>
    </b:Author>
    <b:Title>Proyecto Aplicado a la Gestion Universitaria</b:Title>
    <b:Year>2013</b:Year>
    <b:RefOrder>8</b:RefOrder>
  </b:Source>
  <b:Source>
    <b:Tag>Ent19</b:Tag>
    <b:SourceType>InternetSite</b:SourceType>
    <b:Guid>{B24B4F85-AE26-4DA5-ABBD-9EECEF907A67}</b:Guid>
    <b:Title>Entorno turístico</b:Title>
    <b:Year>2019</b:Year>
    <b:URL>https://www.entornoturistico.com/que-son-las-ota/</b:URL>
    <b:YearAccessed>2019</b:YearAccessed>
    <b:MonthAccessed>10</b:MonthAccessed>
    <b:DayAccessed>1</b:DayAccessed>
    <b:Version>plataforma digital</b:Version>
    <b:RefOrder>6</b:RefOrder>
  </b:Source>
</b:Sources>
</file>

<file path=customXml/itemProps1.xml><?xml version="1.0" encoding="utf-8"?>
<ds:datastoreItem xmlns:ds="http://schemas.openxmlformats.org/officeDocument/2006/customXml" ds:itemID="{EFDBC447-2718-4640-81E5-9687E064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3465</Words>
  <Characters>19063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CARVAJAL ZAMBRANO GEMA VIVIANA</dc:creator>
  <cp:keywords/>
  <dc:description/>
  <cp:lastModifiedBy>Admin Systema</cp:lastModifiedBy>
  <cp:revision>2</cp:revision>
  <dcterms:created xsi:type="dcterms:W3CDTF">2020-12-10T21:34:00Z</dcterms:created>
  <dcterms:modified xsi:type="dcterms:W3CDTF">2020-12-10T21:34:00Z</dcterms:modified>
</cp:coreProperties>
</file>