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1D2210" w14:textId="77777777" w:rsidR="001001E7" w:rsidRPr="001549AB" w:rsidRDefault="001001E7" w:rsidP="001549AB">
      <w:pPr>
        <w:spacing w:after="240" w:line="360" w:lineRule="auto"/>
        <w:jc w:val="center"/>
        <w:rPr>
          <w:rFonts w:ascii="Times New Roman" w:hAnsi="Times New Roman" w:cs="Times New Roman"/>
          <w:b/>
          <w:sz w:val="28"/>
          <w:szCs w:val="24"/>
        </w:rPr>
      </w:pPr>
      <w:bookmarkStart w:id="0" w:name="_GoBack"/>
      <w:bookmarkEnd w:id="0"/>
      <w:r w:rsidRPr="001549AB">
        <w:rPr>
          <w:rFonts w:ascii="Times New Roman" w:hAnsi="Times New Roman" w:cs="Times New Roman"/>
          <w:b/>
          <w:sz w:val="28"/>
          <w:szCs w:val="24"/>
        </w:rPr>
        <w:t>Motivación de los estudiantes hacia el uso de la tecnología para el aprendizaje de las matemáticas.</w:t>
      </w:r>
    </w:p>
    <w:p w14:paraId="69B08FAF" w14:textId="77777777" w:rsidR="001001E7" w:rsidRPr="001549AB" w:rsidRDefault="001001E7" w:rsidP="001549AB">
      <w:pPr>
        <w:spacing w:after="240" w:line="360" w:lineRule="auto"/>
        <w:jc w:val="center"/>
        <w:rPr>
          <w:rStyle w:val="tlid-translation"/>
          <w:rFonts w:ascii="Times New Roman" w:hAnsi="Times New Roman" w:cs="Times New Roman"/>
          <w:b/>
          <w:sz w:val="28"/>
          <w:szCs w:val="24"/>
          <w:lang w:val="en"/>
        </w:rPr>
      </w:pPr>
      <w:r w:rsidRPr="001549AB">
        <w:rPr>
          <w:rStyle w:val="tlid-translation"/>
          <w:rFonts w:ascii="Times New Roman" w:hAnsi="Times New Roman" w:cs="Times New Roman"/>
          <w:b/>
          <w:sz w:val="28"/>
          <w:szCs w:val="24"/>
          <w:lang w:val="en"/>
        </w:rPr>
        <w:t xml:space="preserve">Motivation of students towards the use of technology for learning </w:t>
      </w:r>
      <w:r w:rsidR="00375AE5" w:rsidRPr="001549AB">
        <w:rPr>
          <w:rStyle w:val="tlid-translation"/>
          <w:rFonts w:ascii="Times New Roman" w:hAnsi="Times New Roman" w:cs="Times New Roman"/>
          <w:b/>
          <w:sz w:val="28"/>
          <w:szCs w:val="24"/>
          <w:lang w:val="en"/>
        </w:rPr>
        <w:t xml:space="preserve">of </w:t>
      </w:r>
      <w:r w:rsidRPr="001549AB">
        <w:rPr>
          <w:rStyle w:val="tlid-translation"/>
          <w:rFonts w:ascii="Times New Roman" w:hAnsi="Times New Roman" w:cs="Times New Roman"/>
          <w:b/>
          <w:sz w:val="28"/>
          <w:szCs w:val="24"/>
          <w:lang w:val="en"/>
        </w:rPr>
        <w:t>mathematics.</w:t>
      </w:r>
    </w:p>
    <w:p w14:paraId="35851E8B" w14:textId="547BE546" w:rsidR="006F7F05" w:rsidRPr="001549AB" w:rsidRDefault="001001E7" w:rsidP="001549AB">
      <w:pPr>
        <w:spacing w:after="240" w:line="360" w:lineRule="auto"/>
        <w:jc w:val="center"/>
        <w:rPr>
          <w:rFonts w:ascii="Times New Roman" w:hAnsi="Times New Roman" w:cs="Times New Roman"/>
          <w:b/>
          <w:sz w:val="28"/>
          <w:szCs w:val="24"/>
        </w:rPr>
      </w:pPr>
      <w:r w:rsidRPr="001549AB">
        <w:rPr>
          <w:rFonts w:ascii="Times New Roman" w:hAnsi="Times New Roman" w:cs="Times New Roman"/>
          <w:b/>
          <w:sz w:val="28"/>
          <w:szCs w:val="24"/>
        </w:rPr>
        <w:t>Motivación  hacia el uso de la tecnología para el aprendizaje</w:t>
      </w:r>
    </w:p>
    <w:p w14:paraId="4EF17889" w14:textId="77777777" w:rsidR="006F7F05" w:rsidRPr="0014558D" w:rsidRDefault="003C729F" w:rsidP="0014558D">
      <w:pPr>
        <w:pStyle w:val="Sinespaciado"/>
        <w:rPr>
          <w:rFonts w:ascii="Times New Roman" w:hAnsi="Times New Roman" w:cs="Times New Roman"/>
          <w:b/>
          <w:sz w:val="20"/>
          <w:vertAlign w:val="superscript"/>
        </w:rPr>
      </w:pPr>
      <w:r w:rsidRPr="0014558D">
        <w:rPr>
          <w:rFonts w:ascii="Times New Roman" w:hAnsi="Times New Roman" w:cs="Times New Roman"/>
          <w:sz w:val="20"/>
          <w:lang w:eastAsia="zh-CN"/>
        </w:rPr>
        <w:t>Raquel Vera Velázquez</w:t>
      </w:r>
      <w:r w:rsidR="001001E7" w:rsidRPr="0014558D">
        <w:rPr>
          <w:rFonts w:ascii="Times New Roman" w:hAnsi="Times New Roman" w:cs="Times New Roman"/>
          <w:sz w:val="20"/>
          <w:lang w:eastAsia="zh-CN"/>
        </w:rPr>
        <w:t xml:space="preserve">, </w:t>
      </w:r>
      <w:proofErr w:type="spellStart"/>
      <w:r w:rsidRPr="0014558D">
        <w:rPr>
          <w:rFonts w:ascii="Times New Roman" w:hAnsi="Times New Roman" w:cs="Times New Roman"/>
          <w:sz w:val="20"/>
          <w:lang w:eastAsia="zh-CN"/>
        </w:rPr>
        <w:t>MSc</w:t>
      </w:r>
      <w:proofErr w:type="spellEnd"/>
      <w:r w:rsidRPr="0014558D">
        <w:rPr>
          <w:rFonts w:ascii="Times New Roman" w:hAnsi="Times New Roman" w:cs="Times New Roman"/>
          <w:b/>
          <w:sz w:val="20"/>
          <w:vertAlign w:val="superscript"/>
          <w:lang w:eastAsia="zh-CN"/>
        </w:rPr>
        <w:t xml:space="preserve"> (1</w:t>
      </w:r>
      <w:r w:rsidRPr="0014558D">
        <w:rPr>
          <w:rFonts w:ascii="Times New Roman" w:hAnsi="Times New Roman" w:cs="Times New Roman"/>
          <w:sz w:val="20"/>
          <w:vertAlign w:val="superscript"/>
          <w:lang w:eastAsia="zh-CN"/>
        </w:rPr>
        <w:t>)</w:t>
      </w:r>
    </w:p>
    <w:p w14:paraId="20AA08E5" w14:textId="77777777" w:rsidR="006F7F05" w:rsidRPr="0014558D" w:rsidRDefault="003C729F" w:rsidP="0014558D">
      <w:pPr>
        <w:pStyle w:val="Sinespaciado"/>
        <w:rPr>
          <w:rFonts w:ascii="Times New Roman" w:hAnsi="Times New Roman" w:cs="Times New Roman"/>
          <w:b/>
          <w:sz w:val="20"/>
          <w:vertAlign w:val="superscript"/>
        </w:rPr>
      </w:pPr>
      <w:proofErr w:type="spellStart"/>
      <w:r w:rsidRPr="0014558D">
        <w:rPr>
          <w:rFonts w:ascii="Times New Roman" w:hAnsi="Times New Roman" w:cs="Times New Roman"/>
          <w:sz w:val="20"/>
          <w:lang w:eastAsia="zh-CN"/>
        </w:rPr>
        <w:t>Kirenia</w:t>
      </w:r>
      <w:proofErr w:type="spellEnd"/>
      <w:r w:rsidRPr="0014558D">
        <w:rPr>
          <w:rFonts w:ascii="Times New Roman" w:hAnsi="Times New Roman" w:cs="Times New Roman"/>
          <w:sz w:val="20"/>
          <w:lang w:eastAsia="zh-CN"/>
        </w:rPr>
        <w:t xml:space="preserve"> Maldonado Zúñiga</w:t>
      </w:r>
      <w:r w:rsidR="001001E7" w:rsidRPr="0014558D">
        <w:rPr>
          <w:rFonts w:ascii="Times New Roman" w:hAnsi="Times New Roman" w:cs="Times New Roman"/>
          <w:sz w:val="20"/>
          <w:lang w:eastAsia="zh-CN"/>
        </w:rPr>
        <w:t xml:space="preserve">, </w:t>
      </w:r>
      <w:proofErr w:type="spellStart"/>
      <w:r w:rsidRPr="0014558D">
        <w:rPr>
          <w:rFonts w:ascii="Times New Roman" w:hAnsi="Times New Roman" w:cs="Times New Roman"/>
          <w:sz w:val="20"/>
          <w:lang w:eastAsia="zh-CN"/>
        </w:rPr>
        <w:t>MSc</w:t>
      </w:r>
      <w:proofErr w:type="spellEnd"/>
      <w:r w:rsidRPr="0014558D">
        <w:rPr>
          <w:rFonts w:ascii="Times New Roman" w:hAnsi="Times New Roman" w:cs="Times New Roman"/>
          <w:b/>
          <w:sz w:val="20"/>
          <w:lang w:eastAsia="zh-CN"/>
        </w:rPr>
        <w:t>.</w:t>
      </w:r>
      <w:r w:rsidRPr="0014558D">
        <w:rPr>
          <w:rFonts w:ascii="Times New Roman" w:hAnsi="Times New Roman" w:cs="Times New Roman"/>
          <w:b/>
          <w:sz w:val="20"/>
          <w:vertAlign w:val="superscript"/>
          <w:lang w:eastAsia="zh-CN"/>
        </w:rPr>
        <w:t xml:space="preserve"> (2</w:t>
      </w:r>
      <w:r w:rsidRPr="0014558D">
        <w:rPr>
          <w:rFonts w:ascii="Times New Roman" w:hAnsi="Times New Roman" w:cs="Times New Roman"/>
          <w:sz w:val="20"/>
          <w:vertAlign w:val="superscript"/>
          <w:lang w:eastAsia="zh-CN"/>
        </w:rPr>
        <w:t>)</w:t>
      </w:r>
    </w:p>
    <w:p w14:paraId="36240CF6" w14:textId="77777777" w:rsidR="006F7F05" w:rsidRPr="0014558D" w:rsidRDefault="00F03CE0" w:rsidP="0014558D">
      <w:pPr>
        <w:pStyle w:val="Sinespaciado"/>
        <w:rPr>
          <w:rFonts w:ascii="Times New Roman" w:hAnsi="Times New Roman" w:cs="Times New Roman"/>
          <w:b/>
          <w:sz w:val="20"/>
          <w:vertAlign w:val="superscript"/>
        </w:rPr>
      </w:pPr>
      <w:r w:rsidRPr="0014558D">
        <w:rPr>
          <w:rFonts w:ascii="Times New Roman" w:hAnsi="Times New Roman" w:cs="Times New Roman"/>
          <w:sz w:val="20"/>
          <w:lang w:eastAsia="zh-CN"/>
        </w:rPr>
        <w:t>Wilfrido Javier Del Valle Holguín</w:t>
      </w:r>
      <w:r w:rsidR="001001E7" w:rsidRPr="0014558D">
        <w:rPr>
          <w:rFonts w:ascii="Times New Roman" w:hAnsi="Times New Roman" w:cs="Times New Roman"/>
          <w:sz w:val="20"/>
          <w:lang w:eastAsia="zh-CN"/>
        </w:rPr>
        <w:t xml:space="preserve">, </w:t>
      </w:r>
      <w:proofErr w:type="spellStart"/>
      <w:r w:rsidR="001001E7" w:rsidRPr="0014558D">
        <w:rPr>
          <w:rFonts w:ascii="Times New Roman" w:hAnsi="Times New Roman" w:cs="Times New Roman"/>
          <w:sz w:val="20"/>
          <w:lang w:eastAsia="zh-CN"/>
        </w:rPr>
        <w:t>Dr</w:t>
      </w:r>
      <w:proofErr w:type="spellEnd"/>
      <w:r w:rsidRPr="0014558D">
        <w:rPr>
          <w:rFonts w:ascii="Times New Roman" w:hAnsi="Times New Roman" w:cs="Times New Roman"/>
          <w:sz w:val="20"/>
          <w:vertAlign w:val="superscript"/>
          <w:lang w:eastAsia="zh-CN"/>
        </w:rPr>
        <w:t xml:space="preserve"> (</w:t>
      </w:r>
      <w:r w:rsidRPr="0014558D">
        <w:rPr>
          <w:rFonts w:ascii="Times New Roman" w:hAnsi="Times New Roman" w:cs="Times New Roman"/>
          <w:b/>
          <w:sz w:val="20"/>
          <w:vertAlign w:val="superscript"/>
          <w:lang w:eastAsia="zh-CN"/>
        </w:rPr>
        <w:t>3</w:t>
      </w:r>
      <w:r w:rsidRPr="0014558D">
        <w:rPr>
          <w:rFonts w:ascii="Times New Roman" w:hAnsi="Times New Roman" w:cs="Times New Roman"/>
          <w:sz w:val="20"/>
          <w:vertAlign w:val="superscript"/>
          <w:lang w:eastAsia="zh-CN"/>
        </w:rPr>
        <w:t>)</w:t>
      </w:r>
    </w:p>
    <w:p w14:paraId="2012160E" w14:textId="77777777" w:rsidR="006F7F05" w:rsidRDefault="004B3309" w:rsidP="0014558D">
      <w:pPr>
        <w:pStyle w:val="Sinespaciado"/>
        <w:rPr>
          <w:rFonts w:ascii="Times New Roman" w:hAnsi="Times New Roman" w:cs="Times New Roman"/>
          <w:b/>
          <w:sz w:val="20"/>
          <w:lang w:eastAsia="zh-CN"/>
        </w:rPr>
      </w:pPr>
      <w:r w:rsidRPr="0014558D">
        <w:rPr>
          <w:rFonts w:ascii="Times New Roman" w:hAnsi="Times New Roman" w:cs="Times New Roman"/>
          <w:sz w:val="20"/>
          <w:lang w:eastAsia="zh-CN"/>
        </w:rPr>
        <w:t>Pedro Valdés Tamayo. PhD</w:t>
      </w:r>
      <w:r w:rsidRPr="0014558D">
        <w:rPr>
          <w:rFonts w:ascii="Times New Roman" w:hAnsi="Times New Roman" w:cs="Times New Roman"/>
          <w:sz w:val="20"/>
          <w:vertAlign w:val="superscript"/>
          <w:lang w:eastAsia="zh-CN"/>
        </w:rPr>
        <w:t xml:space="preserve"> (</w:t>
      </w:r>
      <w:r w:rsidRPr="0014558D">
        <w:rPr>
          <w:rFonts w:ascii="Times New Roman" w:hAnsi="Times New Roman" w:cs="Times New Roman"/>
          <w:b/>
          <w:sz w:val="20"/>
          <w:vertAlign w:val="superscript"/>
          <w:lang w:eastAsia="zh-CN"/>
        </w:rPr>
        <w:t>4)</w:t>
      </w:r>
    </w:p>
    <w:p w14:paraId="342CC514" w14:textId="77777777" w:rsidR="0014558D" w:rsidRPr="0014558D" w:rsidRDefault="0014558D" w:rsidP="0014558D">
      <w:pPr>
        <w:pStyle w:val="Sinespaciado"/>
        <w:rPr>
          <w:rFonts w:ascii="Times New Roman" w:hAnsi="Times New Roman" w:cs="Times New Roman"/>
          <w:b/>
          <w:sz w:val="18"/>
        </w:rPr>
      </w:pPr>
    </w:p>
    <w:p w14:paraId="70E4E502" w14:textId="77777777" w:rsidR="006F7F05" w:rsidRPr="0014558D" w:rsidRDefault="001001E7" w:rsidP="0014558D">
      <w:pPr>
        <w:pStyle w:val="Sinespaciado"/>
        <w:rPr>
          <w:rFonts w:ascii="Times New Roman" w:hAnsi="Times New Roman" w:cs="Times New Roman"/>
          <w:color w:val="2E74B5" w:themeColor="accent1" w:themeShade="BF"/>
          <w:sz w:val="20"/>
        </w:rPr>
      </w:pPr>
      <w:r w:rsidRPr="0014558D">
        <w:rPr>
          <w:rFonts w:ascii="Times New Roman" w:hAnsi="Times New Roman" w:cs="Times New Roman"/>
          <w:sz w:val="20"/>
        </w:rPr>
        <w:t>(1) U</w:t>
      </w:r>
      <w:r w:rsidR="00421C16" w:rsidRPr="0014558D">
        <w:rPr>
          <w:rFonts w:ascii="Times New Roman" w:hAnsi="Times New Roman" w:cs="Times New Roman"/>
          <w:sz w:val="20"/>
        </w:rPr>
        <w:t xml:space="preserve">niversidad Estatal del Sur de Manabí, Jipijapa, Ecuador. </w:t>
      </w:r>
      <w:proofErr w:type="gramStart"/>
      <w:r w:rsidRPr="0014558D">
        <w:rPr>
          <w:rFonts w:ascii="Times New Roman" w:hAnsi="Times New Roman" w:cs="Times New Roman"/>
          <w:sz w:val="20"/>
        </w:rPr>
        <w:t>email</w:t>
      </w:r>
      <w:proofErr w:type="gramEnd"/>
      <w:r w:rsidRPr="0014558D">
        <w:rPr>
          <w:rFonts w:ascii="Times New Roman" w:hAnsi="Times New Roman" w:cs="Times New Roman"/>
          <w:sz w:val="20"/>
        </w:rPr>
        <w:t xml:space="preserve">: </w:t>
      </w:r>
      <w:r w:rsidR="00421C16" w:rsidRPr="0014558D">
        <w:rPr>
          <w:rFonts w:ascii="Times New Roman" w:hAnsi="Times New Roman" w:cs="Times New Roman"/>
          <w:color w:val="2E74B5" w:themeColor="accent1" w:themeShade="BF"/>
          <w:sz w:val="20"/>
        </w:rPr>
        <w:t>raquelita2015vera@gmail.com</w:t>
      </w:r>
    </w:p>
    <w:p w14:paraId="18327A56" w14:textId="77777777" w:rsidR="000E15CD" w:rsidRPr="0014558D" w:rsidRDefault="001001E7" w:rsidP="0014558D">
      <w:pPr>
        <w:pStyle w:val="Sinespaciado"/>
        <w:rPr>
          <w:rFonts w:ascii="Times New Roman" w:hAnsi="Times New Roman" w:cs="Times New Roman"/>
          <w:color w:val="5B9BD5" w:themeColor="accent1"/>
          <w:sz w:val="20"/>
        </w:rPr>
      </w:pPr>
      <w:r w:rsidRPr="0014558D">
        <w:rPr>
          <w:rFonts w:ascii="Times New Roman" w:hAnsi="Times New Roman" w:cs="Times New Roman"/>
          <w:sz w:val="20"/>
        </w:rPr>
        <w:t>(2) U</w:t>
      </w:r>
      <w:r w:rsidR="000E15CD" w:rsidRPr="0014558D">
        <w:rPr>
          <w:rFonts w:ascii="Times New Roman" w:hAnsi="Times New Roman" w:cs="Times New Roman"/>
          <w:sz w:val="20"/>
        </w:rPr>
        <w:t xml:space="preserve">niversidad Estatal del Sur de Manabí, Jipijapa, Ecuador. </w:t>
      </w:r>
      <w:proofErr w:type="gramStart"/>
      <w:r w:rsidRPr="0014558D">
        <w:rPr>
          <w:rFonts w:ascii="Times New Roman" w:hAnsi="Times New Roman" w:cs="Times New Roman"/>
          <w:sz w:val="20"/>
        </w:rPr>
        <w:t>email</w:t>
      </w:r>
      <w:proofErr w:type="gramEnd"/>
      <w:r w:rsidRPr="0014558D">
        <w:rPr>
          <w:rFonts w:ascii="Times New Roman" w:hAnsi="Times New Roman" w:cs="Times New Roman"/>
          <w:sz w:val="20"/>
        </w:rPr>
        <w:t xml:space="preserve">: </w:t>
      </w:r>
      <w:r w:rsidR="000E15CD" w:rsidRPr="0014558D">
        <w:rPr>
          <w:rFonts w:ascii="Times New Roman" w:hAnsi="Times New Roman" w:cs="Times New Roman"/>
          <w:color w:val="5B9BD5" w:themeColor="accent1"/>
          <w:sz w:val="20"/>
        </w:rPr>
        <w:t>kmzmaldonado@gmail.com</w:t>
      </w:r>
    </w:p>
    <w:p w14:paraId="638BEB6A" w14:textId="77777777" w:rsidR="009A59D3" w:rsidRPr="0014558D" w:rsidRDefault="001001E7" w:rsidP="0014558D">
      <w:pPr>
        <w:pStyle w:val="Sinespaciado"/>
        <w:rPr>
          <w:rFonts w:ascii="Times New Roman" w:eastAsia="Times New Roman" w:hAnsi="Times New Roman" w:cs="Times New Roman"/>
          <w:sz w:val="20"/>
          <w:lang w:eastAsia="zh-CN"/>
        </w:rPr>
      </w:pPr>
      <w:r w:rsidRPr="0014558D">
        <w:rPr>
          <w:rFonts w:ascii="Times New Roman" w:hAnsi="Times New Roman" w:cs="Times New Roman"/>
          <w:sz w:val="20"/>
        </w:rPr>
        <w:t xml:space="preserve">(3) </w:t>
      </w:r>
      <w:r w:rsidR="009A59D3" w:rsidRPr="0014558D">
        <w:rPr>
          <w:rFonts w:ascii="Times New Roman" w:hAnsi="Times New Roman" w:cs="Times New Roman"/>
          <w:sz w:val="20"/>
        </w:rPr>
        <w:t xml:space="preserve">Universidad Estatal del Sur de Manabí, Jipijapa, Ecuador. </w:t>
      </w:r>
      <w:proofErr w:type="gramStart"/>
      <w:r w:rsidRPr="0014558D">
        <w:rPr>
          <w:rFonts w:ascii="Times New Roman" w:hAnsi="Times New Roman" w:cs="Times New Roman"/>
          <w:sz w:val="20"/>
        </w:rPr>
        <w:t>email</w:t>
      </w:r>
      <w:proofErr w:type="gramEnd"/>
      <w:r w:rsidRPr="0014558D">
        <w:rPr>
          <w:rFonts w:ascii="Times New Roman" w:hAnsi="Times New Roman" w:cs="Times New Roman"/>
          <w:sz w:val="20"/>
        </w:rPr>
        <w:t xml:space="preserve">: </w:t>
      </w:r>
      <w:hyperlink r:id="rId8" w:history="1">
        <w:r w:rsidR="003D23E0" w:rsidRPr="0014558D">
          <w:rPr>
            <w:rStyle w:val="Hipervnculo"/>
            <w:rFonts w:ascii="Times New Roman" w:hAnsi="Times New Roman" w:cs="Times New Roman"/>
            <w:sz w:val="20"/>
            <w:u w:val="none"/>
          </w:rPr>
          <w:t>wilfridojdelvalle@yahoo.es</w:t>
        </w:r>
      </w:hyperlink>
    </w:p>
    <w:p w14:paraId="09D327DD" w14:textId="798DA759" w:rsidR="006F7F05" w:rsidRPr="0014558D" w:rsidRDefault="001001E7" w:rsidP="0014558D">
      <w:pPr>
        <w:pStyle w:val="Sinespaciado"/>
        <w:rPr>
          <w:rFonts w:ascii="Times New Roman" w:eastAsia="Times New Roman" w:hAnsi="Times New Roman" w:cs="Times New Roman"/>
          <w:color w:val="2E74B5" w:themeColor="accent1" w:themeShade="BF"/>
          <w:sz w:val="20"/>
          <w:lang w:eastAsia="zh-CN"/>
        </w:rPr>
      </w:pPr>
      <w:r w:rsidRPr="0014558D">
        <w:rPr>
          <w:rFonts w:ascii="Times New Roman" w:hAnsi="Times New Roman" w:cs="Times New Roman"/>
          <w:sz w:val="20"/>
        </w:rPr>
        <w:t xml:space="preserve">(4) </w:t>
      </w:r>
      <w:r w:rsidR="003D23E0" w:rsidRPr="0014558D">
        <w:rPr>
          <w:rFonts w:ascii="Times New Roman" w:hAnsi="Times New Roman" w:cs="Times New Roman"/>
          <w:sz w:val="20"/>
        </w:rPr>
        <w:t xml:space="preserve">Universidad Estatal del Sur de Manabí, Jipijapa, Ecuador. </w:t>
      </w:r>
      <w:proofErr w:type="gramStart"/>
      <w:r w:rsidRPr="0014558D">
        <w:rPr>
          <w:rFonts w:ascii="Times New Roman" w:hAnsi="Times New Roman" w:cs="Times New Roman"/>
          <w:sz w:val="20"/>
        </w:rPr>
        <w:t>email</w:t>
      </w:r>
      <w:proofErr w:type="gramEnd"/>
      <w:r w:rsidRPr="0014558D">
        <w:rPr>
          <w:rFonts w:ascii="Times New Roman" w:hAnsi="Times New Roman" w:cs="Times New Roman"/>
          <w:sz w:val="20"/>
        </w:rPr>
        <w:t xml:space="preserve">: </w:t>
      </w:r>
      <w:hyperlink r:id="rId9" w:history="1">
        <w:r w:rsidR="0014558D" w:rsidRPr="0014558D">
          <w:rPr>
            <w:rStyle w:val="Hipervnculo"/>
            <w:rFonts w:ascii="Times New Roman" w:eastAsia="Times New Roman" w:hAnsi="Times New Roman" w:cs="Times New Roman"/>
            <w:sz w:val="20"/>
            <w:lang w:eastAsia="zh-CN"/>
          </w:rPr>
          <w:t>pvaldestamayo@gmail.co</w:t>
        </w:r>
      </w:hyperlink>
    </w:p>
    <w:p w14:paraId="105645B1" w14:textId="77777777" w:rsidR="0014558D" w:rsidRPr="0014558D" w:rsidRDefault="0014558D" w:rsidP="0014558D">
      <w:pPr>
        <w:pStyle w:val="Sinespaciado"/>
        <w:rPr>
          <w:rFonts w:ascii="Times New Roman" w:eastAsia="Times New Roman" w:hAnsi="Times New Roman" w:cs="Times New Roman"/>
          <w:color w:val="2E74B5" w:themeColor="accent1" w:themeShade="BF"/>
          <w:lang w:eastAsia="zh-CN"/>
        </w:rPr>
      </w:pPr>
    </w:p>
    <w:p w14:paraId="04AD0169" w14:textId="60B7FFA6" w:rsidR="00CA7982" w:rsidRPr="0014558D" w:rsidRDefault="000133FB" w:rsidP="00064363">
      <w:pPr>
        <w:spacing w:after="240" w:line="360" w:lineRule="auto"/>
        <w:jc w:val="right"/>
        <w:rPr>
          <w:rFonts w:ascii="Times New Roman" w:hAnsi="Times New Roman" w:cs="Times New Roman"/>
          <w:sz w:val="20"/>
          <w:szCs w:val="20"/>
        </w:rPr>
      </w:pPr>
      <w:r w:rsidRPr="0014558D">
        <w:rPr>
          <w:rFonts w:ascii="Times New Roman" w:eastAsia="Gungsuh" w:hAnsi="Times New Roman" w:cs="Times New Roman"/>
          <w:b/>
          <w:sz w:val="20"/>
          <w:szCs w:val="20"/>
        </w:rPr>
        <w:t xml:space="preserve">                                                                                           </w:t>
      </w:r>
      <w:r w:rsidR="0014558D">
        <w:rPr>
          <w:rFonts w:ascii="Times New Roman" w:eastAsia="Gungsuh" w:hAnsi="Times New Roman" w:cs="Times New Roman"/>
          <w:b/>
          <w:sz w:val="20"/>
          <w:szCs w:val="20"/>
        </w:rPr>
        <w:t xml:space="preserve">                </w:t>
      </w:r>
      <w:r w:rsidRPr="0014558D">
        <w:rPr>
          <w:rFonts w:ascii="Times New Roman" w:eastAsia="Gungsuh" w:hAnsi="Times New Roman" w:cs="Times New Roman"/>
          <w:b/>
          <w:sz w:val="20"/>
          <w:szCs w:val="20"/>
        </w:rPr>
        <w:t xml:space="preserve"> Contacto</w:t>
      </w:r>
      <w:r w:rsidRPr="0014558D">
        <w:rPr>
          <w:rFonts w:ascii="Times New Roman" w:eastAsia="Gungsuh" w:hAnsi="Times New Roman" w:cs="Times New Roman"/>
          <w:sz w:val="20"/>
          <w:szCs w:val="20"/>
        </w:rPr>
        <w:t>:</w:t>
      </w:r>
      <w:hyperlink r:id="rId10" w:history="1">
        <w:r w:rsidR="00A74439" w:rsidRPr="0014558D">
          <w:rPr>
            <w:rStyle w:val="Hipervnculo"/>
            <w:rFonts w:ascii="Times New Roman" w:eastAsia="Gungsuh" w:hAnsi="Times New Roman" w:cs="Times New Roman"/>
            <w:sz w:val="20"/>
            <w:szCs w:val="20"/>
            <w:u w:val="none"/>
          </w:rPr>
          <w:t>raquelita2015vera@gmail.com</w:t>
        </w:r>
      </w:hyperlink>
      <w:r w:rsidR="00CA7982" w:rsidRPr="0014558D">
        <w:rPr>
          <w:rFonts w:ascii="Times New Roman" w:hAnsi="Times New Roman" w:cs="Times New Roman"/>
          <w:sz w:val="20"/>
          <w:szCs w:val="20"/>
        </w:rPr>
        <w:t xml:space="preserve">. </w:t>
      </w:r>
    </w:p>
    <w:p w14:paraId="7C1BCE7D" w14:textId="7DF291F5" w:rsidR="001001E7" w:rsidRPr="0014558D" w:rsidRDefault="001001E7" w:rsidP="001001E7">
      <w:pPr>
        <w:spacing w:after="240" w:line="360" w:lineRule="auto"/>
        <w:jc w:val="both"/>
        <w:rPr>
          <w:rFonts w:ascii="Times New Roman" w:hAnsi="Times New Roman" w:cs="Times New Roman"/>
          <w:b/>
          <w:sz w:val="20"/>
          <w:szCs w:val="24"/>
          <w:lang w:val="es-US"/>
        </w:rPr>
      </w:pPr>
      <w:r w:rsidRPr="0014558D">
        <w:rPr>
          <w:rFonts w:ascii="Times New Roman" w:hAnsi="Times New Roman" w:cs="Times New Roman"/>
          <w:b/>
          <w:sz w:val="20"/>
          <w:szCs w:val="24"/>
          <w:lang w:val="es-US"/>
        </w:rPr>
        <w:t>Recibido: 18-02-2020</w:t>
      </w:r>
      <w:r w:rsidRPr="0014558D">
        <w:rPr>
          <w:rFonts w:ascii="Times New Roman" w:hAnsi="Times New Roman" w:cs="Times New Roman"/>
          <w:b/>
          <w:sz w:val="20"/>
          <w:szCs w:val="24"/>
          <w:lang w:val="es-US"/>
        </w:rPr>
        <w:tab/>
        <w:t>Aprobado:</w:t>
      </w:r>
      <w:r w:rsidR="00A361C6">
        <w:rPr>
          <w:rFonts w:ascii="Times New Roman" w:hAnsi="Times New Roman" w:cs="Times New Roman"/>
          <w:b/>
          <w:sz w:val="20"/>
          <w:szCs w:val="24"/>
          <w:lang w:val="es-US"/>
        </w:rPr>
        <w:t xml:space="preserve"> </w:t>
      </w:r>
      <w:r w:rsidR="00304B31" w:rsidRPr="0014558D">
        <w:rPr>
          <w:rFonts w:ascii="Times New Roman" w:hAnsi="Times New Roman" w:cs="Times New Roman"/>
          <w:b/>
          <w:sz w:val="20"/>
          <w:szCs w:val="24"/>
          <w:lang w:val="es-US"/>
        </w:rPr>
        <w:t>14</w:t>
      </w:r>
      <w:r w:rsidRPr="0014558D">
        <w:rPr>
          <w:rFonts w:ascii="Times New Roman" w:hAnsi="Times New Roman" w:cs="Times New Roman"/>
          <w:b/>
          <w:sz w:val="20"/>
          <w:szCs w:val="24"/>
          <w:lang w:val="es-US"/>
        </w:rPr>
        <w:t>-0</w:t>
      </w:r>
      <w:r w:rsidR="00304B31" w:rsidRPr="0014558D">
        <w:rPr>
          <w:rFonts w:ascii="Times New Roman" w:hAnsi="Times New Roman" w:cs="Times New Roman"/>
          <w:b/>
          <w:sz w:val="20"/>
          <w:szCs w:val="24"/>
          <w:lang w:val="es-US"/>
        </w:rPr>
        <w:t>3</w:t>
      </w:r>
      <w:r w:rsidRPr="0014558D">
        <w:rPr>
          <w:rFonts w:ascii="Times New Roman" w:hAnsi="Times New Roman" w:cs="Times New Roman"/>
          <w:b/>
          <w:sz w:val="20"/>
          <w:szCs w:val="24"/>
          <w:lang w:val="es-US"/>
        </w:rPr>
        <w:t>-2020</w:t>
      </w:r>
    </w:p>
    <w:p w14:paraId="4471BDA1" w14:textId="77777777" w:rsidR="0014558D" w:rsidRDefault="0014558D" w:rsidP="001001E7">
      <w:pPr>
        <w:spacing w:after="240" w:line="360" w:lineRule="auto"/>
        <w:jc w:val="both"/>
        <w:rPr>
          <w:rFonts w:ascii="Times New Roman" w:hAnsi="Times New Roman" w:cs="Times New Roman"/>
          <w:b/>
          <w:sz w:val="20"/>
          <w:szCs w:val="20"/>
        </w:rPr>
        <w:sectPr w:rsidR="0014558D" w:rsidSect="002B5E8F">
          <w:headerReference w:type="default" r:id="rId11"/>
          <w:footerReference w:type="default" r:id="rId12"/>
          <w:pgSz w:w="11906" w:h="16838"/>
          <w:pgMar w:top="1418" w:right="1418" w:bottom="1418" w:left="1701" w:header="709" w:footer="709" w:gutter="0"/>
          <w:cols w:space="708"/>
          <w:docGrid w:linePitch="360"/>
        </w:sectPr>
      </w:pPr>
    </w:p>
    <w:p w14:paraId="51CD9E33" w14:textId="5AD1FA07" w:rsidR="007E37DC" w:rsidRPr="00901928" w:rsidRDefault="001E03B6" w:rsidP="00901928">
      <w:pPr>
        <w:spacing w:after="240" w:line="240" w:lineRule="auto"/>
        <w:jc w:val="both"/>
        <w:rPr>
          <w:rFonts w:ascii="Times New Roman" w:hAnsi="Times New Roman" w:cs="Times New Roman"/>
          <w:b/>
          <w:sz w:val="20"/>
          <w:szCs w:val="20"/>
        </w:rPr>
      </w:pPr>
      <w:r w:rsidRPr="00901928">
        <w:rPr>
          <w:rFonts w:ascii="Times New Roman" w:hAnsi="Times New Roman" w:cs="Times New Roman"/>
          <w:b/>
          <w:sz w:val="20"/>
          <w:szCs w:val="20"/>
        </w:rPr>
        <w:t>Resumen</w:t>
      </w:r>
    </w:p>
    <w:p w14:paraId="1DCB5434" w14:textId="77777777" w:rsidR="005742C5" w:rsidRDefault="005742C5" w:rsidP="00901928">
      <w:pPr>
        <w:spacing w:after="240" w:line="240" w:lineRule="auto"/>
        <w:jc w:val="both"/>
        <w:rPr>
          <w:rFonts w:ascii="Times New Roman" w:hAnsi="Times New Roman" w:cs="Times New Roman"/>
          <w:sz w:val="20"/>
          <w:szCs w:val="20"/>
        </w:rPr>
        <w:sectPr w:rsidR="005742C5" w:rsidSect="00A361C6">
          <w:type w:val="continuous"/>
          <w:pgSz w:w="11906" w:h="16838"/>
          <w:pgMar w:top="1418" w:right="1418" w:bottom="1418" w:left="1701" w:header="709" w:footer="709" w:gutter="0"/>
          <w:cols w:num="2" w:space="329"/>
          <w:titlePg/>
          <w:docGrid w:linePitch="360"/>
        </w:sectPr>
      </w:pPr>
    </w:p>
    <w:p w14:paraId="583AF00E" w14:textId="3BE365F6" w:rsidR="00891243" w:rsidRPr="00901928" w:rsidRDefault="003402C6"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E</w:t>
      </w:r>
      <w:r w:rsidR="00891243" w:rsidRPr="00901928">
        <w:rPr>
          <w:rFonts w:ascii="Times New Roman" w:hAnsi="Times New Roman" w:cs="Times New Roman"/>
          <w:sz w:val="20"/>
          <w:szCs w:val="20"/>
        </w:rPr>
        <w:t xml:space="preserve">ste trabajo </w:t>
      </w:r>
      <w:r w:rsidRPr="00901928">
        <w:rPr>
          <w:rFonts w:ascii="Times New Roman" w:hAnsi="Times New Roman" w:cs="Times New Roman"/>
          <w:sz w:val="20"/>
          <w:szCs w:val="20"/>
        </w:rPr>
        <w:t>nos</w:t>
      </w:r>
      <w:r w:rsidR="00695DCB" w:rsidRPr="00901928">
        <w:rPr>
          <w:rFonts w:ascii="Times New Roman" w:hAnsi="Times New Roman" w:cs="Times New Roman"/>
          <w:sz w:val="20"/>
          <w:szCs w:val="20"/>
        </w:rPr>
        <w:t xml:space="preserve"> </w:t>
      </w:r>
      <w:r w:rsidR="00891243" w:rsidRPr="00901928">
        <w:rPr>
          <w:rFonts w:ascii="Times New Roman" w:hAnsi="Times New Roman" w:cs="Times New Roman"/>
          <w:sz w:val="20"/>
          <w:szCs w:val="20"/>
        </w:rPr>
        <w:t xml:space="preserve">describe la construcción y validación de un cuestionario de </w:t>
      </w:r>
      <w:r w:rsidR="00C91421" w:rsidRPr="00901928">
        <w:rPr>
          <w:rFonts w:ascii="Times New Roman" w:hAnsi="Times New Roman" w:cs="Times New Roman"/>
          <w:sz w:val="20"/>
          <w:szCs w:val="20"/>
        </w:rPr>
        <w:t>estudio de la motivación</w:t>
      </w:r>
      <w:r w:rsidR="00891243" w:rsidRPr="00901928">
        <w:rPr>
          <w:rFonts w:ascii="Times New Roman" w:hAnsi="Times New Roman" w:cs="Times New Roman"/>
          <w:sz w:val="20"/>
          <w:szCs w:val="20"/>
        </w:rPr>
        <w:t xml:space="preserve"> hacia las matemáticas y su aprendizaje con el uso de la tecnología. Se realiza </w:t>
      </w:r>
      <w:r w:rsidR="00BC3B1F" w:rsidRPr="00901928">
        <w:rPr>
          <w:rFonts w:ascii="Times New Roman" w:hAnsi="Times New Roman" w:cs="Times New Roman"/>
          <w:sz w:val="20"/>
          <w:szCs w:val="20"/>
        </w:rPr>
        <w:t xml:space="preserve">un </w:t>
      </w:r>
      <w:r w:rsidR="00891243" w:rsidRPr="00901928">
        <w:rPr>
          <w:rFonts w:ascii="Times New Roman" w:hAnsi="Times New Roman" w:cs="Times New Roman"/>
          <w:sz w:val="20"/>
          <w:szCs w:val="20"/>
        </w:rPr>
        <w:t>análisis componencial</w:t>
      </w:r>
      <w:r w:rsidR="00B43E02" w:rsidRPr="00901928">
        <w:rPr>
          <w:rFonts w:ascii="Times New Roman" w:hAnsi="Times New Roman" w:cs="Times New Roman"/>
          <w:sz w:val="20"/>
          <w:szCs w:val="20"/>
        </w:rPr>
        <w:t xml:space="preserve"> a partir de su aplicación a 229</w:t>
      </w:r>
      <w:r w:rsidR="00891243" w:rsidRPr="00901928">
        <w:rPr>
          <w:rFonts w:ascii="Times New Roman" w:hAnsi="Times New Roman" w:cs="Times New Roman"/>
          <w:sz w:val="20"/>
          <w:szCs w:val="20"/>
        </w:rPr>
        <w:t xml:space="preserve"> estudiantes de ingeniería</w:t>
      </w:r>
      <w:r w:rsidR="00DC233E" w:rsidRPr="00901928">
        <w:rPr>
          <w:rFonts w:ascii="Times New Roman" w:hAnsi="Times New Roman" w:cs="Times New Roman"/>
          <w:sz w:val="20"/>
          <w:szCs w:val="20"/>
        </w:rPr>
        <w:t xml:space="preserve"> Agropecuaria, en Sistemas Computacionales y Computación y R</w:t>
      </w:r>
      <w:r w:rsidR="00BC3B1F" w:rsidRPr="00901928">
        <w:rPr>
          <w:rFonts w:ascii="Times New Roman" w:hAnsi="Times New Roman" w:cs="Times New Roman"/>
          <w:sz w:val="20"/>
          <w:szCs w:val="20"/>
        </w:rPr>
        <w:t>edes de la Universidad Estatal del Sur de Manabí</w:t>
      </w:r>
      <w:r w:rsidR="00891243" w:rsidRPr="00901928">
        <w:rPr>
          <w:rFonts w:ascii="Times New Roman" w:hAnsi="Times New Roman" w:cs="Times New Roman"/>
          <w:sz w:val="20"/>
          <w:szCs w:val="20"/>
        </w:rPr>
        <w:t xml:space="preserve">. </w:t>
      </w:r>
      <w:r w:rsidR="00226895" w:rsidRPr="00901928">
        <w:rPr>
          <w:rFonts w:ascii="Times New Roman" w:hAnsi="Times New Roman" w:cs="Times New Roman"/>
          <w:sz w:val="20"/>
          <w:szCs w:val="20"/>
        </w:rPr>
        <w:t xml:space="preserve">Se </w:t>
      </w:r>
      <w:r w:rsidR="00BD7F5E" w:rsidRPr="00901928">
        <w:rPr>
          <w:rFonts w:ascii="Times New Roman" w:hAnsi="Times New Roman" w:cs="Times New Roman"/>
          <w:sz w:val="20"/>
          <w:szCs w:val="20"/>
        </w:rPr>
        <w:t>aplicó</w:t>
      </w:r>
      <w:r w:rsidR="00226895" w:rsidRPr="00901928">
        <w:rPr>
          <w:rFonts w:ascii="Times New Roman" w:hAnsi="Times New Roman" w:cs="Times New Roman"/>
          <w:sz w:val="20"/>
          <w:szCs w:val="20"/>
        </w:rPr>
        <w:t xml:space="preserve"> un</w:t>
      </w:r>
      <w:r w:rsidR="00C73E51" w:rsidRPr="00901928">
        <w:rPr>
          <w:rFonts w:ascii="Times New Roman" w:hAnsi="Times New Roman" w:cs="Times New Roman"/>
          <w:sz w:val="20"/>
          <w:szCs w:val="20"/>
        </w:rPr>
        <w:t>a encuesta</w:t>
      </w:r>
      <w:r w:rsidR="00226895" w:rsidRPr="00901928">
        <w:rPr>
          <w:rFonts w:ascii="Times New Roman" w:hAnsi="Times New Roman" w:cs="Times New Roman"/>
          <w:sz w:val="20"/>
          <w:szCs w:val="20"/>
        </w:rPr>
        <w:t xml:space="preserve"> para evaluar c</w:t>
      </w:r>
      <w:r w:rsidR="00BD7F5E" w:rsidRPr="00901928">
        <w:rPr>
          <w:rFonts w:ascii="Times New Roman" w:hAnsi="Times New Roman" w:cs="Times New Roman"/>
          <w:sz w:val="20"/>
          <w:szCs w:val="20"/>
        </w:rPr>
        <w:t>uatro aspectos diferentes de la</w:t>
      </w:r>
      <w:r w:rsidR="00226895" w:rsidRPr="00901928">
        <w:rPr>
          <w:rFonts w:ascii="Times New Roman" w:hAnsi="Times New Roman" w:cs="Times New Roman"/>
          <w:sz w:val="20"/>
          <w:szCs w:val="20"/>
        </w:rPr>
        <w:t xml:space="preserve"> </w:t>
      </w:r>
      <w:r w:rsidR="00BD7F5E" w:rsidRPr="00901928">
        <w:rPr>
          <w:rFonts w:ascii="Times New Roman" w:hAnsi="Times New Roman" w:cs="Times New Roman"/>
          <w:sz w:val="20"/>
          <w:szCs w:val="20"/>
        </w:rPr>
        <w:t xml:space="preserve">motivación </w:t>
      </w:r>
      <w:r w:rsidR="00226895" w:rsidRPr="00901928">
        <w:rPr>
          <w:rFonts w:ascii="Times New Roman" w:hAnsi="Times New Roman" w:cs="Times New Roman"/>
          <w:sz w:val="20"/>
          <w:szCs w:val="20"/>
        </w:rPr>
        <w:t xml:space="preserve"> de los estudiantes hacia el uso de la tecnología en el proceso de enseñanza y aprendizaje de las matemáticas, que consideramos importantes: utilidad de la tecnología en las matemáticas, </w:t>
      </w:r>
      <w:r w:rsidR="002244D4" w:rsidRPr="00901928">
        <w:rPr>
          <w:rFonts w:ascii="Times New Roman" w:hAnsi="Times New Roman" w:cs="Times New Roman"/>
          <w:sz w:val="20"/>
          <w:szCs w:val="20"/>
        </w:rPr>
        <w:t xml:space="preserve">motivación de los estudiantes por la implementación de la tecnología en las matemáticas, </w:t>
      </w:r>
      <w:r w:rsidR="006B3AE2" w:rsidRPr="00901928">
        <w:rPr>
          <w:rFonts w:ascii="Times New Roman" w:hAnsi="Times New Roman" w:cs="Times New Roman"/>
          <w:sz w:val="20"/>
          <w:szCs w:val="20"/>
        </w:rPr>
        <w:t>n</w:t>
      </w:r>
      <w:r w:rsidR="00226895" w:rsidRPr="00901928">
        <w:rPr>
          <w:rFonts w:ascii="Times New Roman" w:hAnsi="Times New Roman" w:cs="Times New Roman"/>
          <w:sz w:val="20"/>
          <w:szCs w:val="20"/>
        </w:rPr>
        <w:t xml:space="preserve">o utilidad de la tecnología en las matemáticas, y </w:t>
      </w:r>
      <w:r w:rsidR="002244D4" w:rsidRPr="00901928">
        <w:rPr>
          <w:rFonts w:ascii="Times New Roman" w:hAnsi="Times New Roman" w:cs="Times New Roman"/>
          <w:sz w:val="20"/>
          <w:szCs w:val="20"/>
        </w:rPr>
        <w:t>resultados</w:t>
      </w:r>
      <w:r w:rsidR="00226895" w:rsidRPr="00901928">
        <w:rPr>
          <w:rFonts w:ascii="Times New Roman" w:hAnsi="Times New Roman" w:cs="Times New Roman"/>
          <w:sz w:val="20"/>
          <w:szCs w:val="20"/>
        </w:rPr>
        <w:t xml:space="preserve"> de los estudiantes con respecto a</w:t>
      </w:r>
      <w:r w:rsidR="00BD7F5E" w:rsidRPr="00901928">
        <w:rPr>
          <w:rFonts w:ascii="Times New Roman" w:hAnsi="Times New Roman" w:cs="Times New Roman"/>
          <w:sz w:val="20"/>
          <w:szCs w:val="20"/>
        </w:rPr>
        <w:t>l</w:t>
      </w:r>
      <w:r w:rsidR="00226895" w:rsidRPr="00901928">
        <w:rPr>
          <w:rFonts w:ascii="Times New Roman" w:hAnsi="Times New Roman" w:cs="Times New Roman"/>
          <w:sz w:val="20"/>
          <w:szCs w:val="20"/>
        </w:rPr>
        <w:t xml:space="preserve"> aprendizaje de las matemáticas con el uso de la tecnología</w:t>
      </w:r>
      <w:r w:rsidR="00891243" w:rsidRPr="00901928">
        <w:rPr>
          <w:rFonts w:ascii="Times New Roman" w:hAnsi="Times New Roman" w:cs="Times New Roman"/>
          <w:sz w:val="20"/>
          <w:szCs w:val="20"/>
        </w:rPr>
        <w:t>.</w:t>
      </w:r>
      <w:r w:rsidR="00CF4E1E" w:rsidRPr="00901928">
        <w:rPr>
          <w:rFonts w:ascii="Times New Roman" w:hAnsi="Times New Roman" w:cs="Times New Roman"/>
          <w:sz w:val="20"/>
          <w:szCs w:val="20"/>
        </w:rPr>
        <w:t xml:space="preserve"> El análisis factorial del cuestionario da como resultado un modelo de cinco factores como el más representativo, con un factor residual y cuatro factores relevantes.</w:t>
      </w:r>
      <w:r w:rsidR="00891243" w:rsidRPr="00901928">
        <w:rPr>
          <w:rFonts w:ascii="Times New Roman" w:hAnsi="Times New Roman" w:cs="Times New Roman"/>
          <w:sz w:val="20"/>
          <w:szCs w:val="20"/>
        </w:rPr>
        <w:t xml:space="preserve"> Este análisis confirma la congruencia del cuestionario con el planteamiento inicial y prueba su fiabilidad y consistencia interna.</w:t>
      </w:r>
      <w:r w:rsidR="00C91421" w:rsidRPr="00901928">
        <w:rPr>
          <w:rFonts w:ascii="Times New Roman" w:hAnsi="Times New Roman" w:cs="Times New Roman"/>
          <w:sz w:val="20"/>
          <w:szCs w:val="20"/>
        </w:rPr>
        <w:t xml:space="preserve"> El análisis de consistencia interna por factor nos permitió identificar que los primeros cuatro factores del modelo encontrado para nuestro estudio son relevantes. El último puede considerarse como un factor residual, ya que tiene una baja consistencia interna. De manera general, los cuatro factores relevantes que han surgido del análisis factorial </w:t>
      </w:r>
      <w:r w:rsidR="00C91421" w:rsidRPr="00901928">
        <w:rPr>
          <w:rFonts w:ascii="Times New Roman" w:hAnsi="Times New Roman" w:cs="Times New Roman"/>
          <w:sz w:val="20"/>
          <w:szCs w:val="20"/>
        </w:rPr>
        <w:t xml:space="preserve">muestran la congruencia del cuestionario con la estructura establecida, que trataba de evaluar los cuatro factores </w:t>
      </w:r>
      <w:r w:rsidR="00C378FF" w:rsidRPr="00901928">
        <w:rPr>
          <w:rFonts w:ascii="Times New Roman" w:hAnsi="Times New Roman" w:cs="Times New Roman"/>
          <w:sz w:val="20"/>
          <w:szCs w:val="20"/>
        </w:rPr>
        <w:t>iniciales.</w:t>
      </w:r>
    </w:p>
    <w:p w14:paraId="681827A5" w14:textId="6FA6A5B0" w:rsidR="00891243" w:rsidRPr="00901928" w:rsidRDefault="00891243"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b/>
          <w:sz w:val="20"/>
          <w:szCs w:val="20"/>
        </w:rPr>
        <w:t>Palabras clave</w:t>
      </w:r>
      <w:r w:rsidRPr="00901928">
        <w:rPr>
          <w:rFonts w:ascii="Times New Roman" w:hAnsi="Times New Roman" w:cs="Times New Roman"/>
          <w:sz w:val="20"/>
          <w:szCs w:val="20"/>
        </w:rPr>
        <w:t>: Actitudes, análisis factorial, estudiantes universitarios, matemáticas, tecnología</w:t>
      </w:r>
      <w:r w:rsidR="005A398F" w:rsidRPr="00901928">
        <w:rPr>
          <w:rFonts w:ascii="Times New Roman" w:hAnsi="Times New Roman" w:cs="Times New Roman"/>
          <w:sz w:val="20"/>
          <w:szCs w:val="20"/>
        </w:rPr>
        <w:t>.</w:t>
      </w:r>
    </w:p>
    <w:p w14:paraId="01B5C7A0" w14:textId="77777777" w:rsidR="003E35F0" w:rsidRPr="00901928" w:rsidRDefault="003E35F0" w:rsidP="00901928">
      <w:pPr>
        <w:spacing w:after="240" w:line="240" w:lineRule="auto"/>
        <w:jc w:val="both"/>
        <w:rPr>
          <w:rFonts w:ascii="Times New Roman" w:hAnsi="Times New Roman" w:cs="Times New Roman"/>
          <w:b/>
          <w:sz w:val="20"/>
          <w:szCs w:val="20"/>
          <w:lang w:val="en-US"/>
        </w:rPr>
      </w:pPr>
      <w:r w:rsidRPr="00901928">
        <w:rPr>
          <w:rFonts w:ascii="Times New Roman" w:hAnsi="Times New Roman" w:cs="Times New Roman"/>
          <w:b/>
          <w:sz w:val="20"/>
          <w:szCs w:val="20"/>
          <w:lang w:val="en-US"/>
        </w:rPr>
        <w:t>Summary</w:t>
      </w:r>
    </w:p>
    <w:p w14:paraId="35B80112" w14:textId="77777777" w:rsidR="003E35F0" w:rsidRPr="00901928" w:rsidRDefault="003E35F0" w:rsidP="00901928">
      <w:pPr>
        <w:spacing w:after="240" w:line="240" w:lineRule="auto"/>
        <w:jc w:val="both"/>
        <w:rPr>
          <w:rFonts w:ascii="Times New Roman" w:hAnsi="Times New Roman" w:cs="Times New Roman"/>
          <w:sz w:val="20"/>
          <w:szCs w:val="20"/>
          <w:lang w:val="en-US"/>
        </w:rPr>
      </w:pPr>
      <w:r w:rsidRPr="00901928">
        <w:rPr>
          <w:rFonts w:ascii="Times New Roman" w:hAnsi="Times New Roman" w:cs="Times New Roman"/>
          <w:sz w:val="20"/>
          <w:szCs w:val="20"/>
          <w:lang w:val="en-US"/>
        </w:rPr>
        <w:t xml:space="preserve">This work describes the construction and validation of a questionnaire to study the motivation towards mathematics and its learning with the use of technology. A component analysis is carried out from its application to 229 students of Agricultural Engineering, in Computer Systems and Computation and Networks of the State University of the South of Manabí. A survey was applied to evaluate four different aspects of students' motivation towards the use of technology in the process of teaching and learning of mathematics, which we consider important: usefulness of technology in mathematics, motivation of students for Implementation of technology in mathematics, non-usefulness of technology in mathematics, and student results regarding the learning of mathematics with the use of technology. The factorial analysis of the questionnaire results in a five-factor model as the most representative, with a residual factor and four relevant factors. This analysis confirms the </w:t>
      </w:r>
      <w:r w:rsidRPr="00901928">
        <w:rPr>
          <w:rFonts w:ascii="Times New Roman" w:hAnsi="Times New Roman" w:cs="Times New Roman"/>
          <w:sz w:val="20"/>
          <w:szCs w:val="20"/>
          <w:lang w:val="en-US"/>
        </w:rPr>
        <w:lastRenderedPageBreak/>
        <w:t>congruence of the questionnaire with the initial approach and proves its reliability and internal consistency. The internal consistency analysis by factor allowed us to identify that the first four factors of the model found for our study are relevant. The latter can be considered as a residual factor, since it has a low internal consistency. In general, the four relevant factors that have emerged from the factor analysis show the congruence of the questionnaire with the established structure, which sought to evaluate the four initial factors.</w:t>
      </w:r>
    </w:p>
    <w:p w14:paraId="6F0DCF01" w14:textId="77777777" w:rsidR="003E35F0" w:rsidRPr="00901928" w:rsidRDefault="004F78A9" w:rsidP="00901928">
      <w:pPr>
        <w:spacing w:after="240" w:line="240" w:lineRule="auto"/>
        <w:jc w:val="both"/>
        <w:rPr>
          <w:rFonts w:ascii="Times New Roman" w:hAnsi="Times New Roman" w:cs="Times New Roman"/>
          <w:sz w:val="20"/>
          <w:szCs w:val="20"/>
          <w:lang w:val="en-US"/>
        </w:rPr>
      </w:pPr>
      <w:r w:rsidRPr="00901928">
        <w:rPr>
          <w:rFonts w:ascii="Times New Roman" w:hAnsi="Times New Roman" w:cs="Times New Roman"/>
          <w:b/>
          <w:sz w:val="20"/>
          <w:szCs w:val="20"/>
          <w:lang w:val="en-US"/>
        </w:rPr>
        <w:t>Keywords:</w:t>
      </w:r>
      <w:r w:rsidRPr="00901928">
        <w:rPr>
          <w:rFonts w:ascii="Times New Roman" w:hAnsi="Times New Roman" w:cs="Times New Roman"/>
          <w:sz w:val="20"/>
          <w:szCs w:val="20"/>
          <w:lang w:val="en-US"/>
        </w:rPr>
        <w:t xml:space="preserve"> Attitudes, factor analysis, university students, mathematics, technology</w:t>
      </w:r>
    </w:p>
    <w:p w14:paraId="7FCB446F" w14:textId="77777777" w:rsidR="00891243" w:rsidRPr="00901928" w:rsidRDefault="001E03B6" w:rsidP="00901928">
      <w:pPr>
        <w:spacing w:after="240" w:line="240" w:lineRule="auto"/>
        <w:jc w:val="both"/>
        <w:rPr>
          <w:rFonts w:ascii="Times New Roman" w:hAnsi="Times New Roman" w:cs="Times New Roman"/>
          <w:b/>
          <w:sz w:val="20"/>
          <w:szCs w:val="20"/>
        </w:rPr>
      </w:pPr>
      <w:r w:rsidRPr="00901928">
        <w:rPr>
          <w:rFonts w:ascii="Times New Roman" w:hAnsi="Times New Roman" w:cs="Times New Roman"/>
          <w:b/>
          <w:sz w:val="20"/>
          <w:szCs w:val="20"/>
        </w:rPr>
        <w:t>Introducción</w:t>
      </w:r>
    </w:p>
    <w:p w14:paraId="340D45E5" w14:textId="77777777" w:rsidR="00891243" w:rsidRPr="00901928" w:rsidRDefault="00CA4CCA"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 xml:space="preserve">La </w:t>
      </w:r>
      <w:r w:rsidR="00891243" w:rsidRPr="00901928">
        <w:rPr>
          <w:rFonts w:ascii="Times New Roman" w:hAnsi="Times New Roman" w:cs="Times New Roman"/>
          <w:sz w:val="20"/>
          <w:szCs w:val="20"/>
        </w:rPr>
        <w:t xml:space="preserve">evaluación de </w:t>
      </w:r>
      <w:r w:rsidR="00E203EA" w:rsidRPr="00901928">
        <w:rPr>
          <w:rFonts w:ascii="Times New Roman" w:hAnsi="Times New Roman" w:cs="Times New Roman"/>
          <w:sz w:val="20"/>
          <w:szCs w:val="20"/>
        </w:rPr>
        <w:t>la motivación</w:t>
      </w:r>
      <w:r w:rsidR="00891243" w:rsidRPr="00901928">
        <w:rPr>
          <w:rFonts w:ascii="Times New Roman" w:hAnsi="Times New Roman" w:cs="Times New Roman"/>
          <w:sz w:val="20"/>
          <w:szCs w:val="20"/>
        </w:rPr>
        <w:t xml:space="preserve"> de los estudiantes hacia una disciplina, un contenido específico, una metodología o cualquier herramienta didáctica, es un tema de interés tanto para la investigación científica como para la práctica educativa, por su influencia en el proceso enseñanza-aprendizaje así como por el efecto de la educación sobre las mismas. Una de las áreas del conocimiento dentro de la que se han analiz</w:t>
      </w:r>
      <w:r w:rsidR="00E203EA" w:rsidRPr="00901928">
        <w:rPr>
          <w:rFonts w:ascii="Times New Roman" w:hAnsi="Times New Roman" w:cs="Times New Roman"/>
          <w:sz w:val="20"/>
          <w:szCs w:val="20"/>
        </w:rPr>
        <w:t xml:space="preserve">ado de forma más sistemática </w:t>
      </w:r>
      <w:r w:rsidR="00891243" w:rsidRPr="00901928">
        <w:rPr>
          <w:rFonts w:ascii="Times New Roman" w:hAnsi="Times New Roman" w:cs="Times New Roman"/>
          <w:sz w:val="20"/>
          <w:szCs w:val="20"/>
        </w:rPr>
        <w:t xml:space="preserve"> es la</w:t>
      </w:r>
      <w:r w:rsidR="00E203EA" w:rsidRPr="00901928">
        <w:rPr>
          <w:rFonts w:ascii="Times New Roman" w:hAnsi="Times New Roman" w:cs="Times New Roman"/>
          <w:sz w:val="20"/>
          <w:szCs w:val="20"/>
        </w:rPr>
        <w:t xml:space="preserve"> motivación hacia</w:t>
      </w:r>
      <w:r w:rsidR="00891243" w:rsidRPr="00901928">
        <w:rPr>
          <w:rFonts w:ascii="Times New Roman" w:hAnsi="Times New Roman" w:cs="Times New Roman"/>
          <w:sz w:val="20"/>
          <w:szCs w:val="20"/>
        </w:rPr>
        <w:t xml:space="preserve"> las Matemáticas (Gil, Blanco y Guerrero, 2005). No obstante, sigue siendo un desafío el detectar la influencia de las actitudes y los factores emotivos en el aprendizaje de las matemáticas. Este desafío se incrementa cuando se añaden factores adicionales, como incorporar la tecnología en las aulas (</w:t>
      </w:r>
      <w:proofErr w:type="spellStart"/>
      <w:r w:rsidR="00891243" w:rsidRPr="00901928">
        <w:rPr>
          <w:rFonts w:ascii="Times New Roman" w:hAnsi="Times New Roman" w:cs="Times New Roman"/>
          <w:sz w:val="20"/>
          <w:szCs w:val="20"/>
        </w:rPr>
        <w:t>Cretchley</w:t>
      </w:r>
      <w:proofErr w:type="spellEnd"/>
      <w:r w:rsidR="00891243" w:rsidRPr="00901928">
        <w:rPr>
          <w:rFonts w:ascii="Times New Roman" w:hAnsi="Times New Roman" w:cs="Times New Roman"/>
          <w:sz w:val="20"/>
          <w:szCs w:val="20"/>
        </w:rPr>
        <w:t xml:space="preserve"> y Harman, 2001).</w:t>
      </w:r>
    </w:p>
    <w:p w14:paraId="7C3F277F" w14:textId="77777777" w:rsidR="00891243" w:rsidRPr="00901928" w:rsidRDefault="00891243"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 xml:space="preserve">El estudio de las actitudes de los estudiantes ante el proceso de enseñanza y aprendizaje de las matemáticas con tecnología es un tema que ha despertado el interés de diversos investigadores en </w:t>
      </w:r>
      <w:r w:rsidRPr="00901928">
        <w:rPr>
          <w:rFonts w:ascii="Times New Roman" w:hAnsi="Times New Roman" w:cs="Times New Roman"/>
          <w:sz w:val="20"/>
          <w:szCs w:val="20"/>
        </w:rPr>
        <w:t>Educación Matemática desde diferentes perspectivas (</w:t>
      </w:r>
      <w:proofErr w:type="spellStart"/>
      <w:r w:rsidRPr="00901928">
        <w:rPr>
          <w:rFonts w:ascii="Times New Roman" w:hAnsi="Times New Roman" w:cs="Times New Roman"/>
          <w:sz w:val="20"/>
          <w:szCs w:val="20"/>
        </w:rPr>
        <w:t>Cretchley</w:t>
      </w:r>
      <w:proofErr w:type="spellEnd"/>
      <w:r w:rsidRPr="00901928">
        <w:rPr>
          <w:rFonts w:ascii="Times New Roman" w:hAnsi="Times New Roman" w:cs="Times New Roman"/>
          <w:sz w:val="20"/>
          <w:szCs w:val="20"/>
        </w:rPr>
        <w:t xml:space="preserve">, 2007; </w:t>
      </w:r>
      <w:proofErr w:type="spellStart"/>
      <w:r w:rsidRPr="00901928">
        <w:rPr>
          <w:rFonts w:ascii="Times New Roman" w:hAnsi="Times New Roman" w:cs="Times New Roman"/>
          <w:sz w:val="20"/>
          <w:szCs w:val="20"/>
        </w:rPr>
        <w:t>Cretchley</w:t>
      </w:r>
      <w:proofErr w:type="spellEnd"/>
      <w:r w:rsidRPr="00901928">
        <w:rPr>
          <w:rFonts w:ascii="Times New Roman" w:hAnsi="Times New Roman" w:cs="Times New Roman"/>
          <w:sz w:val="20"/>
          <w:szCs w:val="20"/>
        </w:rPr>
        <w:t xml:space="preserve"> y Harman, 2001; </w:t>
      </w:r>
      <w:proofErr w:type="spellStart"/>
      <w:r w:rsidRPr="00901928">
        <w:rPr>
          <w:rFonts w:ascii="Times New Roman" w:hAnsi="Times New Roman" w:cs="Times New Roman"/>
          <w:sz w:val="20"/>
          <w:szCs w:val="20"/>
        </w:rPr>
        <w:t>Fogarty</w:t>
      </w:r>
      <w:proofErr w:type="spellEnd"/>
      <w:r w:rsidRPr="00901928">
        <w:rPr>
          <w:rFonts w:ascii="Times New Roman" w:hAnsi="Times New Roman" w:cs="Times New Roman"/>
          <w:sz w:val="20"/>
          <w:szCs w:val="20"/>
        </w:rPr>
        <w:t xml:space="preserve">, </w:t>
      </w:r>
      <w:proofErr w:type="spellStart"/>
      <w:r w:rsidRPr="00901928">
        <w:rPr>
          <w:rFonts w:ascii="Times New Roman" w:hAnsi="Times New Roman" w:cs="Times New Roman"/>
          <w:sz w:val="20"/>
          <w:szCs w:val="20"/>
        </w:rPr>
        <w:t>Cretchley</w:t>
      </w:r>
      <w:proofErr w:type="spellEnd"/>
      <w:r w:rsidRPr="00901928">
        <w:rPr>
          <w:rFonts w:ascii="Times New Roman" w:hAnsi="Times New Roman" w:cs="Times New Roman"/>
          <w:sz w:val="20"/>
          <w:szCs w:val="20"/>
        </w:rPr>
        <w:t xml:space="preserve">, </w:t>
      </w:r>
      <w:proofErr w:type="spellStart"/>
      <w:r w:rsidRPr="00901928">
        <w:rPr>
          <w:rFonts w:ascii="Times New Roman" w:hAnsi="Times New Roman" w:cs="Times New Roman"/>
          <w:sz w:val="20"/>
          <w:szCs w:val="20"/>
        </w:rPr>
        <w:t>Ellerton</w:t>
      </w:r>
      <w:proofErr w:type="spellEnd"/>
      <w:r w:rsidRPr="00901928">
        <w:rPr>
          <w:rFonts w:ascii="Times New Roman" w:hAnsi="Times New Roman" w:cs="Times New Roman"/>
          <w:sz w:val="20"/>
          <w:szCs w:val="20"/>
        </w:rPr>
        <w:t xml:space="preserve"> y </w:t>
      </w:r>
      <w:proofErr w:type="spellStart"/>
      <w:r w:rsidRPr="00901928">
        <w:rPr>
          <w:rFonts w:ascii="Times New Roman" w:hAnsi="Times New Roman" w:cs="Times New Roman"/>
          <w:sz w:val="20"/>
          <w:szCs w:val="20"/>
        </w:rPr>
        <w:t>Konki</w:t>
      </w:r>
      <w:proofErr w:type="spellEnd"/>
      <w:r w:rsidRPr="00901928">
        <w:rPr>
          <w:rFonts w:ascii="Times New Roman" w:hAnsi="Times New Roman" w:cs="Times New Roman"/>
          <w:sz w:val="20"/>
          <w:szCs w:val="20"/>
        </w:rPr>
        <w:t xml:space="preserve">, 2001; </w:t>
      </w:r>
      <w:proofErr w:type="spellStart"/>
      <w:r w:rsidRPr="00901928">
        <w:rPr>
          <w:rFonts w:ascii="Times New Roman" w:hAnsi="Times New Roman" w:cs="Times New Roman"/>
          <w:sz w:val="20"/>
          <w:szCs w:val="20"/>
        </w:rPr>
        <w:t>Galbraith</w:t>
      </w:r>
      <w:proofErr w:type="spellEnd"/>
      <w:r w:rsidRPr="00901928">
        <w:rPr>
          <w:rFonts w:ascii="Times New Roman" w:hAnsi="Times New Roman" w:cs="Times New Roman"/>
          <w:sz w:val="20"/>
          <w:szCs w:val="20"/>
        </w:rPr>
        <w:t xml:space="preserve"> y </w:t>
      </w:r>
      <w:proofErr w:type="spellStart"/>
      <w:r w:rsidRPr="00901928">
        <w:rPr>
          <w:rFonts w:ascii="Times New Roman" w:hAnsi="Times New Roman" w:cs="Times New Roman"/>
          <w:sz w:val="20"/>
          <w:szCs w:val="20"/>
        </w:rPr>
        <w:t>Haines</w:t>
      </w:r>
      <w:proofErr w:type="spellEnd"/>
      <w:r w:rsidRPr="00901928">
        <w:rPr>
          <w:rFonts w:ascii="Times New Roman" w:hAnsi="Times New Roman" w:cs="Times New Roman"/>
          <w:sz w:val="20"/>
          <w:szCs w:val="20"/>
        </w:rPr>
        <w:t>, 1998;</w:t>
      </w:r>
    </w:p>
    <w:p w14:paraId="1DDB3404" w14:textId="77777777" w:rsidR="00891243" w:rsidRPr="00901928" w:rsidRDefault="00891243"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 xml:space="preserve">Gómez-Chacón y </w:t>
      </w:r>
      <w:proofErr w:type="spellStart"/>
      <w:r w:rsidRPr="00901928">
        <w:rPr>
          <w:rFonts w:ascii="Times New Roman" w:hAnsi="Times New Roman" w:cs="Times New Roman"/>
          <w:sz w:val="20"/>
          <w:szCs w:val="20"/>
        </w:rPr>
        <w:t>Haines</w:t>
      </w:r>
      <w:proofErr w:type="spellEnd"/>
      <w:r w:rsidRPr="00901928">
        <w:rPr>
          <w:rFonts w:ascii="Times New Roman" w:hAnsi="Times New Roman" w:cs="Times New Roman"/>
          <w:sz w:val="20"/>
          <w:szCs w:val="20"/>
        </w:rPr>
        <w:t xml:space="preserve">, 2008; Pierce, </w:t>
      </w:r>
      <w:proofErr w:type="spellStart"/>
      <w:r w:rsidRPr="00901928">
        <w:rPr>
          <w:rFonts w:ascii="Times New Roman" w:hAnsi="Times New Roman" w:cs="Times New Roman"/>
          <w:sz w:val="20"/>
          <w:szCs w:val="20"/>
        </w:rPr>
        <w:t>Stacey</w:t>
      </w:r>
      <w:proofErr w:type="spellEnd"/>
      <w:r w:rsidRPr="00901928">
        <w:rPr>
          <w:rFonts w:ascii="Times New Roman" w:hAnsi="Times New Roman" w:cs="Times New Roman"/>
          <w:sz w:val="20"/>
          <w:szCs w:val="20"/>
        </w:rPr>
        <w:t xml:space="preserve"> y </w:t>
      </w:r>
      <w:proofErr w:type="spellStart"/>
      <w:r w:rsidRPr="00901928">
        <w:rPr>
          <w:rFonts w:ascii="Times New Roman" w:hAnsi="Times New Roman" w:cs="Times New Roman"/>
          <w:sz w:val="20"/>
          <w:szCs w:val="20"/>
        </w:rPr>
        <w:t>Barkatsas</w:t>
      </w:r>
      <w:proofErr w:type="spellEnd"/>
      <w:r w:rsidRPr="00901928">
        <w:rPr>
          <w:rFonts w:ascii="Times New Roman" w:hAnsi="Times New Roman" w:cs="Times New Roman"/>
          <w:sz w:val="20"/>
          <w:szCs w:val="20"/>
        </w:rPr>
        <w:t>, 2007). Algunas de esas investigaciones reportan que al trabajar temas de matemáticas con el apoyo de la  tecnología, aumenta notablemente la motivación de los estudiantes hacia el aprendizaje de las matemáticas, registrándose un cambio positivo en las actitudes hacia esta materia (</w:t>
      </w:r>
      <w:proofErr w:type="spellStart"/>
      <w:r w:rsidRPr="00901928">
        <w:rPr>
          <w:rFonts w:ascii="Times New Roman" w:hAnsi="Times New Roman" w:cs="Times New Roman"/>
          <w:sz w:val="20"/>
          <w:szCs w:val="20"/>
        </w:rPr>
        <w:t>Ursini</w:t>
      </w:r>
      <w:proofErr w:type="spellEnd"/>
      <w:r w:rsidRPr="00901928">
        <w:rPr>
          <w:rFonts w:ascii="Times New Roman" w:hAnsi="Times New Roman" w:cs="Times New Roman"/>
          <w:sz w:val="20"/>
          <w:szCs w:val="20"/>
        </w:rPr>
        <w:t xml:space="preserve">, Sánchez y </w:t>
      </w:r>
      <w:proofErr w:type="spellStart"/>
      <w:r w:rsidRPr="00901928">
        <w:rPr>
          <w:rFonts w:ascii="Times New Roman" w:hAnsi="Times New Roman" w:cs="Times New Roman"/>
          <w:sz w:val="20"/>
          <w:szCs w:val="20"/>
        </w:rPr>
        <w:t>Orendain</w:t>
      </w:r>
      <w:proofErr w:type="spellEnd"/>
      <w:r w:rsidRPr="00901928">
        <w:rPr>
          <w:rFonts w:ascii="Times New Roman" w:hAnsi="Times New Roman" w:cs="Times New Roman"/>
          <w:sz w:val="20"/>
          <w:szCs w:val="20"/>
        </w:rPr>
        <w:t>, 2004).</w:t>
      </w:r>
    </w:p>
    <w:p w14:paraId="7D67411C" w14:textId="77777777" w:rsidR="00891243" w:rsidRPr="00901928" w:rsidRDefault="00891243"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El objetivo de este trabajo es el diseño y validación</w:t>
      </w:r>
      <w:r w:rsidR="00CE5B55" w:rsidRPr="00901928">
        <w:rPr>
          <w:rFonts w:ascii="Times New Roman" w:hAnsi="Times New Roman" w:cs="Times New Roman"/>
          <w:sz w:val="20"/>
          <w:szCs w:val="20"/>
        </w:rPr>
        <w:t xml:space="preserve"> de un cuestionario para medir la motivación </w:t>
      </w:r>
      <w:r w:rsidRPr="00901928">
        <w:rPr>
          <w:rFonts w:ascii="Times New Roman" w:hAnsi="Times New Roman" w:cs="Times New Roman"/>
          <w:sz w:val="20"/>
          <w:szCs w:val="20"/>
        </w:rPr>
        <w:t xml:space="preserve">de los estudiantes con respecto al empleo de la tecnología en </w:t>
      </w:r>
      <w:r w:rsidR="00CE5B55" w:rsidRPr="00901928">
        <w:rPr>
          <w:rFonts w:ascii="Times New Roman" w:hAnsi="Times New Roman" w:cs="Times New Roman"/>
          <w:sz w:val="20"/>
          <w:szCs w:val="20"/>
        </w:rPr>
        <w:t>el proceso de</w:t>
      </w:r>
      <w:r w:rsidRPr="00901928">
        <w:rPr>
          <w:rFonts w:ascii="Times New Roman" w:hAnsi="Times New Roman" w:cs="Times New Roman"/>
          <w:sz w:val="20"/>
          <w:szCs w:val="20"/>
        </w:rPr>
        <w:t xml:space="preserve"> enseñanza y aprendizaje de las matemáticas. Nuestro interés en </w:t>
      </w:r>
      <w:r w:rsidR="00406071" w:rsidRPr="00901928">
        <w:rPr>
          <w:rFonts w:ascii="Times New Roman" w:hAnsi="Times New Roman" w:cs="Times New Roman"/>
          <w:sz w:val="20"/>
          <w:szCs w:val="20"/>
        </w:rPr>
        <w:t>esta investigación</w:t>
      </w:r>
      <w:r w:rsidRPr="00901928">
        <w:rPr>
          <w:rFonts w:ascii="Times New Roman" w:hAnsi="Times New Roman" w:cs="Times New Roman"/>
          <w:sz w:val="20"/>
          <w:szCs w:val="20"/>
        </w:rPr>
        <w:t xml:space="preserve"> surge de reconocer la influencia de </w:t>
      </w:r>
      <w:r w:rsidR="00F200A1" w:rsidRPr="00901928">
        <w:rPr>
          <w:rFonts w:ascii="Times New Roman" w:hAnsi="Times New Roman" w:cs="Times New Roman"/>
          <w:sz w:val="20"/>
          <w:szCs w:val="20"/>
        </w:rPr>
        <w:t xml:space="preserve">la motivación e interés </w:t>
      </w:r>
      <w:r w:rsidRPr="00901928">
        <w:rPr>
          <w:rFonts w:ascii="Times New Roman" w:hAnsi="Times New Roman" w:cs="Times New Roman"/>
          <w:sz w:val="20"/>
          <w:szCs w:val="20"/>
        </w:rPr>
        <w:t xml:space="preserve"> en la implementación de experiencias de enseñanza y aprendizaje de las Matemáticas que impliquen el uso de nuevas tecnologías.</w:t>
      </w:r>
    </w:p>
    <w:p w14:paraId="7D39D032" w14:textId="77777777" w:rsidR="00891243" w:rsidRPr="00901928" w:rsidRDefault="00891243"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Los resultados que obtengamos al aplicar el cuestionario servirán como información preliminar en el diseño de experiencias docentes que hagan uso de la tecnología en la enseñanza de las matemáticas.</w:t>
      </w:r>
    </w:p>
    <w:p w14:paraId="2DF50647" w14:textId="77777777" w:rsidR="00891243" w:rsidRPr="00901928" w:rsidRDefault="001E03B6" w:rsidP="00901928">
      <w:pPr>
        <w:spacing w:after="240" w:line="240" w:lineRule="auto"/>
        <w:jc w:val="both"/>
        <w:rPr>
          <w:rFonts w:ascii="Times New Roman" w:hAnsi="Times New Roman" w:cs="Times New Roman"/>
          <w:b/>
          <w:sz w:val="20"/>
          <w:szCs w:val="20"/>
        </w:rPr>
      </w:pPr>
      <w:r w:rsidRPr="00901928">
        <w:rPr>
          <w:rFonts w:ascii="Times New Roman" w:hAnsi="Times New Roman" w:cs="Times New Roman"/>
          <w:b/>
          <w:sz w:val="20"/>
          <w:szCs w:val="20"/>
        </w:rPr>
        <w:t xml:space="preserve">Materiales y Métodos </w:t>
      </w:r>
    </w:p>
    <w:p w14:paraId="2BFE8BDD" w14:textId="73807A4C" w:rsidR="00B43E02" w:rsidRDefault="00891243"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Los participantes fueron estudiantes del primer</w:t>
      </w:r>
      <w:r w:rsidR="00C5536A" w:rsidRPr="00901928">
        <w:rPr>
          <w:rFonts w:ascii="Times New Roman" w:hAnsi="Times New Roman" w:cs="Times New Roman"/>
          <w:sz w:val="20"/>
          <w:szCs w:val="20"/>
        </w:rPr>
        <w:t>o</w:t>
      </w:r>
      <w:r w:rsidRPr="00901928">
        <w:rPr>
          <w:rFonts w:ascii="Times New Roman" w:hAnsi="Times New Roman" w:cs="Times New Roman"/>
          <w:sz w:val="20"/>
          <w:szCs w:val="20"/>
        </w:rPr>
        <w:t xml:space="preserve"> </w:t>
      </w:r>
      <w:r w:rsidR="00B4075F" w:rsidRPr="00901928">
        <w:rPr>
          <w:rFonts w:ascii="Times New Roman" w:hAnsi="Times New Roman" w:cs="Times New Roman"/>
          <w:sz w:val="20"/>
          <w:szCs w:val="20"/>
        </w:rPr>
        <w:t xml:space="preserve">y segundo semestres </w:t>
      </w:r>
      <w:r w:rsidR="00AA0BB0" w:rsidRPr="00901928">
        <w:rPr>
          <w:rFonts w:ascii="Times New Roman" w:hAnsi="Times New Roman" w:cs="Times New Roman"/>
          <w:sz w:val="20"/>
          <w:szCs w:val="20"/>
        </w:rPr>
        <w:t xml:space="preserve"> de I</w:t>
      </w:r>
      <w:r w:rsidRPr="00901928">
        <w:rPr>
          <w:rFonts w:ascii="Times New Roman" w:hAnsi="Times New Roman" w:cs="Times New Roman"/>
          <w:sz w:val="20"/>
          <w:szCs w:val="20"/>
        </w:rPr>
        <w:t xml:space="preserve">ngeniería </w:t>
      </w:r>
      <w:r w:rsidR="00B4075F" w:rsidRPr="00901928">
        <w:rPr>
          <w:rFonts w:ascii="Times New Roman" w:hAnsi="Times New Roman" w:cs="Times New Roman"/>
          <w:sz w:val="20"/>
          <w:szCs w:val="20"/>
        </w:rPr>
        <w:t xml:space="preserve">Agropecuaria, Computación y Redes y Sistemas </w:t>
      </w:r>
      <w:r w:rsidR="00C36D7A" w:rsidRPr="00901928">
        <w:rPr>
          <w:rFonts w:ascii="Times New Roman" w:hAnsi="Times New Roman" w:cs="Times New Roman"/>
          <w:sz w:val="20"/>
          <w:szCs w:val="20"/>
        </w:rPr>
        <w:t>Computacionales de la Universidad Estatal del Sur de Manabí. Un total de 229 estudiant</w:t>
      </w:r>
      <w:r w:rsidR="00BC269C" w:rsidRPr="00901928">
        <w:rPr>
          <w:rFonts w:ascii="Times New Roman" w:hAnsi="Times New Roman" w:cs="Times New Roman"/>
          <w:sz w:val="20"/>
          <w:szCs w:val="20"/>
        </w:rPr>
        <w:t>es respo</w:t>
      </w:r>
      <w:r w:rsidR="00117B73" w:rsidRPr="00901928">
        <w:rPr>
          <w:rFonts w:ascii="Times New Roman" w:hAnsi="Times New Roman" w:cs="Times New Roman"/>
          <w:sz w:val="20"/>
          <w:szCs w:val="20"/>
        </w:rPr>
        <w:t xml:space="preserve">ndieron el cuestionario. </w:t>
      </w:r>
      <w:r w:rsidR="000702BB" w:rsidRPr="00901928">
        <w:rPr>
          <w:rFonts w:ascii="Times New Roman" w:hAnsi="Times New Roman" w:cs="Times New Roman"/>
          <w:sz w:val="20"/>
          <w:szCs w:val="20"/>
        </w:rPr>
        <w:t>(</w:t>
      </w:r>
      <w:proofErr w:type="gramStart"/>
      <w:r w:rsidR="00304B31" w:rsidRPr="00901928">
        <w:rPr>
          <w:rFonts w:ascii="Times New Roman" w:hAnsi="Times New Roman" w:cs="Times New Roman"/>
          <w:sz w:val="20"/>
          <w:szCs w:val="20"/>
        </w:rPr>
        <w:t>t</w:t>
      </w:r>
      <w:r w:rsidR="00BC269C" w:rsidRPr="00901928">
        <w:rPr>
          <w:rFonts w:ascii="Times New Roman" w:hAnsi="Times New Roman" w:cs="Times New Roman"/>
          <w:sz w:val="20"/>
          <w:szCs w:val="20"/>
        </w:rPr>
        <w:t>abla</w:t>
      </w:r>
      <w:proofErr w:type="gramEnd"/>
      <w:r w:rsidR="00BC269C" w:rsidRPr="00901928">
        <w:rPr>
          <w:rFonts w:ascii="Times New Roman" w:hAnsi="Times New Roman" w:cs="Times New Roman"/>
          <w:sz w:val="20"/>
          <w:szCs w:val="20"/>
        </w:rPr>
        <w:t xml:space="preserve"> 1)</w:t>
      </w:r>
    </w:p>
    <w:p w14:paraId="2B930EAE" w14:textId="77777777" w:rsidR="005742C5" w:rsidRDefault="005742C5" w:rsidP="00901928">
      <w:pPr>
        <w:spacing w:after="240" w:line="240" w:lineRule="auto"/>
        <w:jc w:val="both"/>
        <w:rPr>
          <w:rFonts w:ascii="Times New Roman" w:hAnsi="Times New Roman" w:cs="Times New Roman"/>
          <w:sz w:val="20"/>
          <w:szCs w:val="20"/>
        </w:rPr>
        <w:sectPr w:rsidR="005742C5" w:rsidSect="00A361C6">
          <w:type w:val="continuous"/>
          <w:pgSz w:w="11906" w:h="16838"/>
          <w:pgMar w:top="1418" w:right="1418" w:bottom="1418" w:left="1701" w:header="709" w:footer="709" w:gutter="0"/>
          <w:cols w:num="2" w:space="329"/>
          <w:titlePg/>
          <w:docGrid w:linePitch="360"/>
        </w:sectPr>
      </w:pPr>
    </w:p>
    <w:p w14:paraId="5E730779" w14:textId="77777777" w:rsidR="00A361C6" w:rsidRDefault="00A361C6" w:rsidP="00901928">
      <w:pPr>
        <w:spacing w:after="240" w:line="240" w:lineRule="auto"/>
        <w:jc w:val="both"/>
        <w:rPr>
          <w:rFonts w:ascii="Times New Roman" w:hAnsi="Times New Roman" w:cs="Times New Roman"/>
          <w:sz w:val="20"/>
          <w:szCs w:val="20"/>
        </w:rPr>
        <w:sectPr w:rsidR="00A361C6" w:rsidSect="00901928">
          <w:type w:val="continuous"/>
          <w:pgSz w:w="11906" w:h="16838"/>
          <w:pgMar w:top="1418" w:right="1418" w:bottom="1418" w:left="1701" w:header="709" w:footer="709" w:gutter="0"/>
          <w:cols w:space="329"/>
          <w:titlePg/>
          <w:docGrid w:linePitch="360"/>
        </w:sectPr>
      </w:pPr>
    </w:p>
    <w:tbl>
      <w:tblPr>
        <w:tblStyle w:val="Tablaconcuadrcula"/>
        <w:tblW w:w="8244" w:type="dxa"/>
        <w:jc w:val="center"/>
        <w:tblLayout w:type="fixed"/>
        <w:tblLook w:val="04A0" w:firstRow="1" w:lastRow="0" w:firstColumn="1" w:lastColumn="0" w:noHBand="0" w:noVBand="1"/>
      </w:tblPr>
      <w:tblGrid>
        <w:gridCol w:w="2092"/>
        <w:gridCol w:w="1049"/>
        <w:gridCol w:w="1575"/>
        <w:gridCol w:w="1049"/>
        <w:gridCol w:w="1257"/>
        <w:gridCol w:w="1222"/>
      </w:tblGrid>
      <w:tr w:rsidR="00304B31" w:rsidRPr="00901928" w14:paraId="51AF27A1" w14:textId="77777777" w:rsidTr="00A361C6">
        <w:trPr>
          <w:trHeight w:val="348"/>
          <w:jc w:val="center"/>
        </w:trPr>
        <w:tc>
          <w:tcPr>
            <w:tcW w:w="2092" w:type="dxa"/>
            <w:vAlign w:val="center"/>
          </w:tcPr>
          <w:p w14:paraId="1752C6E3" w14:textId="77777777"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Carrera</w:t>
            </w:r>
          </w:p>
        </w:tc>
        <w:tc>
          <w:tcPr>
            <w:tcW w:w="1049" w:type="dxa"/>
            <w:vAlign w:val="center"/>
          </w:tcPr>
          <w:p w14:paraId="5DA4BD9E" w14:textId="77777777"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Grupos</w:t>
            </w:r>
          </w:p>
        </w:tc>
        <w:tc>
          <w:tcPr>
            <w:tcW w:w="1575" w:type="dxa"/>
            <w:vAlign w:val="center"/>
          </w:tcPr>
          <w:p w14:paraId="140B375C" w14:textId="77777777"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Especialidad</w:t>
            </w:r>
          </w:p>
        </w:tc>
        <w:tc>
          <w:tcPr>
            <w:tcW w:w="1049" w:type="dxa"/>
            <w:vAlign w:val="center"/>
          </w:tcPr>
          <w:p w14:paraId="0D57798D" w14:textId="77777777"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Femenino</w:t>
            </w:r>
          </w:p>
        </w:tc>
        <w:tc>
          <w:tcPr>
            <w:tcW w:w="1257" w:type="dxa"/>
            <w:vAlign w:val="center"/>
          </w:tcPr>
          <w:p w14:paraId="6FDEC161" w14:textId="77777777"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Masculino</w:t>
            </w:r>
          </w:p>
        </w:tc>
        <w:tc>
          <w:tcPr>
            <w:tcW w:w="1222" w:type="dxa"/>
            <w:vAlign w:val="center"/>
          </w:tcPr>
          <w:p w14:paraId="4FAD980E" w14:textId="77777777"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Total de Alumnos</w:t>
            </w:r>
          </w:p>
        </w:tc>
      </w:tr>
      <w:tr w:rsidR="00304B31" w:rsidRPr="00901928" w14:paraId="205C1D3C" w14:textId="77777777" w:rsidTr="00A361C6">
        <w:trPr>
          <w:trHeight w:val="462"/>
          <w:jc w:val="center"/>
        </w:trPr>
        <w:tc>
          <w:tcPr>
            <w:tcW w:w="2092" w:type="dxa"/>
            <w:vAlign w:val="center"/>
          </w:tcPr>
          <w:p w14:paraId="47901D76" w14:textId="77777777"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Agropecuaria</w:t>
            </w:r>
          </w:p>
        </w:tc>
        <w:tc>
          <w:tcPr>
            <w:tcW w:w="1049" w:type="dxa"/>
            <w:vAlign w:val="center"/>
          </w:tcPr>
          <w:p w14:paraId="7EC706C3" w14:textId="77777777"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5</w:t>
            </w:r>
          </w:p>
        </w:tc>
        <w:tc>
          <w:tcPr>
            <w:tcW w:w="1575" w:type="dxa"/>
            <w:vAlign w:val="center"/>
          </w:tcPr>
          <w:p w14:paraId="345B714F" w14:textId="77777777"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Ingeniería</w:t>
            </w:r>
          </w:p>
        </w:tc>
        <w:tc>
          <w:tcPr>
            <w:tcW w:w="1049" w:type="dxa"/>
            <w:vAlign w:val="center"/>
          </w:tcPr>
          <w:p w14:paraId="3316B0F4" w14:textId="77777777"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50</w:t>
            </w:r>
          </w:p>
        </w:tc>
        <w:tc>
          <w:tcPr>
            <w:tcW w:w="1257" w:type="dxa"/>
            <w:vAlign w:val="center"/>
          </w:tcPr>
          <w:p w14:paraId="088F3E89" w14:textId="77777777"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39</w:t>
            </w:r>
          </w:p>
        </w:tc>
        <w:tc>
          <w:tcPr>
            <w:tcW w:w="1222" w:type="dxa"/>
            <w:vAlign w:val="center"/>
          </w:tcPr>
          <w:p w14:paraId="7A5EC297" w14:textId="77777777"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89</w:t>
            </w:r>
          </w:p>
        </w:tc>
      </w:tr>
      <w:tr w:rsidR="00304B31" w:rsidRPr="00901928" w14:paraId="5D1E9D68" w14:textId="77777777" w:rsidTr="00A361C6">
        <w:trPr>
          <w:trHeight w:val="408"/>
          <w:jc w:val="center"/>
        </w:trPr>
        <w:tc>
          <w:tcPr>
            <w:tcW w:w="2092" w:type="dxa"/>
            <w:vAlign w:val="center"/>
          </w:tcPr>
          <w:p w14:paraId="08DA3C60" w14:textId="77777777"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Computación y Redes</w:t>
            </w:r>
          </w:p>
        </w:tc>
        <w:tc>
          <w:tcPr>
            <w:tcW w:w="1049" w:type="dxa"/>
            <w:vAlign w:val="center"/>
          </w:tcPr>
          <w:p w14:paraId="374ADD7B" w14:textId="77777777"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3</w:t>
            </w:r>
          </w:p>
        </w:tc>
        <w:tc>
          <w:tcPr>
            <w:tcW w:w="1575" w:type="dxa"/>
            <w:vAlign w:val="center"/>
          </w:tcPr>
          <w:p w14:paraId="4E1F90C6" w14:textId="77777777"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Ingeniería</w:t>
            </w:r>
          </w:p>
        </w:tc>
        <w:tc>
          <w:tcPr>
            <w:tcW w:w="1049" w:type="dxa"/>
            <w:vAlign w:val="center"/>
          </w:tcPr>
          <w:p w14:paraId="2C01D4A5" w14:textId="77777777"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45</w:t>
            </w:r>
          </w:p>
        </w:tc>
        <w:tc>
          <w:tcPr>
            <w:tcW w:w="1257" w:type="dxa"/>
            <w:vAlign w:val="center"/>
          </w:tcPr>
          <w:p w14:paraId="5D479A2D" w14:textId="77777777"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35</w:t>
            </w:r>
          </w:p>
        </w:tc>
        <w:tc>
          <w:tcPr>
            <w:tcW w:w="1222" w:type="dxa"/>
            <w:vAlign w:val="center"/>
          </w:tcPr>
          <w:p w14:paraId="1EF2A131" w14:textId="77777777"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80</w:t>
            </w:r>
          </w:p>
        </w:tc>
      </w:tr>
      <w:tr w:rsidR="00304B31" w:rsidRPr="00901928" w14:paraId="21E497EB" w14:textId="77777777" w:rsidTr="00A361C6">
        <w:trPr>
          <w:trHeight w:val="546"/>
          <w:jc w:val="center"/>
        </w:trPr>
        <w:tc>
          <w:tcPr>
            <w:tcW w:w="2092" w:type="dxa"/>
            <w:vAlign w:val="center"/>
          </w:tcPr>
          <w:p w14:paraId="7A8978FE" w14:textId="77777777"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Sistemas Computacionales</w:t>
            </w:r>
          </w:p>
        </w:tc>
        <w:tc>
          <w:tcPr>
            <w:tcW w:w="1049" w:type="dxa"/>
            <w:vAlign w:val="center"/>
          </w:tcPr>
          <w:p w14:paraId="06F39CCA" w14:textId="77777777"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2</w:t>
            </w:r>
          </w:p>
        </w:tc>
        <w:tc>
          <w:tcPr>
            <w:tcW w:w="1575" w:type="dxa"/>
            <w:vAlign w:val="center"/>
          </w:tcPr>
          <w:p w14:paraId="4AD2B63E" w14:textId="0D12F55A"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Ingeniería</w:t>
            </w:r>
          </w:p>
        </w:tc>
        <w:tc>
          <w:tcPr>
            <w:tcW w:w="1049" w:type="dxa"/>
            <w:vAlign w:val="center"/>
          </w:tcPr>
          <w:p w14:paraId="10A63F98" w14:textId="77777777"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40</w:t>
            </w:r>
          </w:p>
        </w:tc>
        <w:tc>
          <w:tcPr>
            <w:tcW w:w="1257" w:type="dxa"/>
            <w:vAlign w:val="center"/>
          </w:tcPr>
          <w:p w14:paraId="54E2603E" w14:textId="77777777"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15</w:t>
            </w:r>
          </w:p>
        </w:tc>
        <w:tc>
          <w:tcPr>
            <w:tcW w:w="1222" w:type="dxa"/>
            <w:vAlign w:val="center"/>
          </w:tcPr>
          <w:p w14:paraId="0B9302F1" w14:textId="77777777" w:rsidR="00304B31" w:rsidRPr="00901928" w:rsidRDefault="00304B31" w:rsidP="00901928">
            <w:pPr>
              <w:rPr>
                <w:rFonts w:ascii="Times New Roman" w:hAnsi="Times New Roman" w:cs="Times New Roman"/>
                <w:sz w:val="20"/>
                <w:szCs w:val="20"/>
              </w:rPr>
            </w:pPr>
            <w:r w:rsidRPr="00901928">
              <w:rPr>
                <w:rFonts w:ascii="Times New Roman" w:hAnsi="Times New Roman" w:cs="Times New Roman"/>
                <w:sz w:val="20"/>
                <w:szCs w:val="20"/>
              </w:rPr>
              <w:t>60</w:t>
            </w:r>
          </w:p>
        </w:tc>
      </w:tr>
    </w:tbl>
    <w:p w14:paraId="59A4C6F8" w14:textId="77777777" w:rsidR="00304B31" w:rsidRPr="00901928" w:rsidRDefault="00304B31" w:rsidP="00901928">
      <w:pPr>
        <w:spacing w:after="240" w:line="240" w:lineRule="auto"/>
        <w:jc w:val="center"/>
        <w:rPr>
          <w:rFonts w:ascii="Times New Roman" w:hAnsi="Times New Roman" w:cs="Times New Roman"/>
          <w:sz w:val="20"/>
          <w:szCs w:val="20"/>
        </w:rPr>
      </w:pPr>
      <w:r w:rsidRPr="00901928">
        <w:rPr>
          <w:rFonts w:ascii="Times New Roman" w:hAnsi="Times New Roman" w:cs="Times New Roman"/>
          <w:sz w:val="20"/>
          <w:szCs w:val="20"/>
        </w:rPr>
        <w:t>Tabla 1. Distribución de la muestra</w:t>
      </w:r>
    </w:p>
    <w:p w14:paraId="629DE5C2" w14:textId="77777777" w:rsidR="005742C5" w:rsidRDefault="005742C5" w:rsidP="00901928">
      <w:pPr>
        <w:spacing w:after="240" w:line="240" w:lineRule="auto"/>
        <w:jc w:val="both"/>
        <w:rPr>
          <w:rFonts w:ascii="Times New Roman" w:hAnsi="Times New Roman" w:cs="Times New Roman"/>
          <w:sz w:val="20"/>
          <w:szCs w:val="20"/>
        </w:rPr>
        <w:sectPr w:rsidR="005742C5" w:rsidSect="00901928">
          <w:type w:val="continuous"/>
          <w:pgSz w:w="11906" w:h="16838"/>
          <w:pgMar w:top="1418" w:right="1418" w:bottom="1418" w:left="1701" w:header="709" w:footer="709" w:gutter="0"/>
          <w:cols w:space="329"/>
          <w:titlePg/>
          <w:docGrid w:linePitch="360"/>
        </w:sectPr>
      </w:pPr>
    </w:p>
    <w:p w14:paraId="48D9B30A" w14:textId="08529154" w:rsidR="00972CBD" w:rsidRPr="00901928" w:rsidRDefault="00972CBD"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 xml:space="preserve">Se elaboró un cuestionario para evaluar cuatro aspectos diferentes de la motivación  de los estudiantes hacia el uso de la tecnología en el proceso de enseñanza y aprendizaje de las matemáticas, que consideramos importantes: </w:t>
      </w:r>
    </w:p>
    <w:p w14:paraId="62B65382" w14:textId="7DF2659E" w:rsidR="00972CBD" w:rsidRPr="00901928" w:rsidRDefault="00972CBD" w:rsidP="00901928">
      <w:pPr>
        <w:pStyle w:val="Prrafodelista"/>
        <w:numPr>
          <w:ilvl w:val="0"/>
          <w:numId w:val="10"/>
        </w:num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Utilidad de la tecnología en las matemáticas.</w:t>
      </w:r>
    </w:p>
    <w:p w14:paraId="07AE8A02" w14:textId="29FC65F9" w:rsidR="00972CBD" w:rsidRPr="00901928" w:rsidRDefault="00972CBD" w:rsidP="00901928">
      <w:pPr>
        <w:pStyle w:val="Prrafodelista"/>
        <w:numPr>
          <w:ilvl w:val="0"/>
          <w:numId w:val="10"/>
        </w:num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 xml:space="preserve">Motivación de los estudiantes por la implementación de la tecnología en las clases de  matemáticas </w:t>
      </w:r>
    </w:p>
    <w:p w14:paraId="4DF111CB" w14:textId="77777777" w:rsidR="00972CBD" w:rsidRPr="00901928" w:rsidRDefault="00972CBD" w:rsidP="00901928">
      <w:pPr>
        <w:pStyle w:val="Prrafodelista"/>
        <w:numPr>
          <w:ilvl w:val="0"/>
          <w:numId w:val="10"/>
        </w:num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No utilidad de la tecnología en las matemáticas.</w:t>
      </w:r>
    </w:p>
    <w:p w14:paraId="17783907" w14:textId="77777777" w:rsidR="00304B31" w:rsidRPr="00901928" w:rsidRDefault="00972CBD" w:rsidP="00901928">
      <w:pPr>
        <w:pStyle w:val="Prrafodelista"/>
        <w:numPr>
          <w:ilvl w:val="0"/>
          <w:numId w:val="10"/>
        </w:num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Resultado de los estudiantes con respecto al aprendizaje de las matemáticas con el uso de l</w:t>
      </w:r>
      <w:r w:rsidR="00304B31" w:rsidRPr="00901928">
        <w:rPr>
          <w:rFonts w:ascii="Times New Roman" w:hAnsi="Times New Roman" w:cs="Times New Roman"/>
          <w:sz w:val="20"/>
          <w:szCs w:val="20"/>
        </w:rPr>
        <w:t>a tecnología.</w:t>
      </w:r>
    </w:p>
    <w:p w14:paraId="5F486E5B" w14:textId="7A307684" w:rsidR="00645012" w:rsidRPr="00901928" w:rsidRDefault="00947FAB"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b/>
          <w:sz w:val="20"/>
          <w:szCs w:val="20"/>
        </w:rPr>
        <w:t>Distribución de la muestra.</w:t>
      </w:r>
    </w:p>
    <w:p w14:paraId="5B623508" w14:textId="77777777" w:rsidR="001805F0" w:rsidRPr="00901928" w:rsidRDefault="00891243"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 xml:space="preserve">El cuestionario consta de 35 </w:t>
      </w:r>
      <w:r w:rsidR="00A01AC4" w:rsidRPr="00901928">
        <w:rPr>
          <w:rFonts w:ascii="Times New Roman" w:hAnsi="Times New Roman" w:cs="Times New Roman"/>
          <w:sz w:val="20"/>
          <w:szCs w:val="20"/>
        </w:rPr>
        <w:t xml:space="preserve">parámetros </w:t>
      </w:r>
      <w:r w:rsidRPr="00901928">
        <w:rPr>
          <w:rFonts w:ascii="Times New Roman" w:hAnsi="Times New Roman" w:cs="Times New Roman"/>
          <w:sz w:val="20"/>
          <w:szCs w:val="20"/>
        </w:rPr>
        <w:t xml:space="preserve"> y</w:t>
      </w:r>
      <w:r w:rsidR="00A01AC4" w:rsidRPr="00901928">
        <w:rPr>
          <w:rFonts w:ascii="Times New Roman" w:hAnsi="Times New Roman" w:cs="Times New Roman"/>
          <w:sz w:val="20"/>
          <w:szCs w:val="20"/>
        </w:rPr>
        <w:t xml:space="preserve"> </w:t>
      </w:r>
      <w:r w:rsidRPr="00901928">
        <w:rPr>
          <w:rFonts w:ascii="Times New Roman" w:hAnsi="Times New Roman" w:cs="Times New Roman"/>
          <w:sz w:val="20"/>
          <w:szCs w:val="20"/>
        </w:rPr>
        <w:t xml:space="preserve"> para su construcción se analizaron escalas previamente </w:t>
      </w:r>
      <w:r w:rsidRPr="00901928">
        <w:rPr>
          <w:rFonts w:ascii="Times New Roman" w:hAnsi="Times New Roman" w:cs="Times New Roman"/>
          <w:sz w:val="20"/>
          <w:szCs w:val="20"/>
        </w:rPr>
        <w:lastRenderedPageBreak/>
        <w:t>validadas en diferentes investigaciones, encontrando que los diferentes aspectos que pretendemos evaluar se cubren con los</w:t>
      </w:r>
      <w:r w:rsidR="00062714" w:rsidRPr="00901928">
        <w:rPr>
          <w:rFonts w:ascii="Times New Roman" w:hAnsi="Times New Roman" w:cs="Times New Roman"/>
          <w:sz w:val="20"/>
          <w:szCs w:val="20"/>
        </w:rPr>
        <w:t xml:space="preserve"> aspectos </w:t>
      </w:r>
      <w:r w:rsidRPr="00901928">
        <w:rPr>
          <w:rFonts w:ascii="Times New Roman" w:hAnsi="Times New Roman" w:cs="Times New Roman"/>
          <w:sz w:val="20"/>
          <w:szCs w:val="20"/>
        </w:rPr>
        <w:t xml:space="preserve"> pertenecientes a las sub escalas correspondientes a: la interacción de las matemáticas con el ordenador, la experiencia del uso de la tecnología en el aprendizaje de las matemáticas y </w:t>
      </w:r>
      <w:r w:rsidR="00CA4E1B" w:rsidRPr="00901928">
        <w:rPr>
          <w:rFonts w:ascii="Times New Roman" w:hAnsi="Times New Roman" w:cs="Times New Roman"/>
          <w:sz w:val="20"/>
          <w:szCs w:val="20"/>
        </w:rPr>
        <w:t>la motivación</w:t>
      </w:r>
      <w:r w:rsidRPr="00901928">
        <w:rPr>
          <w:rFonts w:ascii="Times New Roman" w:hAnsi="Times New Roman" w:cs="Times New Roman"/>
          <w:sz w:val="20"/>
          <w:szCs w:val="20"/>
        </w:rPr>
        <w:t xml:space="preserve"> por la integración de la tecnología en las matemáticas. Los estudiantes debían indicar su grado de acuerdo o desacuerdo con las afirmaciones propuestas por medio de un</w:t>
      </w:r>
      <w:r w:rsidR="001805F0" w:rsidRPr="00901928">
        <w:rPr>
          <w:rFonts w:ascii="Times New Roman" w:hAnsi="Times New Roman" w:cs="Times New Roman"/>
          <w:sz w:val="20"/>
          <w:szCs w:val="20"/>
        </w:rPr>
        <w:t>a escala de Likert de 5 valores.</w:t>
      </w:r>
    </w:p>
    <w:p w14:paraId="282F2BFA" w14:textId="22CE112D" w:rsidR="00F34EFF" w:rsidRDefault="00F34EFF" w:rsidP="00901928">
      <w:pPr>
        <w:spacing w:after="240" w:line="240" w:lineRule="auto"/>
        <w:jc w:val="both"/>
        <w:rPr>
          <w:rFonts w:ascii="Times New Roman" w:hAnsi="Times New Roman" w:cs="Times New Roman"/>
          <w:noProof/>
          <w:sz w:val="20"/>
          <w:szCs w:val="20"/>
          <w:lang w:eastAsia="es-ES"/>
        </w:rPr>
      </w:pPr>
      <w:r w:rsidRPr="00901928">
        <w:rPr>
          <w:rFonts w:ascii="Times New Roman" w:hAnsi="Times New Roman" w:cs="Times New Roman"/>
          <w:noProof/>
          <w:sz w:val="20"/>
          <w:szCs w:val="20"/>
          <w:lang w:eastAsia="es-ES"/>
        </w:rPr>
        <w:t>La interpretación de los factores (</w:t>
      </w:r>
      <w:r w:rsidR="00304B31" w:rsidRPr="00901928">
        <w:rPr>
          <w:rFonts w:ascii="Times New Roman" w:hAnsi="Times New Roman" w:cs="Times New Roman"/>
          <w:noProof/>
          <w:sz w:val="20"/>
          <w:szCs w:val="20"/>
          <w:lang w:eastAsia="es-ES"/>
        </w:rPr>
        <w:t>t</w:t>
      </w:r>
      <w:r w:rsidRPr="00901928">
        <w:rPr>
          <w:rFonts w:ascii="Times New Roman" w:hAnsi="Times New Roman" w:cs="Times New Roman"/>
          <w:noProof/>
          <w:sz w:val="20"/>
          <w:szCs w:val="20"/>
          <w:lang w:eastAsia="es-ES"/>
        </w:rPr>
        <w:t>abla 2), la hemos realizado en función de los ítems que más aportan a la saturación del componente, es decir, los ítems con mayor comunalidad.En la tabla anterior se hace referencia a la varianza por factor, teniendo en cuenta el modelo de 5 factores aplicado.</w:t>
      </w:r>
    </w:p>
    <w:p w14:paraId="2D550A49" w14:textId="77777777" w:rsidR="00A361C6" w:rsidRPr="00901928" w:rsidRDefault="00A361C6" w:rsidP="00901928">
      <w:pPr>
        <w:spacing w:after="240" w:line="240" w:lineRule="auto"/>
        <w:jc w:val="both"/>
        <w:rPr>
          <w:rFonts w:ascii="Times New Roman" w:hAnsi="Times New Roman" w:cs="Times New Roman"/>
          <w:noProof/>
          <w:sz w:val="20"/>
          <w:szCs w:val="20"/>
          <w:lang w:eastAsia="es-ES"/>
        </w:rPr>
      </w:pPr>
    </w:p>
    <w:p w14:paraId="3267A3C2" w14:textId="77777777" w:rsidR="008D1356" w:rsidRPr="00901928" w:rsidRDefault="008D1356" w:rsidP="00901928">
      <w:pPr>
        <w:pStyle w:val="Sinespaciado"/>
        <w:rPr>
          <w:noProof/>
          <w:sz w:val="20"/>
          <w:szCs w:val="20"/>
          <w:lang w:eastAsia="es-ES"/>
        </w:rPr>
      </w:pPr>
    </w:p>
    <w:tbl>
      <w:tblPr>
        <w:tblStyle w:val="Tablaconcuadrcula"/>
        <w:tblW w:w="4134" w:type="dxa"/>
        <w:jc w:val="center"/>
        <w:tblLook w:val="04A0" w:firstRow="1" w:lastRow="0" w:firstColumn="1" w:lastColumn="0" w:noHBand="0" w:noVBand="1"/>
      </w:tblPr>
      <w:tblGrid>
        <w:gridCol w:w="1136"/>
        <w:gridCol w:w="1427"/>
        <w:gridCol w:w="1571"/>
      </w:tblGrid>
      <w:tr w:rsidR="00F533B7" w:rsidRPr="00901928" w14:paraId="1FF692A7" w14:textId="77777777" w:rsidTr="00901928">
        <w:trPr>
          <w:trHeight w:val="565"/>
          <w:jc w:val="center"/>
        </w:trPr>
        <w:tc>
          <w:tcPr>
            <w:tcW w:w="1136" w:type="dxa"/>
          </w:tcPr>
          <w:p w14:paraId="1410AB82" w14:textId="77777777" w:rsidR="00F533B7" w:rsidRPr="00901928" w:rsidRDefault="00375AE5" w:rsidP="00901928">
            <w:pPr>
              <w:rPr>
                <w:rFonts w:ascii="Times New Roman" w:hAnsi="Times New Roman" w:cs="Times New Roman"/>
                <w:sz w:val="20"/>
                <w:szCs w:val="20"/>
              </w:rPr>
            </w:pPr>
            <w:r w:rsidRPr="00901928">
              <w:rPr>
                <w:rFonts w:ascii="Times New Roman" w:hAnsi="Times New Roman" w:cs="Times New Roman"/>
                <w:sz w:val="20"/>
                <w:szCs w:val="20"/>
              </w:rPr>
              <w:t>Factores</w:t>
            </w:r>
          </w:p>
        </w:tc>
        <w:tc>
          <w:tcPr>
            <w:tcW w:w="1427" w:type="dxa"/>
          </w:tcPr>
          <w:p w14:paraId="5E90447C" w14:textId="77777777" w:rsidR="00F533B7" w:rsidRPr="00901928" w:rsidRDefault="00375AE5" w:rsidP="00901928">
            <w:pPr>
              <w:rPr>
                <w:rFonts w:ascii="Times New Roman" w:hAnsi="Times New Roman" w:cs="Times New Roman"/>
                <w:sz w:val="20"/>
                <w:szCs w:val="20"/>
              </w:rPr>
            </w:pPr>
            <w:r w:rsidRPr="00901928">
              <w:rPr>
                <w:rFonts w:ascii="Times New Roman" w:hAnsi="Times New Roman" w:cs="Times New Roman"/>
                <w:sz w:val="20"/>
                <w:szCs w:val="20"/>
              </w:rPr>
              <w:t xml:space="preserve">Frecuencia </w:t>
            </w:r>
          </w:p>
        </w:tc>
        <w:tc>
          <w:tcPr>
            <w:tcW w:w="1570" w:type="dxa"/>
          </w:tcPr>
          <w:p w14:paraId="5FA033F8" w14:textId="77777777" w:rsidR="00F533B7" w:rsidRPr="00901928" w:rsidRDefault="00375AE5" w:rsidP="00901928">
            <w:pPr>
              <w:rPr>
                <w:rFonts w:ascii="Times New Roman" w:hAnsi="Times New Roman" w:cs="Times New Roman"/>
                <w:sz w:val="20"/>
                <w:szCs w:val="20"/>
              </w:rPr>
            </w:pPr>
            <w:r w:rsidRPr="00901928">
              <w:rPr>
                <w:rFonts w:ascii="Times New Roman" w:hAnsi="Times New Roman" w:cs="Times New Roman"/>
                <w:sz w:val="20"/>
                <w:szCs w:val="20"/>
              </w:rPr>
              <w:t>Varianza</w:t>
            </w:r>
          </w:p>
        </w:tc>
      </w:tr>
      <w:tr w:rsidR="00F533B7" w:rsidRPr="00901928" w14:paraId="52988BD3" w14:textId="77777777" w:rsidTr="00901928">
        <w:trPr>
          <w:trHeight w:val="413"/>
          <w:jc w:val="center"/>
        </w:trPr>
        <w:tc>
          <w:tcPr>
            <w:tcW w:w="1136" w:type="dxa"/>
          </w:tcPr>
          <w:p w14:paraId="5164D72D" w14:textId="77777777" w:rsidR="00F533B7" w:rsidRPr="00901928" w:rsidRDefault="00F533B7" w:rsidP="00901928">
            <w:pPr>
              <w:rPr>
                <w:rFonts w:ascii="Times New Roman" w:hAnsi="Times New Roman" w:cs="Times New Roman"/>
                <w:sz w:val="20"/>
                <w:szCs w:val="20"/>
              </w:rPr>
            </w:pPr>
            <w:r w:rsidRPr="00901928">
              <w:rPr>
                <w:rFonts w:ascii="Times New Roman" w:hAnsi="Times New Roman" w:cs="Times New Roman"/>
                <w:sz w:val="20"/>
                <w:szCs w:val="20"/>
              </w:rPr>
              <w:t>I</w:t>
            </w:r>
          </w:p>
        </w:tc>
        <w:tc>
          <w:tcPr>
            <w:tcW w:w="1427" w:type="dxa"/>
          </w:tcPr>
          <w:p w14:paraId="249FB044" w14:textId="77777777" w:rsidR="00F533B7" w:rsidRPr="00901928" w:rsidRDefault="00417B4C" w:rsidP="00901928">
            <w:pPr>
              <w:rPr>
                <w:rFonts w:ascii="Times New Roman" w:hAnsi="Times New Roman" w:cs="Times New Roman"/>
                <w:sz w:val="20"/>
                <w:szCs w:val="20"/>
              </w:rPr>
            </w:pPr>
            <w:r w:rsidRPr="00901928">
              <w:rPr>
                <w:rFonts w:ascii="Times New Roman" w:hAnsi="Times New Roman" w:cs="Times New Roman"/>
                <w:sz w:val="20"/>
                <w:szCs w:val="20"/>
              </w:rPr>
              <w:t>11</w:t>
            </w:r>
          </w:p>
        </w:tc>
        <w:tc>
          <w:tcPr>
            <w:tcW w:w="1570" w:type="dxa"/>
          </w:tcPr>
          <w:p w14:paraId="1D39EF28" w14:textId="77777777" w:rsidR="00F533B7" w:rsidRPr="00901928" w:rsidRDefault="00D546A6" w:rsidP="00901928">
            <w:pPr>
              <w:rPr>
                <w:rFonts w:ascii="Times New Roman" w:hAnsi="Times New Roman" w:cs="Times New Roman"/>
                <w:sz w:val="20"/>
                <w:szCs w:val="20"/>
              </w:rPr>
            </w:pPr>
            <w:r w:rsidRPr="00901928">
              <w:rPr>
                <w:rFonts w:ascii="Times New Roman" w:hAnsi="Times New Roman" w:cs="Times New Roman"/>
                <w:sz w:val="20"/>
                <w:szCs w:val="20"/>
              </w:rPr>
              <w:t>30</w:t>
            </w:r>
          </w:p>
        </w:tc>
      </w:tr>
      <w:tr w:rsidR="00F533B7" w:rsidRPr="00901928" w14:paraId="18C941E9" w14:textId="77777777" w:rsidTr="00901928">
        <w:trPr>
          <w:trHeight w:val="373"/>
          <w:jc w:val="center"/>
        </w:trPr>
        <w:tc>
          <w:tcPr>
            <w:tcW w:w="1136" w:type="dxa"/>
          </w:tcPr>
          <w:p w14:paraId="413903A1" w14:textId="77777777" w:rsidR="00F533B7" w:rsidRPr="00901928" w:rsidRDefault="00F533B7" w:rsidP="00901928">
            <w:pPr>
              <w:rPr>
                <w:rFonts w:ascii="Times New Roman" w:hAnsi="Times New Roman" w:cs="Times New Roman"/>
                <w:sz w:val="20"/>
                <w:szCs w:val="20"/>
              </w:rPr>
            </w:pPr>
            <w:r w:rsidRPr="00901928">
              <w:rPr>
                <w:rFonts w:ascii="Times New Roman" w:hAnsi="Times New Roman" w:cs="Times New Roman"/>
                <w:sz w:val="20"/>
                <w:szCs w:val="20"/>
              </w:rPr>
              <w:t>II</w:t>
            </w:r>
          </w:p>
        </w:tc>
        <w:tc>
          <w:tcPr>
            <w:tcW w:w="1427" w:type="dxa"/>
          </w:tcPr>
          <w:p w14:paraId="434D197F" w14:textId="77777777" w:rsidR="00F533B7" w:rsidRPr="00901928" w:rsidRDefault="00417B4C" w:rsidP="00901928">
            <w:pPr>
              <w:rPr>
                <w:rFonts w:ascii="Times New Roman" w:hAnsi="Times New Roman" w:cs="Times New Roman"/>
                <w:sz w:val="20"/>
                <w:szCs w:val="20"/>
              </w:rPr>
            </w:pPr>
            <w:r w:rsidRPr="00901928">
              <w:rPr>
                <w:rFonts w:ascii="Times New Roman" w:hAnsi="Times New Roman" w:cs="Times New Roman"/>
                <w:sz w:val="20"/>
                <w:szCs w:val="20"/>
              </w:rPr>
              <w:t>12</w:t>
            </w:r>
          </w:p>
        </w:tc>
        <w:tc>
          <w:tcPr>
            <w:tcW w:w="1570" w:type="dxa"/>
          </w:tcPr>
          <w:p w14:paraId="7FD7E716" w14:textId="77777777" w:rsidR="00F533B7" w:rsidRPr="00901928" w:rsidRDefault="00D546A6" w:rsidP="00901928">
            <w:pPr>
              <w:rPr>
                <w:rFonts w:ascii="Times New Roman" w:hAnsi="Times New Roman" w:cs="Times New Roman"/>
                <w:sz w:val="20"/>
                <w:szCs w:val="20"/>
              </w:rPr>
            </w:pPr>
            <w:r w:rsidRPr="00901928">
              <w:rPr>
                <w:rFonts w:ascii="Times New Roman" w:hAnsi="Times New Roman" w:cs="Times New Roman"/>
                <w:sz w:val="20"/>
                <w:szCs w:val="20"/>
              </w:rPr>
              <w:t>6.75</w:t>
            </w:r>
          </w:p>
        </w:tc>
      </w:tr>
      <w:tr w:rsidR="00F533B7" w:rsidRPr="00901928" w14:paraId="3B862A6F" w14:textId="77777777" w:rsidTr="00901928">
        <w:trPr>
          <w:trHeight w:val="373"/>
          <w:jc w:val="center"/>
        </w:trPr>
        <w:tc>
          <w:tcPr>
            <w:tcW w:w="1136" w:type="dxa"/>
          </w:tcPr>
          <w:p w14:paraId="7BF2587D" w14:textId="77777777" w:rsidR="00F533B7" w:rsidRPr="00901928" w:rsidRDefault="00F533B7" w:rsidP="00901928">
            <w:pPr>
              <w:rPr>
                <w:rFonts w:ascii="Times New Roman" w:hAnsi="Times New Roman" w:cs="Times New Roman"/>
                <w:sz w:val="20"/>
                <w:szCs w:val="20"/>
              </w:rPr>
            </w:pPr>
            <w:r w:rsidRPr="00901928">
              <w:rPr>
                <w:rFonts w:ascii="Times New Roman" w:hAnsi="Times New Roman" w:cs="Times New Roman"/>
                <w:sz w:val="20"/>
                <w:szCs w:val="20"/>
              </w:rPr>
              <w:t>III</w:t>
            </w:r>
          </w:p>
        </w:tc>
        <w:tc>
          <w:tcPr>
            <w:tcW w:w="1427" w:type="dxa"/>
          </w:tcPr>
          <w:p w14:paraId="1B39B33E" w14:textId="77777777" w:rsidR="00F533B7" w:rsidRPr="00901928" w:rsidRDefault="00417B4C" w:rsidP="00901928">
            <w:pPr>
              <w:rPr>
                <w:rFonts w:ascii="Times New Roman" w:hAnsi="Times New Roman" w:cs="Times New Roman"/>
                <w:sz w:val="20"/>
                <w:szCs w:val="20"/>
              </w:rPr>
            </w:pPr>
            <w:r w:rsidRPr="00901928">
              <w:rPr>
                <w:rFonts w:ascii="Times New Roman" w:hAnsi="Times New Roman" w:cs="Times New Roman"/>
                <w:sz w:val="20"/>
                <w:szCs w:val="20"/>
              </w:rPr>
              <w:t>4</w:t>
            </w:r>
          </w:p>
        </w:tc>
        <w:tc>
          <w:tcPr>
            <w:tcW w:w="1570" w:type="dxa"/>
          </w:tcPr>
          <w:p w14:paraId="0F9E0082" w14:textId="77777777" w:rsidR="00F533B7" w:rsidRPr="00901928" w:rsidRDefault="00D546A6" w:rsidP="00901928">
            <w:pPr>
              <w:rPr>
                <w:rFonts w:ascii="Times New Roman" w:hAnsi="Times New Roman" w:cs="Times New Roman"/>
                <w:sz w:val="20"/>
                <w:szCs w:val="20"/>
              </w:rPr>
            </w:pPr>
            <w:r w:rsidRPr="00901928">
              <w:rPr>
                <w:rFonts w:ascii="Times New Roman" w:hAnsi="Times New Roman" w:cs="Times New Roman"/>
                <w:sz w:val="20"/>
                <w:szCs w:val="20"/>
              </w:rPr>
              <w:t>5.15</w:t>
            </w:r>
          </w:p>
        </w:tc>
      </w:tr>
      <w:tr w:rsidR="00F533B7" w:rsidRPr="00901928" w14:paraId="4C5AE7B1" w14:textId="77777777" w:rsidTr="00901928">
        <w:trPr>
          <w:trHeight w:val="373"/>
          <w:jc w:val="center"/>
        </w:trPr>
        <w:tc>
          <w:tcPr>
            <w:tcW w:w="1136" w:type="dxa"/>
          </w:tcPr>
          <w:p w14:paraId="2516A870" w14:textId="77777777" w:rsidR="00F533B7" w:rsidRPr="00901928" w:rsidRDefault="00F533B7" w:rsidP="00901928">
            <w:pPr>
              <w:rPr>
                <w:rFonts w:ascii="Times New Roman" w:hAnsi="Times New Roman" w:cs="Times New Roman"/>
                <w:sz w:val="20"/>
                <w:szCs w:val="20"/>
              </w:rPr>
            </w:pPr>
            <w:r w:rsidRPr="00901928">
              <w:rPr>
                <w:rFonts w:ascii="Times New Roman" w:hAnsi="Times New Roman" w:cs="Times New Roman"/>
                <w:sz w:val="20"/>
                <w:szCs w:val="20"/>
              </w:rPr>
              <w:t>IV</w:t>
            </w:r>
          </w:p>
        </w:tc>
        <w:tc>
          <w:tcPr>
            <w:tcW w:w="1427" w:type="dxa"/>
          </w:tcPr>
          <w:p w14:paraId="7148886E" w14:textId="77777777" w:rsidR="00F533B7" w:rsidRPr="00901928" w:rsidRDefault="00417B4C" w:rsidP="00901928">
            <w:pPr>
              <w:rPr>
                <w:rFonts w:ascii="Times New Roman" w:hAnsi="Times New Roman" w:cs="Times New Roman"/>
                <w:sz w:val="20"/>
                <w:szCs w:val="20"/>
              </w:rPr>
            </w:pPr>
            <w:r w:rsidRPr="00901928">
              <w:rPr>
                <w:rFonts w:ascii="Times New Roman" w:hAnsi="Times New Roman" w:cs="Times New Roman"/>
                <w:sz w:val="20"/>
                <w:szCs w:val="20"/>
              </w:rPr>
              <w:t>4</w:t>
            </w:r>
          </w:p>
        </w:tc>
        <w:tc>
          <w:tcPr>
            <w:tcW w:w="1570" w:type="dxa"/>
          </w:tcPr>
          <w:p w14:paraId="06A6E990" w14:textId="77777777" w:rsidR="00F533B7" w:rsidRPr="00901928" w:rsidRDefault="00D546A6" w:rsidP="00901928">
            <w:pPr>
              <w:rPr>
                <w:rFonts w:ascii="Times New Roman" w:hAnsi="Times New Roman" w:cs="Times New Roman"/>
                <w:sz w:val="20"/>
                <w:szCs w:val="20"/>
              </w:rPr>
            </w:pPr>
            <w:r w:rsidRPr="00901928">
              <w:rPr>
                <w:rFonts w:ascii="Times New Roman" w:hAnsi="Times New Roman" w:cs="Times New Roman"/>
                <w:sz w:val="20"/>
                <w:szCs w:val="20"/>
              </w:rPr>
              <w:t>4.49</w:t>
            </w:r>
          </w:p>
        </w:tc>
      </w:tr>
      <w:tr w:rsidR="00F533B7" w:rsidRPr="00901928" w14:paraId="375BB085" w14:textId="77777777" w:rsidTr="00901928">
        <w:trPr>
          <w:trHeight w:val="373"/>
          <w:jc w:val="center"/>
        </w:trPr>
        <w:tc>
          <w:tcPr>
            <w:tcW w:w="1136" w:type="dxa"/>
          </w:tcPr>
          <w:p w14:paraId="56775BD9" w14:textId="77777777" w:rsidR="00F533B7" w:rsidRPr="00901928" w:rsidRDefault="00F533B7" w:rsidP="00901928">
            <w:pPr>
              <w:rPr>
                <w:rFonts w:ascii="Times New Roman" w:hAnsi="Times New Roman" w:cs="Times New Roman"/>
                <w:sz w:val="20"/>
                <w:szCs w:val="20"/>
              </w:rPr>
            </w:pPr>
            <w:r w:rsidRPr="00901928">
              <w:rPr>
                <w:rFonts w:ascii="Times New Roman" w:hAnsi="Times New Roman" w:cs="Times New Roman"/>
                <w:sz w:val="20"/>
                <w:szCs w:val="20"/>
              </w:rPr>
              <w:t>V</w:t>
            </w:r>
          </w:p>
        </w:tc>
        <w:tc>
          <w:tcPr>
            <w:tcW w:w="1427" w:type="dxa"/>
          </w:tcPr>
          <w:p w14:paraId="3C0B78E9" w14:textId="77777777" w:rsidR="00F533B7" w:rsidRPr="00901928" w:rsidRDefault="00417B4C" w:rsidP="00901928">
            <w:pPr>
              <w:rPr>
                <w:rFonts w:ascii="Times New Roman" w:hAnsi="Times New Roman" w:cs="Times New Roman"/>
                <w:sz w:val="20"/>
                <w:szCs w:val="20"/>
              </w:rPr>
            </w:pPr>
            <w:r w:rsidRPr="00901928">
              <w:rPr>
                <w:rFonts w:ascii="Times New Roman" w:hAnsi="Times New Roman" w:cs="Times New Roman"/>
                <w:sz w:val="20"/>
                <w:szCs w:val="20"/>
              </w:rPr>
              <w:t>4</w:t>
            </w:r>
          </w:p>
        </w:tc>
        <w:tc>
          <w:tcPr>
            <w:tcW w:w="1570" w:type="dxa"/>
          </w:tcPr>
          <w:p w14:paraId="1F2A5DC2" w14:textId="77777777" w:rsidR="00F533B7" w:rsidRPr="00901928" w:rsidRDefault="00D546A6" w:rsidP="00901928">
            <w:pPr>
              <w:rPr>
                <w:rFonts w:ascii="Times New Roman" w:hAnsi="Times New Roman" w:cs="Times New Roman"/>
                <w:sz w:val="20"/>
                <w:szCs w:val="20"/>
              </w:rPr>
            </w:pPr>
            <w:r w:rsidRPr="00901928">
              <w:rPr>
                <w:rFonts w:ascii="Times New Roman" w:hAnsi="Times New Roman" w:cs="Times New Roman"/>
                <w:sz w:val="20"/>
                <w:szCs w:val="20"/>
              </w:rPr>
              <w:t>4.13</w:t>
            </w:r>
          </w:p>
        </w:tc>
      </w:tr>
      <w:tr w:rsidR="000827EA" w:rsidRPr="00901928" w14:paraId="7B4E0134" w14:textId="77777777" w:rsidTr="00901928">
        <w:trPr>
          <w:trHeight w:val="279"/>
          <w:jc w:val="center"/>
        </w:trPr>
        <w:tc>
          <w:tcPr>
            <w:tcW w:w="1136" w:type="dxa"/>
          </w:tcPr>
          <w:p w14:paraId="538FBE60" w14:textId="77777777" w:rsidR="000827EA" w:rsidRPr="00901928" w:rsidRDefault="000827EA" w:rsidP="00901928">
            <w:pPr>
              <w:rPr>
                <w:rFonts w:ascii="Times New Roman" w:hAnsi="Times New Roman" w:cs="Times New Roman"/>
                <w:sz w:val="20"/>
                <w:szCs w:val="20"/>
              </w:rPr>
            </w:pPr>
            <w:r w:rsidRPr="00901928">
              <w:rPr>
                <w:rFonts w:ascii="Times New Roman" w:hAnsi="Times New Roman" w:cs="Times New Roman"/>
                <w:sz w:val="20"/>
                <w:szCs w:val="20"/>
              </w:rPr>
              <w:t>Total</w:t>
            </w:r>
          </w:p>
        </w:tc>
        <w:tc>
          <w:tcPr>
            <w:tcW w:w="2998" w:type="dxa"/>
            <w:gridSpan w:val="2"/>
          </w:tcPr>
          <w:p w14:paraId="4C873D78" w14:textId="05AE9074" w:rsidR="000827EA" w:rsidRPr="00901928" w:rsidRDefault="000827EA" w:rsidP="00901928">
            <w:pPr>
              <w:rPr>
                <w:rFonts w:ascii="Times New Roman" w:hAnsi="Times New Roman" w:cs="Times New Roman"/>
                <w:sz w:val="20"/>
                <w:szCs w:val="20"/>
              </w:rPr>
            </w:pPr>
            <w:r w:rsidRPr="00901928">
              <w:rPr>
                <w:rFonts w:ascii="Times New Roman" w:hAnsi="Times New Roman" w:cs="Times New Roman"/>
                <w:sz w:val="20"/>
                <w:szCs w:val="20"/>
              </w:rPr>
              <w:t>35</w:t>
            </w:r>
          </w:p>
        </w:tc>
      </w:tr>
    </w:tbl>
    <w:p w14:paraId="3CDAA7DF" w14:textId="77777777" w:rsidR="005A398F" w:rsidRPr="00901928" w:rsidRDefault="005A398F" w:rsidP="00901928">
      <w:pPr>
        <w:spacing w:after="240" w:line="240" w:lineRule="auto"/>
        <w:jc w:val="center"/>
        <w:rPr>
          <w:rFonts w:ascii="Times New Roman" w:hAnsi="Times New Roman" w:cs="Times New Roman"/>
          <w:sz w:val="20"/>
          <w:szCs w:val="20"/>
        </w:rPr>
      </w:pPr>
    </w:p>
    <w:p w14:paraId="0ECA9E3E" w14:textId="1D15181F" w:rsidR="00E06949" w:rsidRPr="00901928" w:rsidRDefault="00F34EFF" w:rsidP="00901928">
      <w:pPr>
        <w:spacing w:after="240" w:line="240" w:lineRule="auto"/>
        <w:jc w:val="center"/>
        <w:rPr>
          <w:rFonts w:ascii="Times New Roman" w:hAnsi="Times New Roman" w:cs="Times New Roman"/>
          <w:noProof/>
          <w:sz w:val="20"/>
          <w:szCs w:val="20"/>
          <w:lang w:eastAsia="es-ES"/>
        </w:rPr>
      </w:pPr>
      <w:r w:rsidRPr="00901928">
        <w:rPr>
          <w:rFonts w:ascii="Times New Roman" w:hAnsi="Times New Roman" w:cs="Times New Roman"/>
          <w:sz w:val="20"/>
          <w:szCs w:val="20"/>
        </w:rPr>
        <w:t>Tabla #2: Interpretación de factores relevantes del modelo de 5 factores.</w:t>
      </w:r>
    </w:p>
    <w:p w14:paraId="363280ED" w14:textId="353A29BC" w:rsidR="007B3868" w:rsidRPr="00901928" w:rsidRDefault="00731D76"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El gráfico 1 muestra la frecuencia por factor donde podemos observar el comportamiento de los</w:t>
      </w:r>
      <w:r w:rsidR="005A398F" w:rsidRPr="00901928">
        <w:rPr>
          <w:rFonts w:ascii="Times New Roman" w:hAnsi="Times New Roman" w:cs="Times New Roman"/>
          <w:sz w:val="20"/>
          <w:szCs w:val="20"/>
        </w:rPr>
        <w:t xml:space="preserve"> </w:t>
      </w:r>
      <w:r w:rsidRPr="00901928">
        <w:rPr>
          <w:rFonts w:ascii="Times New Roman" w:hAnsi="Times New Roman" w:cs="Times New Roman"/>
          <w:sz w:val="20"/>
          <w:szCs w:val="20"/>
        </w:rPr>
        <w:t>factores del grupo I y II fueron los de más aceptación por los estudiantes en la</w:t>
      </w:r>
      <w:r w:rsidR="005A398F" w:rsidRPr="00901928">
        <w:rPr>
          <w:rFonts w:ascii="Times New Roman" w:hAnsi="Times New Roman" w:cs="Times New Roman"/>
          <w:sz w:val="20"/>
          <w:szCs w:val="20"/>
        </w:rPr>
        <w:t xml:space="preserve"> investigación. </w:t>
      </w:r>
      <w:r w:rsidRPr="00901928">
        <w:rPr>
          <w:rFonts w:ascii="Times New Roman" w:hAnsi="Times New Roman" w:cs="Times New Roman"/>
          <w:sz w:val="20"/>
          <w:szCs w:val="20"/>
        </w:rPr>
        <w:t xml:space="preserve"> </w:t>
      </w:r>
      <w:r w:rsidR="005A398F" w:rsidRPr="00901928">
        <w:rPr>
          <w:rFonts w:ascii="Times New Roman" w:hAnsi="Times New Roman" w:cs="Times New Roman"/>
          <w:sz w:val="20"/>
          <w:szCs w:val="20"/>
        </w:rPr>
        <w:t xml:space="preserve"> </w:t>
      </w:r>
      <w:r w:rsidR="007B3868" w:rsidRPr="00901928">
        <w:rPr>
          <w:rFonts w:ascii="Times New Roman" w:hAnsi="Times New Roman" w:cs="Times New Roman"/>
          <w:sz w:val="20"/>
          <w:szCs w:val="20"/>
        </w:rPr>
        <w:t xml:space="preserve"> </w:t>
      </w:r>
      <w:proofErr w:type="gramStart"/>
      <w:r w:rsidR="007B3868" w:rsidRPr="00901928">
        <w:rPr>
          <w:rFonts w:ascii="Times New Roman" w:hAnsi="Times New Roman" w:cs="Times New Roman"/>
          <w:sz w:val="20"/>
          <w:szCs w:val="20"/>
        </w:rPr>
        <w:t>y</w:t>
      </w:r>
      <w:proofErr w:type="gramEnd"/>
      <w:r w:rsidR="007B3868" w:rsidRPr="00901928">
        <w:rPr>
          <w:rFonts w:ascii="Times New Roman" w:hAnsi="Times New Roman" w:cs="Times New Roman"/>
          <w:sz w:val="20"/>
          <w:szCs w:val="20"/>
        </w:rPr>
        <w:t xml:space="preserve"> el gr</w:t>
      </w:r>
      <w:r w:rsidR="00D321F6" w:rsidRPr="00901928">
        <w:rPr>
          <w:rFonts w:ascii="Times New Roman" w:hAnsi="Times New Roman" w:cs="Times New Roman"/>
          <w:sz w:val="20"/>
          <w:szCs w:val="20"/>
        </w:rPr>
        <w:t>upo III, IV y V en menor escala.</w:t>
      </w:r>
    </w:p>
    <w:p w14:paraId="0D73DD74" w14:textId="77777777" w:rsidR="005742C5" w:rsidRDefault="005742C5" w:rsidP="00901928">
      <w:pPr>
        <w:spacing w:after="240" w:line="240" w:lineRule="auto"/>
        <w:jc w:val="center"/>
        <w:rPr>
          <w:rFonts w:ascii="Times New Roman" w:hAnsi="Times New Roman" w:cs="Times New Roman"/>
          <w:noProof/>
          <w:sz w:val="20"/>
          <w:szCs w:val="20"/>
          <w:lang w:eastAsia="es-ES"/>
        </w:rPr>
        <w:sectPr w:rsidR="005742C5" w:rsidSect="005742C5">
          <w:type w:val="continuous"/>
          <w:pgSz w:w="11906" w:h="16838"/>
          <w:pgMar w:top="1418" w:right="1418" w:bottom="1418" w:left="1701" w:header="709" w:footer="709" w:gutter="0"/>
          <w:cols w:num="2" w:space="329"/>
          <w:titlePg/>
          <w:docGrid w:linePitch="360"/>
        </w:sectPr>
      </w:pPr>
    </w:p>
    <w:p w14:paraId="0D60E724" w14:textId="5E841DB0" w:rsidR="00731D76" w:rsidRPr="00901928" w:rsidRDefault="005742C5" w:rsidP="00901928">
      <w:pPr>
        <w:spacing w:after="240" w:line="240" w:lineRule="auto"/>
        <w:jc w:val="center"/>
        <w:rPr>
          <w:rFonts w:ascii="Times New Roman" w:hAnsi="Times New Roman" w:cs="Times New Roman"/>
          <w:noProof/>
          <w:sz w:val="20"/>
          <w:szCs w:val="20"/>
          <w:lang w:eastAsia="es-ES"/>
        </w:rPr>
      </w:pPr>
      <w:r w:rsidRPr="00901928">
        <w:rPr>
          <w:rFonts w:ascii="Times New Roman" w:hAnsi="Times New Roman" w:cs="Times New Roman"/>
          <w:noProof/>
          <w:sz w:val="20"/>
          <w:szCs w:val="20"/>
          <w:lang w:val="es-MX" w:eastAsia="es-MX"/>
        </w:rPr>
        <w:drawing>
          <wp:anchor distT="0" distB="0" distL="114300" distR="114300" simplePos="0" relativeHeight="251658240" behindDoc="0" locked="0" layoutInCell="1" allowOverlap="1" wp14:anchorId="0054F1CD" wp14:editId="7F19D8BC">
            <wp:simplePos x="0" y="0"/>
            <wp:positionH relativeFrom="margin">
              <wp:align>right</wp:align>
            </wp:positionH>
            <wp:positionV relativeFrom="paragraph">
              <wp:posOffset>173355</wp:posOffset>
            </wp:positionV>
            <wp:extent cx="5581650" cy="175260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D76" w:rsidRPr="00901928">
        <w:rPr>
          <w:rFonts w:ascii="Times New Roman" w:hAnsi="Times New Roman" w:cs="Times New Roman"/>
          <w:noProof/>
          <w:sz w:val="20"/>
          <w:szCs w:val="20"/>
          <w:lang w:eastAsia="es-ES"/>
        </w:rPr>
        <w:t>Grafico # 1:Frecuencia por factor.</w:t>
      </w:r>
    </w:p>
    <w:p w14:paraId="31036FED" w14:textId="77777777" w:rsidR="005742C5" w:rsidRDefault="005742C5" w:rsidP="00901928">
      <w:pPr>
        <w:spacing w:after="240" w:line="240" w:lineRule="auto"/>
        <w:jc w:val="both"/>
        <w:rPr>
          <w:rFonts w:ascii="Times New Roman" w:hAnsi="Times New Roman" w:cs="Times New Roman"/>
          <w:sz w:val="20"/>
          <w:szCs w:val="20"/>
        </w:rPr>
      </w:pPr>
    </w:p>
    <w:p w14:paraId="7EF07C1B" w14:textId="77777777" w:rsidR="005742C5" w:rsidRDefault="005742C5" w:rsidP="00901928">
      <w:pPr>
        <w:spacing w:after="240" w:line="240" w:lineRule="auto"/>
        <w:jc w:val="both"/>
        <w:rPr>
          <w:rFonts w:ascii="Times New Roman" w:hAnsi="Times New Roman" w:cs="Times New Roman"/>
          <w:sz w:val="20"/>
          <w:szCs w:val="20"/>
        </w:rPr>
        <w:sectPr w:rsidR="005742C5" w:rsidSect="00901928">
          <w:type w:val="continuous"/>
          <w:pgSz w:w="11906" w:h="16838"/>
          <w:pgMar w:top="1418" w:right="1418" w:bottom="1418" w:left="1701" w:header="709" w:footer="709" w:gutter="0"/>
          <w:cols w:space="329"/>
          <w:titlePg/>
          <w:docGrid w:linePitch="360"/>
        </w:sectPr>
      </w:pPr>
    </w:p>
    <w:p w14:paraId="0E41CCF7" w14:textId="44E0CB9F" w:rsidR="00731D76" w:rsidRPr="00901928" w:rsidRDefault="00D321F6"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 xml:space="preserve">El </w:t>
      </w:r>
      <w:r w:rsidR="00FA31D4" w:rsidRPr="00901928">
        <w:rPr>
          <w:rFonts w:ascii="Times New Roman" w:hAnsi="Times New Roman" w:cs="Times New Roman"/>
          <w:sz w:val="20"/>
          <w:szCs w:val="20"/>
        </w:rPr>
        <w:t>gráfico</w:t>
      </w:r>
      <w:r w:rsidR="00304B31" w:rsidRPr="00901928">
        <w:rPr>
          <w:rFonts w:ascii="Times New Roman" w:hAnsi="Times New Roman" w:cs="Times New Roman"/>
          <w:sz w:val="20"/>
          <w:szCs w:val="20"/>
        </w:rPr>
        <w:t xml:space="preserve"> 2 describe</w:t>
      </w:r>
      <w:r w:rsidRPr="00901928">
        <w:rPr>
          <w:rFonts w:ascii="Times New Roman" w:hAnsi="Times New Roman" w:cs="Times New Roman"/>
          <w:sz w:val="20"/>
          <w:szCs w:val="20"/>
        </w:rPr>
        <w:t xml:space="preserve"> la varianza por grupo de</w:t>
      </w:r>
      <w:r w:rsidR="00FA31D4" w:rsidRPr="00901928">
        <w:rPr>
          <w:rFonts w:ascii="Times New Roman" w:hAnsi="Times New Roman" w:cs="Times New Roman"/>
          <w:sz w:val="20"/>
          <w:szCs w:val="20"/>
        </w:rPr>
        <w:t xml:space="preserve"> </w:t>
      </w:r>
      <w:r w:rsidRPr="00901928">
        <w:rPr>
          <w:rFonts w:ascii="Times New Roman" w:hAnsi="Times New Roman" w:cs="Times New Roman"/>
          <w:sz w:val="20"/>
          <w:szCs w:val="20"/>
        </w:rPr>
        <w:t>factores donde el grupo I y II reflejan el interés de l</w:t>
      </w:r>
      <w:r w:rsidR="00FA31D4" w:rsidRPr="00901928">
        <w:rPr>
          <w:rFonts w:ascii="Times New Roman" w:hAnsi="Times New Roman" w:cs="Times New Roman"/>
          <w:sz w:val="20"/>
          <w:szCs w:val="20"/>
        </w:rPr>
        <w:t xml:space="preserve">os estudiantes y les motiva </w:t>
      </w:r>
      <w:r w:rsidRPr="00901928">
        <w:rPr>
          <w:rFonts w:ascii="Times New Roman" w:hAnsi="Times New Roman" w:cs="Times New Roman"/>
          <w:sz w:val="20"/>
          <w:szCs w:val="20"/>
        </w:rPr>
        <w:t xml:space="preserve">el uso de la tecnología en las clases de matemáticas no así en los </w:t>
      </w:r>
      <w:r w:rsidR="00FA31D4" w:rsidRPr="00901928">
        <w:rPr>
          <w:rFonts w:ascii="Times New Roman" w:hAnsi="Times New Roman" w:cs="Times New Roman"/>
          <w:sz w:val="20"/>
          <w:szCs w:val="20"/>
        </w:rPr>
        <w:t xml:space="preserve">grupo III Y IV, </w:t>
      </w:r>
      <w:r w:rsidRPr="00901928">
        <w:rPr>
          <w:rFonts w:ascii="Times New Roman" w:hAnsi="Times New Roman" w:cs="Times New Roman"/>
          <w:sz w:val="20"/>
          <w:szCs w:val="20"/>
        </w:rPr>
        <w:t xml:space="preserve">lo que representa que el 30 % de la varianza nos da la </w:t>
      </w:r>
      <w:r w:rsidRPr="00901928">
        <w:rPr>
          <w:rFonts w:ascii="Times New Roman" w:hAnsi="Times New Roman" w:cs="Times New Roman"/>
          <w:sz w:val="20"/>
          <w:szCs w:val="20"/>
        </w:rPr>
        <w:t xml:space="preserve">consistencia interna del modelo de los cinco factores y </w:t>
      </w:r>
      <w:r w:rsidR="00B8069F" w:rsidRPr="00901928">
        <w:rPr>
          <w:rFonts w:ascii="Times New Roman" w:hAnsi="Times New Roman" w:cs="Times New Roman"/>
          <w:sz w:val="20"/>
          <w:szCs w:val="20"/>
        </w:rPr>
        <w:t>que los resultados del modelo es v</w:t>
      </w:r>
      <w:r w:rsidR="00FA31D4" w:rsidRPr="00901928">
        <w:rPr>
          <w:rFonts w:ascii="Times New Roman" w:hAnsi="Times New Roman" w:cs="Times New Roman"/>
          <w:sz w:val="20"/>
          <w:szCs w:val="20"/>
        </w:rPr>
        <w:t>álido para la motivación de los estudiantes por el uso de la tecnología en las clases de Matemática.</w:t>
      </w:r>
    </w:p>
    <w:p w14:paraId="349D233B" w14:textId="77777777" w:rsidR="005742C5" w:rsidRDefault="005742C5" w:rsidP="00901928">
      <w:pPr>
        <w:spacing w:after="240" w:line="240" w:lineRule="auto"/>
        <w:jc w:val="center"/>
        <w:rPr>
          <w:rFonts w:ascii="Times New Roman" w:hAnsi="Times New Roman" w:cs="Times New Roman"/>
          <w:sz w:val="20"/>
          <w:szCs w:val="20"/>
        </w:rPr>
        <w:sectPr w:rsidR="005742C5" w:rsidSect="005742C5">
          <w:type w:val="continuous"/>
          <w:pgSz w:w="11906" w:h="16838"/>
          <w:pgMar w:top="1418" w:right="1418" w:bottom="1418" w:left="1701" w:header="709" w:footer="709" w:gutter="0"/>
          <w:cols w:num="2" w:space="329"/>
          <w:titlePg/>
          <w:docGrid w:linePitch="360"/>
        </w:sectPr>
      </w:pPr>
    </w:p>
    <w:p w14:paraId="5366261D" w14:textId="6AD626D8" w:rsidR="005742C5" w:rsidRDefault="005742C5" w:rsidP="00901928">
      <w:pPr>
        <w:spacing w:after="240" w:line="240" w:lineRule="auto"/>
        <w:jc w:val="center"/>
        <w:rPr>
          <w:rFonts w:ascii="Times New Roman" w:hAnsi="Times New Roman" w:cs="Times New Roman"/>
          <w:sz w:val="20"/>
          <w:szCs w:val="20"/>
        </w:rPr>
      </w:pPr>
      <w:r w:rsidRPr="00901928">
        <w:rPr>
          <w:rFonts w:ascii="Times New Roman" w:hAnsi="Times New Roman" w:cs="Times New Roman"/>
          <w:noProof/>
          <w:sz w:val="20"/>
          <w:szCs w:val="20"/>
          <w:lang w:val="es-MX" w:eastAsia="es-MX"/>
        </w:rPr>
        <w:drawing>
          <wp:anchor distT="0" distB="0" distL="114300" distR="114300" simplePos="0" relativeHeight="251659264" behindDoc="1" locked="0" layoutInCell="1" allowOverlap="1" wp14:anchorId="41EA075A" wp14:editId="4C2BFEB1">
            <wp:simplePos x="0" y="0"/>
            <wp:positionH relativeFrom="column">
              <wp:posOffset>1091565</wp:posOffset>
            </wp:positionH>
            <wp:positionV relativeFrom="paragraph">
              <wp:posOffset>169545</wp:posOffset>
            </wp:positionV>
            <wp:extent cx="3295650" cy="18669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95650"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D115A8" w14:textId="1F5739FD" w:rsidR="005742C5" w:rsidRDefault="005742C5" w:rsidP="00901928">
      <w:pPr>
        <w:spacing w:after="240" w:line="240" w:lineRule="auto"/>
        <w:jc w:val="center"/>
        <w:rPr>
          <w:rFonts w:ascii="Times New Roman" w:hAnsi="Times New Roman" w:cs="Times New Roman"/>
          <w:sz w:val="20"/>
          <w:szCs w:val="20"/>
        </w:rPr>
      </w:pPr>
    </w:p>
    <w:p w14:paraId="40388FD2" w14:textId="5E243368" w:rsidR="005742C5" w:rsidRDefault="005742C5" w:rsidP="00901928">
      <w:pPr>
        <w:spacing w:after="240" w:line="240" w:lineRule="auto"/>
        <w:jc w:val="center"/>
        <w:rPr>
          <w:rFonts w:ascii="Times New Roman" w:hAnsi="Times New Roman" w:cs="Times New Roman"/>
          <w:sz w:val="20"/>
          <w:szCs w:val="20"/>
        </w:rPr>
      </w:pPr>
    </w:p>
    <w:p w14:paraId="54F23132" w14:textId="77777777" w:rsidR="005742C5" w:rsidRDefault="005742C5" w:rsidP="00901928">
      <w:pPr>
        <w:spacing w:after="240" w:line="240" w:lineRule="auto"/>
        <w:jc w:val="center"/>
        <w:rPr>
          <w:rFonts w:ascii="Times New Roman" w:hAnsi="Times New Roman" w:cs="Times New Roman"/>
          <w:sz w:val="20"/>
          <w:szCs w:val="20"/>
        </w:rPr>
      </w:pPr>
    </w:p>
    <w:p w14:paraId="6A56370F" w14:textId="77777777" w:rsidR="005742C5" w:rsidRDefault="005742C5" w:rsidP="00901928">
      <w:pPr>
        <w:spacing w:after="240" w:line="240" w:lineRule="auto"/>
        <w:jc w:val="center"/>
        <w:rPr>
          <w:rFonts w:ascii="Times New Roman" w:hAnsi="Times New Roman" w:cs="Times New Roman"/>
          <w:sz w:val="20"/>
          <w:szCs w:val="20"/>
        </w:rPr>
      </w:pPr>
    </w:p>
    <w:p w14:paraId="1D9C9D9C" w14:textId="77777777" w:rsidR="005742C5" w:rsidRDefault="005742C5" w:rsidP="00901928">
      <w:pPr>
        <w:spacing w:after="240" w:line="240" w:lineRule="auto"/>
        <w:jc w:val="center"/>
        <w:rPr>
          <w:rFonts w:ascii="Times New Roman" w:hAnsi="Times New Roman" w:cs="Times New Roman"/>
          <w:sz w:val="20"/>
          <w:szCs w:val="20"/>
        </w:rPr>
      </w:pPr>
    </w:p>
    <w:p w14:paraId="26330B16" w14:textId="77777777" w:rsidR="005742C5" w:rsidRDefault="005742C5" w:rsidP="00901928">
      <w:pPr>
        <w:spacing w:after="240" w:line="240" w:lineRule="auto"/>
        <w:jc w:val="center"/>
        <w:rPr>
          <w:rFonts w:ascii="Times New Roman" w:hAnsi="Times New Roman" w:cs="Times New Roman"/>
          <w:sz w:val="20"/>
          <w:szCs w:val="20"/>
        </w:rPr>
      </w:pPr>
    </w:p>
    <w:p w14:paraId="658B13B4" w14:textId="08A10F4C" w:rsidR="00375AE5" w:rsidRPr="00901928" w:rsidRDefault="00375AE5" w:rsidP="00901928">
      <w:pPr>
        <w:spacing w:after="240" w:line="240" w:lineRule="auto"/>
        <w:jc w:val="center"/>
        <w:rPr>
          <w:rFonts w:ascii="Times New Roman" w:hAnsi="Times New Roman" w:cs="Times New Roman"/>
          <w:sz w:val="20"/>
          <w:szCs w:val="20"/>
        </w:rPr>
      </w:pPr>
      <w:r w:rsidRPr="00901928">
        <w:rPr>
          <w:rFonts w:ascii="Times New Roman" w:hAnsi="Times New Roman" w:cs="Times New Roman"/>
          <w:sz w:val="20"/>
          <w:szCs w:val="20"/>
        </w:rPr>
        <w:t xml:space="preserve">Gráfico </w:t>
      </w:r>
      <w:r w:rsidR="00EB128C" w:rsidRPr="00901928">
        <w:rPr>
          <w:rFonts w:ascii="Times New Roman" w:hAnsi="Times New Roman" w:cs="Times New Roman"/>
          <w:sz w:val="20"/>
          <w:szCs w:val="20"/>
        </w:rPr>
        <w:t># 2. Varianza por factor.</w:t>
      </w:r>
    </w:p>
    <w:p w14:paraId="4BB78F11" w14:textId="77777777" w:rsidR="005742C5" w:rsidRDefault="005742C5" w:rsidP="00901928">
      <w:pPr>
        <w:spacing w:after="240" w:line="240" w:lineRule="auto"/>
        <w:jc w:val="both"/>
        <w:rPr>
          <w:rFonts w:ascii="Times New Roman" w:hAnsi="Times New Roman" w:cs="Times New Roman"/>
          <w:sz w:val="20"/>
          <w:szCs w:val="20"/>
        </w:rPr>
        <w:sectPr w:rsidR="005742C5" w:rsidSect="00901928">
          <w:type w:val="continuous"/>
          <w:pgSz w:w="11906" w:h="16838"/>
          <w:pgMar w:top="1418" w:right="1418" w:bottom="1418" w:left="1701" w:header="709" w:footer="709" w:gutter="0"/>
          <w:cols w:space="329"/>
          <w:titlePg/>
          <w:docGrid w:linePitch="360"/>
        </w:sectPr>
      </w:pPr>
    </w:p>
    <w:p w14:paraId="5F920CB3" w14:textId="16FB8F5D" w:rsidR="00731D76" w:rsidRPr="00901928" w:rsidRDefault="00891243"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lastRenderedPageBreak/>
        <w:t>Para medir el grado de interacción del pensamiento matemático de los estudiantes</w:t>
      </w:r>
      <w:r w:rsidR="00DB0745" w:rsidRPr="00901928">
        <w:rPr>
          <w:rFonts w:ascii="Times New Roman" w:hAnsi="Times New Roman" w:cs="Times New Roman"/>
          <w:sz w:val="20"/>
          <w:szCs w:val="20"/>
        </w:rPr>
        <w:t xml:space="preserve"> </w:t>
      </w:r>
      <w:r w:rsidRPr="00901928">
        <w:rPr>
          <w:rFonts w:ascii="Times New Roman" w:hAnsi="Times New Roman" w:cs="Times New Roman"/>
          <w:sz w:val="20"/>
          <w:szCs w:val="20"/>
        </w:rPr>
        <w:t>con el ordenador involucrando la utilidad</w:t>
      </w:r>
      <w:r w:rsidR="00DB0745" w:rsidRPr="00901928">
        <w:rPr>
          <w:rFonts w:ascii="Times New Roman" w:hAnsi="Times New Roman" w:cs="Times New Roman"/>
          <w:sz w:val="20"/>
          <w:szCs w:val="20"/>
        </w:rPr>
        <w:t xml:space="preserve"> </w:t>
      </w:r>
      <w:r w:rsidRPr="00901928">
        <w:rPr>
          <w:rFonts w:ascii="Times New Roman" w:hAnsi="Times New Roman" w:cs="Times New Roman"/>
          <w:sz w:val="20"/>
          <w:szCs w:val="20"/>
        </w:rPr>
        <w:t>del uso de la tecnología en hacer y aprender</w:t>
      </w:r>
      <w:r w:rsidR="00DB0745" w:rsidRPr="00901928">
        <w:rPr>
          <w:rFonts w:ascii="Times New Roman" w:hAnsi="Times New Roman" w:cs="Times New Roman"/>
          <w:sz w:val="20"/>
          <w:szCs w:val="20"/>
        </w:rPr>
        <w:t xml:space="preserve"> </w:t>
      </w:r>
      <w:r w:rsidRPr="00901928">
        <w:rPr>
          <w:rFonts w:ascii="Times New Roman" w:hAnsi="Times New Roman" w:cs="Times New Roman"/>
          <w:sz w:val="20"/>
          <w:szCs w:val="20"/>
        </w:rPr>
        <w:t xml:space="preserve">matemáticas, y </w:t>
      </w:r>
      <w:r w:rsidR="006D023F" w:rsidRPr="00901928">
        <w:rPr>
          <w:rFonts w:ascii="Times New Roman" w:hAnsi="Times New Roman" w:cs="Times New Roman"/>
          <w:sz w:val="20"/>
          <w:szCs w:val="20"/>
        </w:rPr>
        <w:t>resultados</w:t>
      </w:r>
      <w:r w:rsidRPr="00901928">
        <w:rPr>
          <w:rFonts w:ascii="Times New Roman" w:hAnsi="Times New Roman" w:cs="Times New Roman"/>
          <w:sz w:val="20"/>
          <w:szCs w:val="20"/>
        </w:rPr>
        <w:t xml:space="preserve"> de</w:t>
      </w:r>
      <w:r w:rsidR="00D321F6" w:rsidRPr="00901928">
        <w:rPr>
          <w:rFonts w:ascii="Times New Roman" w:hAnsi="Times New Roman" w:cs="Times New Roman"/>
          <w:sz w:val="20"/>
          <w:szCs w:val="20"/>
        </w:rPr>
        <w:t xml:space="preserve">l modelo es </w:t>
      </w:r>
      <w:r w:rsidR="00B8069F" w:rsidRPr="00901928">
        <w:rPr>
          <w:rFonts w:ascii="Times New Roman" w:hAnsi="Times New Roman" w:cs="Times New Roman"/>
          <w:sz w:val="20"/>
          <w:szCs w:val="20"/>
        </w:rPr>
        <w:t xml:space="preserve">válido para la motivación e interés de  </w:t>
      </w:r>
      <w:r w:rsidRPr="00901928">
        <w:rPr>
          <w:rFonts w:ascii="Times New Roman" w:hAnsi="Times New Roman" w:cs="Times New Roman"/>
          <w:sz w:val="20"/>
          <w:szCs w:val="20"/>
        </w:rPr>
        <w:t>los estudiantes</w:t>
      </w:r>
      <w:r w:rsidR="00DB0745" w:rsidRPr="00901928">
        <w:rPr>
          <w:rFonts w:ascii="Times New Roman" w:hAnsi="Times New Roman" w:cs="Times New Roman"/>
          <w:sz w:val="20"/>
          <w:szCs w:val="20"/>
        </w:rPr>
        <w:t xml:space="preserve"> </w:t>
      </w:r>
      <w:r w:rsidRPr="00901928">
        <w:rPr>
          <w:rFonts w:ascii="Times New Roman" w:hAnsi="Times New Roman" w:cs="Times New Roman"/>
          <w:sz w:val="20"/>
          <w:szCs w:val="20"/>
        </w:rPr>
        <w:t>acerca de su aprendizaje de las matemáticas</w:t>
      </w:r>
      <w:r w:rsidR="00DB0745" w:rsidRPr="00901928">
        <w:rPr>
          <w:rFonts w:ascii="Times New Roman" w:hAnsi="Times New Roman" w:cs="Times New Roman"/>
          <w:sz w:val="20"/>
          <w:szCs w:val="20"/>
        </w:rPr>
        <w:t xml:space="preserve"> </w:t>
      </w:r>
      <w:r w:rsidRPr="00901928">
        <w:rPr>
          <w:rFonts w:ascii="Times New Roman" w:hAnsi="Times New Roman" w:cs="Times New Roman"/>
          <w:sz w:val="20"/>
          <w:szCs w:val="20"/>
        </w:rPr>
        <w:t xml:space="preserve">con tecnología consideramos los ocho </w:t>
      </w:r>
      <w:r w:rsidR="002E5A7D" w:rsidRPr="00901928">
        <w:rPr>
          <w:rFonts w:ascii="Times New Roman" w:hAnsi="Times New Roman" w:cs="Times New Roman"/>
          <w:sz w:val="20"/>
          <w:szCs w:val="20"/>
        </w:rPr>
        <w:t>parámetros</w:t>
      </w:r>
      <w:r w:rsidR="00DB0745" w:rsidRPr="00901928">
        <w:rPr>
          <w:rFonts w:ascii="Times New Roman" w:hAnsi="Times New Roman" w:cs="Times New Roman"/>
          <w:sz w:val="20"/>
          <w:szCs w:val="20"/>
        </w:rPr>
        <w:t xml:space="preserve"> </w:t>
      </w:r>
      <w:r w:rsidR="00F360D1" w:rsidRPr="00901928">
        <w:rPr>
          <w:rFonts w:ascii="Times New Roman" w:hAnsi="Times New Roman" w:cs="Times New Roman"/>
          <w:sz w:val="20"/>
          <w:szCs w:val="20"/>
        </w:rPr>
        <w:t>(</w:t>
      </w:r>
      <w:r w:rsidR="00304B31" w:rsidRPr="00901928">
        <w:rPr>
          <w:rFonts w:ascii="Times New Roman" w:hAnsi="Times New Roman" w:cs="Times New Roman"/>
          <w:sz w:val="20"/>
          <w:szCs w:val="20"/>
        </w:rPr>
        <w:t>t</w:t>
      </w:r>
      <w:r w:rsidR="00F360D1" w:rsidRPr="00901928">
        <w:rPr>
          <w:rFonts w:ascii="Times New Roman" w:hAnsi="Times New Roman" w:cs="Times New Roman"/>
          <w:sz w:val="20"/>
          <w:szCs w:val="20"/>
        </w:rPr>
        <w:t xml:space="preserve">abla </w:t>
      </w:r>
      <w:r w:rsidR="00081903" w:rsidRPr="00901928">
        <w:rPr>
          <w:rFonts w:ascii="Times New Roman" w:hAnsi="Times New Roman" w:cs="Times New Roman"/>
          <w:sz w:val="20"/>
          <w:szCs w:val="20"/>
        </w:rPr>
        <w:t>3</w:t>
      </w:r>
      <w:r w:rsidRPr="00901928">
        <w:rPr>
          <w:rFonts w:ascii="Times New Roman" w:hAnsi="Times New Roman" w:cs="Times New Roman"/>
          <w:sz w:val="20"/>
          <w:szCs w:val="20"/>
        </w:rPr>
        <w:t>) de la sub escala “Interacción</w:t>
      </w:r>
      <w:r w:rsidR="00DB0745" w:rsidRPr="00901928">
        <w:rPr>
          <w:rFonts w:ascii="Times New Roman" w:hAnsi="Times New Roman" w:cs="Times New Roman"/>
          <w:sz w:val="20"/>
          <w:szCs w:val="20"/>
        </w:rPr>
        <w:t xml:space="preserve"> </w:t>
      </w:r>
      <w:r w:rsidR="00BB1292" w:rsidRPr="00901928">
        <w:rPr>
          <w:rFonts w:ascii="Times New Roman" w:hAnsi="Times New Roman" w:cs="Times New Roman"/>
          <w:sz w:val="20"/>
          <w:szCs w:val="20"/>
        </w:rPr>
        <w:t xml:space="preserve">con el </w:t>
      </w:r>
      <w:r w:rsidRPr="00901928">
        <w:rPr>
          <w:rFonts w:ascii="Times New Roman" w:hAnsi="Times New Roman" w:cs="Times New Roman"/>
          <w:sz w:val="20"/>
          <w:szCs w:val="20"/>
        </w:rPr>
        <w:t xml:space="preserve">ordenador y </w:t>
      </w:r>
      <w:r w:rsidR="00BB1292" w:rsidRPr="00901928">
        <w:rPr>
          <w:rFonts w:ascii="Times New Roman" w:hAnsi="Times New Roman" w:cs="Times New Roman"/>
          <w:sz w:val="20"/>
          <w:szCs w:val="20"/>
        </w:rPr>
        <w:t xml:space="preserve">las </w:t>
      </w:r>
      <w:r w:rsidRPr="00901928">
        <w:rPr>
          <w:rFonts w:ascii="Times New Roman" w:hAnsi="Times New Roman" w:cs="Times New Roman"/>
          <w:sz w:val="20"/>
          <w:szCs w:val="20"/>
        </w:rPr>
        <w:t xml:space="preserve">matemáticas” de </w:t>
      </w:r>
      <w:proofErr w:type="spellStart"/>
      <w:r w:rsidRPr="00901928">
        <w:rPr>
          <w:rFonts w:ascii="Times New Roman" w:hAnsi="Times New Roman" w:cs="Times New Roman"/>
          <w:sz w:val="20"/>
          <w:szCs w:val="20"/>
        </w:rPr>
        <w:t>Galbraith</w:t>
      </w:r>
      <w:proofErr w:type="spellEnd"/>
      <w:r w:rsidRPr="00901928">
        <w:rPr>
          <w:rFonts w:ascii="Times New Roman" w:hAnsi="Times New Roman" w:cs="Times New Roman"/>
          <w:sz w:val="20"/>
          <w:szCs w:val="20"/>
        </w:rPr>
        <w:t xml:space="preserve"> y</w:t>
      </w:r>
      <w:r w:rsidR="00DB0745" w:rsidRPr="00901928">
        <w:rPr>
          <w:rFonts w:ascii="Times New Roman" w:hAnsi="Times New Roman" w:cs="Times New Roman"/>
          <w:sz w:val="20"/>
          <w:szCs w:val="20"/>
        </w:rPr>
        <w:t xml:space="preserve"> </w:t>
      </w:r>
      <w:proofErr w:type="spellStart"/>
      <w:r w:rsidRPr="00901928">
        <w:rPr>
          <w:rFonts w:ascii="Times New Roman" w:hAnsi="Times New Roman" w:cs="Times New Roman"/>
          <w:sz w:val="20"/>
          <w:szCs w:val="20"/>
        </w:rPr>
        <w:t>Haines</w:t>
      </w:r>
      <w:proofErr w:type="spellEnd"/>
      <w:r w:rsidRPr="00901928">
        <w:rPr>
          <w:rFonts w:ascii="Times New Roman" w:hAnsi="Times New Roman" w:cs="Times New Roman"/>
          <w:sz w:val="20"/>
          <w:szCs w:val="20"/>
        </w:rPr>
        <w:t xml:space="preserve"> (1998, 2000).</w:t>
      </w:r>
    </w:p>
    <w:p w14:paraId="53E36F2B" w14:textId="20C4CCD5" w:rsidR="00972CBD" w:rsidRPr="00901928" w:rsidRDefault="00972CBD"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 xml:space="preserve">Para evaluar la motivación de los estudiantes hacia el uso de la tecnología en las matemáticas se tomaron doce parámetros doce  parámetros de </w:t>
      </w:r>
      <w:proofErr w:type="spellStart"/>
      <w:r w:rsidRPr="00901928">
        <w:rPr>
          <w:rFonts w:ascii="Times New Roman" w:hAnsi="Times New Roman" w:cs="Times New Roman"/>
          <w:sz w:val="20"/>
          <w:szCs w:val="20"/>
        </w:rPr>
        <w:t>Cretchley</w:t>
      </w:r>
      <w:proofErr w:type="spellEnd"/>
      <w:r w:rsidRPr="00901928">
        <w:rPr>
          <w:rFonts w:ascii="Times New Roman" w:hAnsi="Times New Roman" w:cs="Times New Roman"/>
          <w:sz w:val="20"/>
          <w:szCs w:val="20"/>
        </w:rPr>
        <w:t xml:space="preserve"> y Harman (2001); </w:t>
      </w:r>
      <w:proofErr w:type="spellStart"/>
      <w:r w:rsidRPr="00901928">
        <w:rPr>
          <w:rFonts w:ascii="Times New Roman" w:hAnsi="Times New Roman" w:cs="Times New Roman"/>
          <w:sz w:val="20"/>
          <w:szCs w:val="20"/>
        </w:rPr>
        <w:t>Cretchley</w:t>
      </w:r>
      <w:proofErr w:type="spellEnd"/>
      <w:r w:rsidRPr="00901928">
        <w:rPr>
          <w:rFonts w:ascii="Times New Roman" w:hAnsi="Times New Roman" w:cs="Times New Roman"/>
          <w:sz w:val="20"/>
          <w:szCs w:val="20"/>
        </w:rPr>
        <w:t xml:space="preserve"> (2007); </w:t>
      </w:r>
      <w:proofErr w:type="spellStart"/>
      <w:r w:rsidRPr="00901928">
        <w:rPr>
          <w:rFonts w:ascii="Times New Roman" w:hAnsi="Times New Roman" w:cs="Times New Roman"/>
          <w:sz w:val="20"/>
          <w:szCs w:val="20"/>
        </w:rPr>
        <w:t>Fogarty</w:t>
      </w:r>
      <w:proofErr w:type="spellEnd"/>
      <w:r w:rsidRPr="00901928">
        <w:rPr>
          <w:rFonts w:ascii="Times New Roman" w:hAnsi="Times New Roman" w:cs="Times New Roman"/>
          <w:sz w:val="20"/>
          <w:szCs w:val="20"/>
        </w:rPr>
        <w:t xml:space="preserve"> et al. (2001) de Pierce, </w:t>
      </w:r>
      <w:proofErr w:type="spellStart"/>
      <w:r w:rsidRPr="00901928">
        <w:rPr>
          <w:rFonts w:ascii="Times New Roman" w:hAnsi="Times New Roman" w:cs="Times New Roman"/>
          <w:sz w:val="20"/>
          <w:szCs w:val="20"/>
        </w:rPr>
        <w:t>Stacey</w:t>
      </w:r>
      <w:proofErr w:type="spellEnd"/>
      <w:r w:rsidRPr="00901928">
        <w:rPr>
          <w:rFonts w:ascii="Times New Roman" w:hAnsi="Times New Roman" w:cs="Times New Roman"/>
          <w:sz w:val="20"/>
          <w:szCs w:val="20"/>
        </w:rPr>
        <w:t xml:space="preserve"> y </w:t>
      </w:r>
      <w:proofErr w:type="spellStart"/>
      <w:r w:rsidRPr="00901928">
        <w:rPr>
          <w:rFonts w:ascii="Times New Roman" w:hAnsi="Times New Roman" w:cs="Times New Roman"/>
          <w:sz w:val="20"/>
          <w:szCs w:val="20"/>
        </w:rPr>
        <w:t>Barkatsas</w:t>
      </w:r>
      <w:proofErr w:type="spellEnd"/>
      <w:r w:rsidRPr="00901928">
        <w:rPr>
          <w:rFonts w:ascii="Times New Roman" w:hAnsi="Times New Roman" w:cs="Times New Roman"/>
          <w:sz w:val="20"/>
          <w:szCs w:val="20"/>
        </w:rPr>
        <w:t xml:space="preserve"> (2007) consideramos recogidos en la (</w:t>
      </w:r>
      <w:r w:rsidR="00304B31" w:rsidRPr="00901928">
        <w:rPr>
          <w:rFonts w:ascii="Times New Roman" w:hAnsi="Times New Roman" w:cs="Times New Roman"/>
          <w:sz w:val="20"/>
          <w:szCs w:val="20"/>
        </w:rPr>
        <w:t>t</w:t>
      </w:r>
      <w:r w:rsidRPr="00901928">
        <w:rPr>
          <w:rFonts w:ascii="Times New Roman" w:hAnsi="Times New Roman" w:cs="Times New Roman"/>
          <w:sz w:val="20"/>
          <w:szCs w:val="20"/>
        </w:rPr>
        <w:t>abla 4).</w:t>
      </w:r>
    </w:p>
    <w:p w14:paraId="637E48F9" w14:textId="77777777" w:rsidR="005742C5" w:rsidRDefault="005742C5" w:rsidP="00901928">
      <w:pPr>
        <w:jc w:val="both"/>
        <w:rPr>
          <w:rFonts w:ascii="Times New Roman" w:hAnsi="Times New Roman" w:cs="Times New Roman"/>
          <w:sz w:val="20"/>
          <w:szCs w:val="20"/>
        </w:rPr>
        <w:sectPr w:rsidR="005742C5" w:rsidSect="005742C5">
          <w:type w:val="continuous"/>
          <w:pgSz w:w="11906" w:h="16838"/>
          <w:pgMar w:top="1418" w:right="1418" w:bottom="1418" w:left="1701" w:header="709" w:footer="709" w:gutter="0"/>
          <w:cols w:num="2" w:space="329"/>
          <w:titlePg/>
          <w:docGrid w:linePitch="360"/>
        </w:sectPr>
      </w:pPr>
    </w:p>
    <w:tbl>
      <w:tblPr>
        <w:tblStyle w:val="Tablaconcuadrcula"/>
        <w:tblW w:w="8855" w:type="dxa"/>
        <w:jc w:val="center"/>
        <w:tblLook w:val="04A0" w:firstRow="1" w:lastRow="0" w:firstColumn="1" w:lastColumn="0" w:noHBand="0" w:noVBand="1"/>
      </w:tblPr>
      <w:tblGrid>
        <w:gridCol w:w="904"/>
        <w:gridCol w:w="7951"/>
      </w:tblGrid>
      <w:tr w:rsidR="006274BE" w:rsidRPr="00901928" w14:paraId="36A6C081" w14:textId="77777777" w:rsidTr="00A361C6">
        <w:trPr>
          <w:trHeight w:val="239"/>
          <w:jc w:val="center"/>
        </w:trPr>
        <w:tc>
          <w:tcPr>
            <w:tcW w:w="904" w:type="dxa"/>
          </w:tcPr>
          <w:p w14:paraId="77854AAE" w14:textId="5BF8666D" w:rsidR="006274BE" w:rsidRPr="00901928" w:rsidRDefault="00496DC4" w:rsidP="00901928">
            <w:pPr>
              <w:jc w:val="both"/>
              <w:rPr>
                <w:rFonts w:ascii="Times New Roman" w:hAnsi="Times New Roman" w:cs="Times New Roman"/>
                <w:sz w:val="20"/>
                <w:szCs w:val="20"/>
              </w:rPr>
            </w:pPr>
            <w:r w:rsidRPr="00901928">
              <w:rPr>
                <w:rFonts w:ascii="Times New Roman" w:hAnsi="Times New Roman" w:cs="Times New Roman"/>
                <w:sz w:val="20"/>
                <w:szCs w:val="20"/>
              </w:rPr>
              <w:t>1</w:t>
            </w:r>
          </w:p>
        </w:tc>
        <w:tc>
          <w:tcPr>
            <w:tcW w:w="7951" w:type="dxa"/>
          </w:tcPr>
          <w:p w14:paraId="4F8EDC50" w14:textId="77777777" w:rsidR="006274BE" w:rsidRPr="00901928" w:rsidRDefault="00496DC4" w:rsidP="00901928">
            <w:pPr>
              <w:jc w:val="both"/>
              <w:rPr>
                <w:rFonts w:ascii="Times New Roman" w:hAnsi="Times New Roman" w:cs="Times New Roman"/>
                <w:sz w:val="20"/>
                <w:szCs w:val="20"/>
              </w:rPr>
            </w:pPr>
            <w:r w:rsidRPr="00901928">
              <w:rPr>
                <w:rFonts w:ascii="Times New Roman" w:hAnsi="Times New Roman" w:cs="Times New Roman"/>
                <w:sz w:val="20"/>
                <w:szCs w:val="20"/>
              </w:rPr>
              <w:t>Las computadoras me ayudan a aprender las matemáticas con mayor facilidad proporcionándome ejemplos de manera interactiva.</w:t>
            </w:r>
          </w:p>
        </w:tc>
      </w:tr>
      <w:tr w:rsidR="006274BE" w:rsidRPr="00901928" w14:paraId="3E8E7BA0" w14:textId="77777777" w:rsidTr="00A361C6">
        <w:trPr>
          <w:trHeight w:val="393"/>
          <w:jc w:val="center"/>
        </w:trPr>
        <w:tc>
          <w:tcPr>
            <w:tcW w:w="904" w:type="dxa"/>
          </w:tcPr>
          <w:p w14:paraId="3633EDBB" w14:textId="77777777" w:rsidR="006274BE" w:rsidRPr="00901928" w:rsidRDefault="00496DC4" w:rsidP="00901928">
            <w:pPr>
              <w:jc w:val="both"/>
              <w:rPr>
                <w:rFonts w:ascii="Times New Roman" w:hAnsi="Times New Roman" w:cs="Times New Roman"/>
                <w:sz w:val="20"/>
                <w:szCs w:val="20"/>
              </w:rPr>
            </w:pPr>
            <w:r w:rsidRPr="00901928">
              <w:rPr>
                <w:rFonts w:ascii="Times New Roman" w:hAnsi="Times New Roman" w:cs="Times New Roman"/>
                <w:sz w:val="20"/>
                <w:szCs w:val="20"/>
              </w:rPr>
              <w:t>2</w:t>
            </w:r>
          </w:p>
        </w:tc>
        <w:tc>
          <w:tcPr>
            <w:tcW w:w="7951" w:type="dxa"/>
          </w:tcPr>
          <w:p w14:paraId="0133E2BF" w14:textId="77777777" w:rsidR="006274BE" w:rsidRPr="00901928" w:rsidRDefault="00496DC4" w:rsidP="00901928">
            <w:pPr>
              <w:jc w:val="both"/>
              <w:rPr>
                <w:rFonts w:ascii="Times New Roman" w:hAnsi="Times New Roman" w:cs="Times New Roman"/>
                <w:sz w:val="20"/>
                <w:szCs w:val="20"/>
              </w:rPr>
            </w:pPr>
            <w:r w:rsidRPr="00901928">
              <w:rPr>
                <w:rFonts w:ascii="Times New Roman" w:hAnsi="Times New Roman" w:cs="Times New Roman"/>
                <w:sz w:val="20"/>
                <w:szCs w:val="20"/>
              </w:rPr>
              <w:t>Me resulta difícil interpretar las ideas de lo mostrado en la pantalla  a mi mente.</w:t>
            </w:r>
          </w:p>
        </w:tc>
      </w:tr>
      <w:tr w:rsidR="006274BE" w:rsidRPr="00901928" w14:paraId="759A8826" w14:textId="77777777" w:rsidTr="00A361C6">
        <w:trPr>
          <w:trHeight w:val="239"/>
          <w:jc w:val="center"/>
        </w:trPr>
        <w:tc>
          <w:tcPr>
            <w:tcW w:w="904" w:type="dxa"/>
          </w:tcPr>
          <w:p w14:paraId="7B29727A" w14:textId="77777777" w:rsidR="006274BE" w:rsidRPr="00901928" w:rsidRDefault="00496DC4" w:rsidP="00901928">
            <w:pPr>
              <w:jc w:val="both"/>
              <w:rPr>
                <w:rFonts w:ascii="Times New Roman" w:hAnsi="Times New Roman" w:cs="Times New Roman"/>
                <w:sz w:val="20"/>
                <w:szCs w:val="20"/>
              </w:rPr>
            </w:pPr>
            <w:r w:rsidRPr="00901928">
              <w:rPr>
                <w:rFonts w:ascii="Times New Roman" w:hAnsi="Times New Roman" w:cs="Times New Roman"/>
                <w:sz w:val="20"/>
                <w:szCs w:val="20"/>
              </w:rPr>
              <w:t>3</w:t>
            </w:r>
          </w:p>
        </w:tc>
        <w:tc>
          <w:tcPr>
            <w:tcW w:w="7951" w:type="dxa"/>
          </w:tcPr>
          <w:p w14:paraId="0019B752" w14:textId="77777777" w:rsidR="006274BE" w:rsidRPr="00901928" w:rsidRDefault="00496DC4" w:rsidP="00901928">
            <w:pPr>
              <w:jc w:val="both"/>
              <w:rPr>
                <w:rFonts w:ascii="Times New Roman" w:hAnsi="Times New Roman" w:cs="Times New Roman"/>
                <w:sz w:val="20"/>
                <w:szCs w:val="20"/>
              </w:rPr>
            </w:pPr>
            <w:r w:rsidRPr="00901928">
              <w:rPr>
                <w:rFonts w:ascii="Times New Roman" w:hAnsi="Times New Roman" w:cs="Times New Roman"/>
                <w:sz w:val="20"/>
                <w:szCs w:val="20"/>
              </w:rPr>
              <w:t>La facilidad de los cálculos aritméticos, hace que me concentre mejor en las operaciones esenciales de las matemáticas.</w:t>
            </w:r>
          </w:p>
        </w:tc>
      </w:tr>
      <w:tr w:rsidR="006274BE" w:rsidRPr="00901928" w14:paraId="5D76081E" w14:textId="77777777" w:rsidTr="00A361C6">
        <w:trPr>
          <w:trHeight w:val="376"/>
          <w:jc w:val="center"/>
        </w:trPr>
        <w:tc>
          <w:tcPr>
            <w:tcW w:w="904" w:type="dxa"/>
          </w:tcPr>
          <w:p w14:paraId="4465FEF6" w14:textId="77777777" w:rsidR="006274BE" w:rsidRPr="00901928" w:rsidRDefault="0097652D" w:rsidP="00901928">
            <w:pPr>
              <w:jc w:val="both"/>
              <w:rPr>
                <w:rFonts w:ascii="Times New Roman" w:hAnsi="Times New Roman" w:cs="Times New Roman"/>
                <w:sz w:val="20"/>
                <w:szCs w:val="20"/>
              </w:rPr>
            </w:pPr>
            <w:r w:rsidRPr="00901928">
              <w:rPr>
                <w:rFonts w:ascii="Times New Roman" w:hAnsi="Times New Roman" w:cs="Times New Roman"/>
                <w:sz w:val="20"/>
                <w:szCs w:val="20"/>
              </w:rPr>
              <w:t>4</w:t>
            </w:r>
          </w:p>
        </w:tc>
        <w:tc>
          <w:tcPr>
            <w:tcW w:w="7951" w:type="dxa"/>
          </w:tcPr>
          <w:p w14:paraId="17F2ECE0" w14:textId="77777777" w:rsidR="006274BE" w:rsidRPr="00901928" w:rsidRDefault="00AB00BC" w:rsidP="00901928">
            <w:pPr>
              <w:jc w:val="both"/>
              <w:rPr>
                <w:rFonts w:ascii="Times New Roman" w:hAnsi="Times New Roman" w:cs="Times New Roman"/>
                <w:sz w:val="20"/>
                <w:szCs w:val="20"/>
              </w:rPr>
            </w:pPr>
            <w:r w:rsidRPr="00901928">
              <w:rPr>
                <w:rFonts w:ascii="Times New Roman" w:hAnsi="Times New Roman" w:cs="Times New Roman"/>
                <w:sz w:val="20"/>
                <w:szCs w:val="20"/>
              </w:rPr>
              <w:t>Al leer la pantalla del ordenador, me distraigo y paso por alto las ideas matemáticas.</w:t>
            </w:r>
          </w:p>
        </w:tc>
      </w:tr>
      <w:tr w:rsidR="006274BE" w:rsidRPr="00901928" w14:paraId="05BDF388" w14:textId="77777777" w:rsidTr="00A361C6">
        <w:trPr>
          <w:trHeight w:val="409"/>
          <w:jc w:val="center"/>
        </w:trPr>
        <w:tc>
          <w:tcPr>
            <w:tcW w:w="904" w:type="dxa"/>
          </w:tcPr>
          <w:p w14:paraId="14225053" w14:textId="77777777" w:rsidR="006274BE" w:rsidRPr="00901928" w:rsidRDefault="00AB00BC" w:rsidP="00901928">
            <w:pPr>
              <w:jc w:val="both"/>
              <w:rPr>
                <w:rFonts w:ascii="Times New Roman" w:hAnsi="Times New Roman" w:cs="Times New Roman"/>
                <w:sz w:val="20"/>
                <w:szCs w:val="20"/>
              </w:rPr>
            </w:pPr>
            <w:r w:rsidRPr="00901928">
              <w:rPr>
                <w:rFonts w:ascii="Times New Roman" w:hAnsi="Times New Roman" w:cs="Times New Roman"/>
                <w:sz w:val="20"/>
                <w:szCs w:val="20"/>
              </w:rPr>
              <w:t>5</w:t>
            </w:r>
          </w:p>
        </w:tc>
        <w:tc>
          <w:tcPr>
            <w:tcW w:w="7951" w:type="dxa"/>
          </w:tcPr>
          <w:p w14:paraId="03704970" w14:textId="77777777" w:rsidR="006274BE" w:rsidRPr="00901928" w:rsidRDefault="00AB00BC" w:rsidP="00901928">
            <w:pPr>
              <w:jc w:val="both"/>
              <w:rPr>
                <w:rFonts w:ascii="Times New Roman" w:hAnsi="Times New Roman" w:cs="Times New Roman"/>
                <w:sz w:val="20"/>
                <w:szCs w:val="20"/>
              </w:rPr>
            </w:pPr>
            <w:r w:rsidRPr="00901928">
              <w:rPr>
                <w:rFonts w:ascii="Times New Roman" w:hAnsi="Times New Roman" w:cs="Times New Roman"/>
                <w:sz w:val="20"/>
                <w:szCs w:val="20"/>
              </w:rPr>
              <w:t>Considero que el texto en el ordenador y la copia impresa en un papel son importantes para tomar notas.</w:t>
            </w:r>
          </w:p>
        </w:tc>
      </w:tr>
      <w:tr w:rsidR="00291352" w:rsidRPr="00901928" w14:paraId="79290C84" w14:textId="77777777" w:rsidTr="00A361C6">
        <w:trPr>
          <w:trHeight w:val="454"/>
          <w:jc w:val="center"/>
        </w:trPr>
        <w:tc>
          <w:tcPr>
            <w:tcW w:w="904" w:type="dxa"/>
          </w:tcPr>
          <w:p w14:paraId="63345177" w14:textId="77777777" w:rsidR="00291352" w:rsidRPr="00901928" w:rsidRDefault="00291352" w:rsidP="00901928">
            <w:pPr>
              <w:jc w:val="both"/>
              <w:rPr>
                <w:rFonts w:ascii="Times New Roman" w:hAnsi="Times New Roman" w:cs="Times New Roman"/>
                <w:sz w:val="20"/>
                <w:szCs w:val="20"/>
              </w:rPr>
            </w:pPr>
            <w:r w:rsidRPr="00901928">
              <w:rPr>
                <w:rFonts w:ascii="Times New Roman" w:hAnsi="Times New Roman" w:cs="Times New Roman"/>
                <w:sz w:val="20"/>
                <w:szCs w:val="20"/>
              </w:rPr>
              <w:t>6</w:t>
            </w:r>
          </w:p>
        </w:tc>
        <w:tc>
          <w:tcPr>
            <w:tcW w:w="7951" w:type="dxa"/>
          </w:tcPr>
          <w:p w14:paraId="692630BF" w14:textId="77777777" w:rsidR="00291352" w:rsidRPr="00901928" w:rsidRDefault="00291352" w:rsidP="00901928">
            <w:pPr>
              <w:jc w:val="both"/>
              <w:rPr>
                <w:rFonts w:ascii="Times New Roman" w:hAnsi="Times New Roman" w:cs="Times New Roman"/>
                <w:sz w:val="20"/>
                <w:szCs w:val="20"/>
              </w:rPr>
            </w:pPr>
            <w:r w:rsidRPr="00901928">
              <w:rPr>
                <w:rFonts w:ascii="Times New Roman" w:hAnsi="Times New Roman" w:cs="Times New Roman"/>
                <w:sz w:val="20"/>
                <w:szCs w:val="20"/>
              </w:rPr>
              <w:t>Cuando termino una sesión de actividades en la computadora, casi nunca reviso el material realizado.</w:t>
            </w:r>
          </w:p>
        </w:tc>
      </w:tr>
      <w:tr w:rsidR="00291352" w:rsidRPr="00901928" w14:paraId="2E67891C" w14:textId="77777777" w:rsidTr="00A361C6">
        <w:trPr>
          <w:trHeight w:val="467"/>
          <w:jc w:val="center"/>
        </w:trPr>
        <w:tc>
          <w:tcPr>
            <w:tcW w:w="904" w:type="dxa"/>
          </w:tcPr>
          <w:p w14:paraId="36D20AD5" w14:textId="77777777" w:rsidR="00291352" w:rsidRPr="00901928" w:rsidRDefault="00291352" w:rsidP="00901928">
            <w:pPr>
              <w:jc w:val="both"/>
              <w:rPr>
                <w:rFonts w:ascii="Times New Roman" w:hAnsi="Times New Roman" w:cs="Times New Roman"/>
                <w:sz w:val="20"/>
                <w:szCs w:val="20"/>
              </w:rPr>
            </w:pPr>
            <w:r w:rsidRPr="00901928">
              <w:rPr>
                <w:rFonts w:ascii="Times New Roman" w:hAnsi="Times New Roman" w:cs="Times New Roman"/>
                <w:sz w:val="20"/>
                <w:szCs w:val="20"/>
              </w:rPr>
              <w:t>7</w:t>
            </w:r>
          </w:p>
        </w:tc>
        <w:tc>
          <w:tcPr>
            <w:tcW w:w="7951" w:type="dxa"/>
          </w:tcPr>
          <w:p w14:paraId="32F64FFE" w14:textId="77777777" w:rsidR="00291352" w:rsidRPr="00901928" w:rsidRDefault="004E2161" w:rsidP="00901928">
            <w:pPr>
              <w:jc w:val="both"/>
              <w:rPr>
                <w:rFonts w:ascii="Times New Roman" w:hAnsi="Times New Roman" w:cs="Times New Roman"/>
                <w:sz w:val="20"/>
                <w:szCs w:val="20"/>
              </w:rPr>
            </w:pPr>
            <w:r w:rsidRPr="00901928">
              <w:rPr>
                <w:rFonts w:ascii="Times New Roman" w:hAnsi="Times New Roman" w:cs="Times New Roman"/>
                <w:sz w:val="20"/>
                <w:szCs w:val="20"/>
              </w:rPr>
              <w:t>El seguimiento  a la hoja de trabajo pone mi atención fuera de las operaciones matemáticas.</w:t>
            </w:r>
          </w:p>
        </w:tc>
      </w:tr>
      <w:tr w:rsidR="004E2161" w:rsidRPr="00901928" w14:paraId="1B414F08" w14:textId="77777777" w:rsidTr="00A361C6">
        <w:trPr>
          <w:trHeight w:val="244"/>
          <w:jc w:val="center"/>
        </w:trPr>
        <w:tc>
          <w:tcPr>
            <w:tcW w:w="904" w:type="dxa"/>
          </w:tcPr>
          <w:p w14:paraId="5503B5BC" w14:textId="77777777" w:rsidR="004E2161" w:rsidRPr="00901928" w:rsidRDefault="004E2161" w:rsidP="00901928">
            <w:pPr>
              <w:jc w:val="both"/>
              <w:rPr>
                <w:rFonts w:ascii="Times New Roman" w:hAnsi="Times New Roman" w:cs="Times New Roman"/>
                <w:sz w:val="20"/>
                <w:szCs w:val="20"/>
              </w:rPr>
            </w:pPr>
            <w:r w:rsidRPr="00901928">
              <w:rPr>
                <w:rFonts w:ascii="Times New Roman" w:hAnsi="Times New Roman" w:cs="Times New Roman"/>
                <w:sz w:val="20"/>
                <w:szCs w:val="20"/>
              </w:rPr>
              <w:t>8</w:t>
            </w:r>
          </w:p>
        </w:tc>
        <w:tc>
          <w:tcPr>
            <w:tcW w:w="7951" w:type="dxa"/>
          </w:tcPr>
          <w:p w14:paraId="0A5FE0D7" w14:textId="77777777" w:rsidR="004E2161" w:rsidRPr="00901928" w:rsidRDefault="005C2E05" w:rsidP="00901928">
            <w:pPr>
              <w:jc w:val="both"/>
              <w:rPr>
                <w:rFonts w:ascii="Times New Roman" w:hAnsi="Times New Roman" w:cs="Times New Roman"/>
                <w:sz w:val="20"/>
                <w:szCs w:val="20"/>
              </w:rPr>
            </w:pPr>
            <w:r w:rsidRPr="00901928">
              <w:rPr>
                <w:rFonts w:ascii="Times New Roman" w:hAnsi="Times New Roman" w:cs="Times New Roman"/>
                <w:sz w:val="20"/>
                <w:szCs w:val="20"/>
              </w:rPr>
              <w:t xml:space="preserve">El ordenador me ayuda a relacionar los conocimientos, como por ejemplo la forma de los gráficos, y sus </w:t>
            </w:r>
            <w:r w:rsidR="00756127" w:rsidRPr="00901928">
              <w:rPr>
                <w:rFonts w:ascii="Times New Roman" w:hAnsi="Times New Roman" w:cs="Times New Roman"/>
                <w:sz w:val="20"/>
                <w:szCs w:val="20"/>
              </w:rPr>
              <w:t>ecuaciones</w:t>
            </w:r>
            <w:r w:rsidRPr="00901928">
              <w:rPr>
                <w:rFonts w:ascii="Times New Roman" w:hAnsi="Times New Roman" w:cs="Times New Roman"/>
                <w:sz w:val="20"/>
                <w:szCs w:val="20"/>
              </w:rPr>
              <w:t>.</w:t>
            </w:r>
          </w:p>
        </w:tc>
      </w:tr>
      <w:tr w:rsidR="00975EB6" w:rsidRPr="00901928" w14:paraId="410586D6" w14:textId="77777777" w:rsidTr="00A361C6">
        <w:trPr>
          <w:trHeight w:val="381"/>
          <w:jc w:val="center"/>
        </w:trPr>
        <w:tc>
          <w:tcPr>
            <w:tcW w:w="904" w:type="dxa"/>
          </w:tcPr>
          <w:p w14:paraId="33819EDA" w14:textId="77777777" w:rsidR="00975EB6" w:rsidRPr="00901928" w:rsidRDefault="00975EB6" w:rsidP="00901928">
            <w:pPr>
              <w:jc w:val="both"/>
              <w:rPr>
                <w:rFonts w:ascii="Times New Roman" w:hAnsi="Times New Roman" w:cs="Times New Roman"/>
                <w:sz w:val="20"/>
                <w:szCs w:val="20"/>
              </w:rPr>
            </w:pPr>
            <w:r w:rsidRPr="00901928">
              <w:rPr>
                <w:rFonts w:ascii="Times New Roman" w:hAnsi="Times New Roman" w:cs="Times New Roman"/>
                <w:sz w:val="20"/>
                <w:szCs w:val="20"/>
              </w:rPr>
              <w:t>9</w:t>
            </w:r>
          </w:p>
        </w:tc>
        <w:tc>
          <w:tcPr>
            <w:tcW w:w="7951" w:type="dxa"/>
          </w:tcPr>
          <w:p w14:paraId="0EB7ECD6" w14:textId="77777777" w:rsidR="00975EB6" w:rsidRPr="00901928" w:rsidRDefault="00975EB6" w:rsidP="00901928">
            <w:pPr>
              <w:jc w:val="both"/>
              <w:rPr>
                <w:rFonts w:ascii="Times New Roman" w:hAnsi="Times New Roman" w:cs="Times New Roman"/>
                <w:sz w:val="20"/>
                <w:szCs w:val="20"/>
              </w:rPr>
            </w:pPr>
            <w:r w:rsidRPr="00901928">
              <w:rPr>
                <w:rFonts w:ascii="Times New Roman" w:hAnsi="Times New Roman" w:cs="Times New Roman"/>
                <w:sz w:val="20"/>
                <w:szCs w:val="20"/>
              </w:rPr>
              <w:t>El uso de la tecnología para cálculos me facilita hacer las aplicaciones más realistas.</w:t>
            </w:r>
          </w:p>
        </w:tc>
      </w:tr>
      <w:tr w:rsidR="00975EB6" w:rsidRPr="00901928" w14:paraId="00C000E8" w14:textId="77777777" w:rsidTr="00A361C6">
        <w:trPr>
          <w:trHeight w:val="415"/>
          <w:jc w:val="center"/>
        </w:trPr>
        <w:tc>
          <w:tcPr>
            <w:tcW w:w="904" w:type="dxa"/>
          </w:tcPr>
          <w:p w14:paraId="0C12A952" w14:textId="77777777" w:rsidR="00975EB6" w:rsidRPr="00901928" w:rsidRDefault="00975EB6" w:rsidP="00901928">
            <w:pPr>
              <w:jc w:val="both"/>
              <w:rPr>
                <w:rFonts w:ascii="Times New Roman" w:hAnsi="Times New Roman" w:cs="Times New Roman"/>
                <w:sz w:val="20"/>
                <w:szCs w:val="20"/>
              </w:rPr>
            </w:pPr>
            <w:r w:rsidRPr="00901928">
              <w:rPr>
                <w:rFonts w:ascii="Times New Roman" w:hAnsi="Times New Roman" w:cs="Times New Roman"/>
                <w:sz w:val="20"/>
                <w:szCs w:val="20"/>
              </w:rPr>
              <w:t>10</w:t>
            </w:r>
          </w:p>
        </w:tc>
        <w:tc>
          <w:tcPr>
            <w:tcW w:w="7951" w:type="dxa"/>
          </w:tcPr>
          <w:p w14:paraId="42F65FA4" w14:textId="77777777" w:rsidR="00975EB6" w:rsidRPr="00901928" w:rsidRDefault="00247647" w:rsidP="00901928">
            <w:pPr>
              <w:jc w:val="both"/>
              <w:rPr>
                <w:rFonts w:ascii="Times New Roman" w:hAnsi="Times New Roman" w:cs="Times New Roman"/>
                <w:sz w:val="20"/>
                <w:szCs w:val="20"/>
              </w:rPr>
            </w:pPr>
            <w:r w:rsidRPr="00901928">
              <w:rPr>
                <w:rFonts w:ascii="Times New Roman" w:hAnsi="Times New Roman" w:cs="Times New Roman"/>
                <w:sz w:val="20"/>
                <w:szCs w:val="20"/>
              </w:rPr>
              <w:t>Las computadoras están cambiando el modo de hacer las matemáticas.</w:t>
            </w:r>
          </w:p>
        </w:tc>
      </w:tr>
      <w:tr w:rsidR="00975EB6" w:rsidRPr="00901928" w14:paraId="4F867DC3" w14:textId="77777777" w:rsidTr="00A361C6">
        <w:trPr>
          <w:trHeight w:val="421"/>
          <w:jc w:val="center"/>
        </w:trPr>
        <w:tc>
          <w:tcPr>
            <w:tcW w:w="904" w:type="dxa"/>
          </w:tcPr>
          <w:p w14:paraId="60EF6E17" w14:textId="77777777" w:rsidR="00975EB6" w:rsidRPr="00901928" w:rsidRDefault="00975EB6" w:rsidP="00901928">
            <w:pPr>
              <w:jc w:val="both"/>
              <w:rPr>
                <w:rFonts w:ascii="Times New Roman" w:hAnsi="Times New Roman" w:cs="Times New Roman"/>
                <w:sz w:val="20"/>
                <w:szCs w:val="20"/>
              </w:rPr>
            </w:pPr>
            <w:r w:rsidRPr="00901928">
              <w:rPr>
                <w:rFonts w:ascii="Times New Roman" w:hAnsi="Times New Roman" w:cs="Times New Roman"/>
                <w:sz w:val="20"/>
                <w:szCs w:val="20"/>
              </w:rPr>
              <w:t>11</w:t>
            </w:r>
          </w:p>
        </w:tc>
        <w:tc>
          <w:tcPr>
            <w:tcW w:w="7951" w:type="dxa"/>
          </w:tcPr>
          <w:p w14:paraId="5C5F4FD5" w14:textId="77777777" w:rsidR="00975EB6" w:rsidRPr="00901928" w:rsidRDefault="002B38B3" w:rsidP="00901928">
            <w:pPr>
              <w:jc w:val="both"/>
              <w:rPr>
                <w:rFonts w:ascii="Times New Roman" w:hAnsi="Times New Roman" w:cs="Times New Roman"/>
                <w:sz w:val="20"/>
                <w:szCs w:val="20"/>
              </w:rPr>
            </w:pPr>
            <w:r w:rsidRPr="00901928">
              <w:rPr>
                <w:rFonts w:ascii="Times New Roman" w:hAnsi="Times New Roman" w:cs="Times New Roman"/>
                <w:sz w:val="20"/>
                <w:szCs w:val="20"/>
              </w:rPr>
              <w:t>Los símbolos y el lenguaje Matemático son bastante complicados sin el uso de la tecnología</w:t>
            </w:r>
            <w:r w:rsidR="009A656F" w:rsidRPr="00901928">
              <w:rPr>
                <w:rFonts w:ascii="Times New Roman" w:hAnsi="Times New Roman" w:cs="Times New Roman"/>
                <w:sz w:val="20"/>
                <w:szCs w:val="20"/>
              </w:rPr>
              <w:t>.</w:t>
            </w:r>
          </w:p>
        </w:tc>
      </w:tr>
    </w:tbl>
    <w:p w14:paraId="75938471" w14:textId="3E7F2A0B" w:rsidR="00375AE5" w:rsidRPr="00901928" w:rsidRDefault="00081903" w:rsidP="00901928">
      <w:pPr>
        <w:spacing w:after="240" w:line="240" w:lineRule="auto"/>
        <w:jc w:val="center"/>
        <w:rPr>
          <w:rFonts w:ascii="Times New Roman" w:hAnsi="Times New Roman" w:cs="Times New Roman"/>
          <w:sz w:val="20"/>
          <w:szCs w:val="20"/>
        </w:rPr>
      </w:pPr>
      <w:r w:rsidRPr="00901928">
        <w:rPr>
          <w:rFonts w:ascii="Times New Roman" w:hAnsi="Times New Roman" w:cs="Times New Roman"/>
          <w:sz w:val="20"/>
          <w:szCs w:val="20"/>
        </w:rPr>
        <w:t>Tabla 3</w:t>
      </w:r>
      <w:r w:rsidR="00375AE5" w:rsidRPr="00901928">
        <w:rPr>
          <w:rFonts w:ascii="Times New Roman" w:hAnsi="Times New Roman" w:cs="Times New Roman"/>
          <w:sz w:val="20"/>
          <w:szCs w:val="20"/>
        </w:rPr>
        <w:t xml:space="preserve">. </w:t>
      </w:r>
      <w:r w:rsidR="00972CBD" w:rsidRPr="00901928">
        <w:rPr>
          <w:rFonts w:ascii="Times New Roman" w:hAnsi="Times New Roman" w:cs="Times New Roman"/>
          <w:sz w:val="20"/>
          <w:szCs w:val="20"/>
        </w:rPr>
        <w:t>Parámetros del 1- 11</w:t>
      </w:r>
      <w:r w:rsidR="00375AE5" w:rsidRPr="00901928">
        <w:rPr>
          <w:rFonts w:ascii="Times New Roman" w:hAnsi="Times New Roman" w:cs="Times New Roman"/>
          <w:sz w:val="20"/>
          <w:szCs w:val="20"/>
        </w:rPr>
        <w:t xml:space="preserve"> “Interacción con el ordenador y las matemáticas”</w:t>
      </w:r>
    </w:p>
    <w:tbl>
      <w:tblPr>
        <w:tblStyle w:val="Tablaconcuadrcula"/>
        <w:tblW w:w="8828" w:type="dxa"/>
        <w:jc w:val="center"/>
        <w:tblLook w:val="04A0" w:firstRow="1" w:lastRow="0" w:firstColumn="1" w:lastColumn="0" w:noHBand="0" w:noVBand="1"/>
      </w:tblPr>
      <w:tblGrid>
        <w:gridCol w:w="921"/>
        <w:gridCol w:w="7907"/>
      </w:tblGrid>
      <w:tr w:rsidR="008028F7" w:rsidRPr="00901928" w14:paraId="070821D2" w14:textId="77777777" w:rsidTr="00A361C6">
        <w:trPr>
          <w:trHeight w:val="312"/>
          <w:jc w:val="center"/>
        </w:trPr>
        <w:tc>
          <w:tcPr>
            <w:tcW w:w="921" w:type="dxa"/>
          </w:tcPr>
          <w:p w14:paraId="1BF083C7" w14:textId="77777777" w:rsidR="008028F7" w:rsidRPr="00901928" w:rsidRDefault="009A656F" w:rsidP="00901928">
            <w:pPr>
              <w:jc w:val="both"/>
              <w:rPr>
                <w:rFonts w:ascii="Times New Roman" w:hAnsi="Times New Roman" w:cs="Times New Roman"/>
                <w:sz w:val="20"/>
                <w:szCs w:val="20"/>
              </w:rPr>
            </w:pPr>
            <w:r w:rsidRPr="00901928">
              <w:rPr>
                <w:rFonts w:ascii="Times New Roman" w:hAnsi="Times New Roman" w:cs="Times New Roman"/>
                <w:sz w:val="20"/>
                <w:szCs w:val="20"/>
              </w:rPr>
              <w:t>12</w:t>
            </w:r>
          </w:p>
        </w:tc>
        <w:tc>
          <w:tcPr>
            <w:tcW w:w="7907" w:type="dxa"/>
          </w:tcPr>
          <w:p w14:paraId="74FC1D97" w14:textId="77777777" w:rsidR="008028F7" w:rsidRPr="00901928" w:rsidRDefault="00C236FA" w:rsidP="00901928">
            <w:pPr>
              <w:jc w:val="both"/>
              <w:rPr>
                <w:rFonts w:ascii="Times New Roman" w:hAnsi="Times New Roman" w:cs="Times New Roman"/>
                <w:sz w:val="20"/>
                <w:szCs w:val="20"/>
              </w:rPr>
            </w:pPr>
            <w:r w:rsidRPr="00901928">
              <w:rPr>
                <w:rFonts w:ascii="Times New Roman" w:hAnsi="Times New Roman" w:cs="Times New Roman"/>
                <w:sz w:val="20"/>
                <w:szCs w:val="20"/>
              </w:rPr>
              <w:t>Me motivo a usar el ordenador para resolver operaciones Matemáticas.</w:t>
            </w:r>
          </w:p>
        </w:tc>
      </w:tr>
      <w:tr w:rsidR="008028F7" w:rsidRPr="00901928" w14:paraId="3C0AB97B" w14:textId="77777777" w:rsidTr="00A361C6">
        <w:trPr>
          <w:trHeight w:val="304"/>
          <w:jc w:val="center"/>
        </w:trPr>
        <w:tc>
          <w:tcPr>
            <w:tcW w:w="921" w:type="dxa"/>
          </w:tcPr>
          <w:p w14:paraId="5E06216C" w14:textId="77777777" w:rsidR="008028F7" w:rsidRPr="00901928" w:rsidRDefault="009A656F" w:rsidP="00901928">
            <w:pPr>
              <w:jc w:val="both"/>
              <w:rPr>
                <w:rFonts w:ascii="Times New Roman" w:hAnsi="Times New Roman" w:cs="Times New Roman"/>
                <w:sz w:val="20"/>
                <w:szCs w:val="20"/>
              </w:rPr>
            </w:pPr>
            <w:r w:rsidRPr="00901928">
              <w:rPr>
                <w:rFonts w:ascii="Times New Roman" w:hAnsi="Times New Roman" w:cs="Times New Roman"/>
                <w:sz w:val="20"/>
                <w:szCs w:val="20"/>
              </w:rPr>
              <w:t>13</w:t>
            </w:r>
          </w:p>
        </w:tc>
        <w:tc>
          <w:tcPr>
            <w:tcW w:w="7907" w:type="dxa"/>
          </w:tcPr>
          <w:p w14:paraId="2C3D058D" w14:textId="77777777" w:rsidR="008028F7" w:rsidRPr="00901928" w:rsidRDefault="005B4AA1" w:rsidP="00901928">
            <w:pPr>
              <w:jc w:val="both"/>
              <w:rPr>
                <w:rFonts w:ascii="Times New Roman" w:hAnsi="Times New Roman" w:cs="Times New Roman"/>
                <w:sz w:val="20"/>
                <w:szCs w:val="20"/>
              </w:rPr>
            </w:pPr>
            <w:r w:rsidRPr="00901928">
              <w:rPr>
                <w:rFonts w:ascii="Times New Roman" w:hAnsi="Times New Roman" w:cs="Times New Roman"/>
                <w:sz w:val="20"/>
                <w:szCs w:val="20"/>
              </w:rPr>
              <w:t>Es importante utilizar las computadoras para el aprendizaje de las Matemáticas.</w:t>
            </w:r>
          </w:p>
        </w:tc>
      </w:tr>
      <w:tr w:rsidR="008028F7" w:rsidRPr="00901928" w14:paraId="311205A1" w14:textId="77777777" w:rsidTr="00A361C6">
        <w:trPr>
          <w:trHeight w:val="312"/>
          <w:jc w:val="center"/>
        </w:trPr>
        <w:tc>
          <w:tcPr>
            <w:tcW w:w="921" w:type="dxa"/>
          </w:tcPr>
          <w:p w14:paraId="027A7390" w14:textId="77777777" w:rsidR="008028F7" w:rsidRPr="00901928" w:rsidRDefault="009A656F" w:rsidP="00901928">
            <w:pPr>
              <w:jc w:val="both"/>
              <w:rPr>
                <w:rFonts w:ascii="Times New Roman" w:hAnsi="Times New Roman" w:cs="Times New Roman"/>
                <w:sz w:val="20"/>
                <w:szCs w:val="20"/>
              </w:rPr>
            </w:pPr>
            <w:r w:rsidRPr="00901928">
              <w:rPr>
                <w:rFonts w:ascii="Times New Roman" w:hAnsi="Times New Roman" w:cs="Times New Roman"/>
                <w:sz w:val="20"/>
                <w:szCs w:val="20"/>
              </w:rPr>
              <w:t>14</w:t>
            </w:r>
          </w:p>
        </w:tc>
        <w:tc>
          <w:tcPr>
            <w:tcW w:w="7907" w:type="dxa"/>
          </w:tcPr>
          <w:p w14:paraId="2EB0008E" w14:textId="77777777" w:rsidR="008028F7" w:rsidRPr="00901928" w:rsidRDefault="005B4AA1" w:rsidP="00901928">
            <w:pPr>
              <w:jc w:val="both"/>
              <w:rPr>
                <w:rFonts w:ascii="Times New Roman" w:hAnsi="Times New Roman" w:cs="Times New Roman"/>
                <w:sz w:val="20"/>
                <w:szCs w:val="20"/>
              </w:rPr>
            </w:pPr>
            <w:r w:rsidRPr="00901928">
              <w:rPr>
                <w:rFonts w:ascii="Times New Roman" w:hAnsi="Times New Roman" w:cs="Times New Roman"/>
                <w:sz w:val="20"/>
                <w:szCs w:val="20"/>
              </w:rPr>
              <w:t>Resolver operaciones Matemáticas con el ordenador se hace más interesante.</w:t>
            </w:r>
          </w:p>
        </w:tc>
      </w:tr>
      <w:tr w:rsidR="008028F7" w:rsidRPr="00901928" w14:paraId="1554CBF0" w14:textId="77777777" w:rsidTr="00A361C6">
        <w:trPr>
          <w:trHeight w:val="312"/>
          <w:jc w:val="center"/>
        </w:trPr>
        <w:tc>
          <w:tcPr>
            <w:tcW w:w="921" w:type="dxa"/>
          </w:tcPr>
          <w:p w14:paraId="1B6ECB41" w14:textId="77777777" w:rsidR="008028F7" w:rsidRPr="00901928" w:rsidRDefault="009A656F" w:rsidP="00901928">
            <w:pPr>
              <w:jc w:val="both"/>
              <w:rPr>
                <w:rFonts w:ascii="Times New Roman" w:hAnsi="Times New Roman" w:cs="Times New Roman"/>
                <w:sz w:val="20"/>
                <w:szCs w:val="20"/>
              </w:rPr>
            </w:pPr>
            <w:r w:rsidRPr="00901928">
              <w:rPr>
                <w:rFonts w:ascii="Times New Roman" w:hAnsi="Times New Roman" w:cs="Times New Roman"/>
                <w:sz w:val="20"/>
                <w:szCs w:val="20"/>
              </w:rPr>
              <w:t>15</w:t>
            </w:r>
          </w:p>
        </w:tc>
        <w:tc>
          <w:tcPr>
            <w:tcW w:w="7907" w:type="dxa"/>
          </w:tcPr>
          <w:p w14:paraId="04784752" w14:textId="77777777" w:rsidR="008028F7" w:rsidRPr="00901928" w:rsidRDefault="005B4AA1" w:rsidP="00901928">
            <w:pPr>
              <w:jc w:val="both"/>
              <w:rPr>
                <w:rFonts w:ascii="Times New Roman" w:hAnsi="Times New Roman" w:cs="Times New Roman"/>
                <w:sz w:val="20"/>
                <w:szCs w:val="20"/>
              </w:rPr>
            </w:pPr>
            <w:r w:rsidRPr="00901928">
              <w:rPr>
                <w:rFonts w:ascii="Times New Roman" w:hAnsi="Times New Roman" w:cs="Times New Roman"/>
                <w:sz w:val="20"/>
                <w:szCs w:val="20"/>
              </w:rPr>
              <w:t xml:space="preserve">El uso de las computadoras me ayuda aprender las </w:t>
            </w:r>
            <w:r w:rsidR="00B0113E" w:rsidRPr="00901928">
              <w:rPr>
                <w:rFonts w:ascii="Times New Roman" w:hAnsi="Times New Roman" w:cs="Times New Roman"/>
                <w:sz w:val="20"/>
                <w:szCs w:val="20"/>
              </w:rPr>
              <w:t>Matemáticas.</w:t>
            </w:r>
          </w:p>
        </w:tc>
      </w:tr>
      <w:tr w:rsidR="00B14EA5" w:rsidRPr="00901928" w14:paraId="5EF19F03" w14:textId="77777777" w:rsidTr="00A361C6">
        <w:trPr>
          <w:trHeight w:val="312"/>
          <w:jc w:val="center"/>
        </w:trPr>
        <w:tc>
          <w:tcPr>
            <w:tcW w:w="921" w:type="dxa"/>
          </w:tcPr>
          <w:p w14:paraId="71208409" w14:textId="77777777" w:rsidR="00B14EA5" w:rsidRPr="00901928" w:rsidRDefault="009A656F" w:rsidP="00901928">
            <w:pPr>
              <w:jc w:val="both"/>
              <w:rPr>
                <w:rFonts w:ascii="Times New Roman" w:hAnsi="Times New Roman" w:cs="Times New Roman"/>
                <w:sz w:val="20"/>
                <w:szCs w:val="20"/>
              </w:rPr>
            </w:pPr>
            <w:r w:rsidRPr="00901928">
              <w:rPr>
                <w:rFonts w:ascii="Times New Roman" w:hAnsi="Times New Roman" w:cs="Times New Roman"/>
                <w:sz w:val="20"/>
                <w:szCs w:val="20"/>
              </w:rPr>
              <w:t>16</w:t>
            </w:r>
          </w:p>
        </w:tc>
        <w:tc>
          <w:tcPr>
            <w:tcW w:w="7907" w:type="dxa"/>
          </w:tcPr>
          <w:p w14:paraId="077642E9" w14:textId="77777777" w:rsidR="00B14EA5" w:rsidRPr="00901928" w:rsidRDefault="00B14EA5" w:rsidP="00901928">
            <w:pPr>
              <w:jc w:val="both"/>
              <w:rPr>
                <w:rFonts w:ascii="Times New Roman" w:hAnsi="Times New Roman" w:cs="Times New Roman"/>
                <w:sz w:val="20"/>
                <w:szCs w:val="20"/>
              </w:rPr>
            </w:pPr>
            <w:r w:rsidRPr="00901928">
              <w:rPr>
                <w:rFonts w:ascii="Times New Roman" w:hAnsi="Times New Roman" w:cs="Times New Roman"/>
                <w:sz w:val="20"/>
                <w:szCs w:val="20"/>
              </w:rPr>
              <w:t xml:space="preserve">El poder del ordenador hace más fácil explorar </w:t>
            </w:r>
            <w:r w:rsidR="00AF2A10" w:rsidRPr="00901928">
              <w:rPr>
                <w:rFonts w:ascii="Times New Roman" w:hAnsi="Times New Roman" w:cs="Times New Roman"/>
                <w:sz w:val="20"/>
                <w:szCs w:val="20"/>
              </w:rPr>
              <w:t xml:space="preserve">ideas </w:t>
            </w:r>
            <w:r w:rsidR="00333950" w:rsidRPr="00901928">
              <w:rPr>
                <w:rFonts w:ascii="Times New Roman" w:hAnsi="Times New Roman" w:cs="Times New Roman"/>
                <w:sz w:val="20"/>
                <w:szCs w:val="20"/>
              </w:rPr>
              <w:t>Matemáticas.</w:t>
            </w:r>
          </w:p>
        </w:tc>
      </w:tr>
      <w:tr w:rsidR="009A656F" w:rsidRPr="00901928" w14:paraId="74B73EEF" w14:textId="77777777" w:rsidTr="00A361C6">
        <w:trPr>
          <w:trHeight w:val="312"/>
          <w:jc w:val="center"/>
        </w:trPr>
        <w:tc>
          <w:tcPr>
            <w:tcW w:w="921" w:type="dxa"/>
          </w:tcPr>
          <w:p w14:paraId="766E2308" w14:textId="77777777" w:rsidR="009A656F" w:rsidRPr="00901928" w:rsidRDefault="009A656F" w:rsidP="00901928">
            <w:pPr>
              <w:jc w:val="both"/>
              <w:rPr>
                <w:rFonts w:ascii="Times New Roman" w:hAnsi="Times New Roman" w:cs="Times New Roman"/>
                <w:sz w:val="20"/>
                <w:szCs w:val="20"/>
              </w:rPr>
            </w:pPr>
            <w:r w:rsidRPr="00901928">
              <w:rPr>
                <w:rFonts w:ascii="Times New Roman" w:hAnsi="Times New Roman" w:cs="Times New Roman"/>
                <w:sz w:val="20"/>
                <w:szCs w:val="20"/>
              </w:rPr>
              <w:t>17</w:t>
            </w:r>
          </w:p>
        </w:tc>
        <w:tc>
          <w:tcPr>
            <w:tcW w:w="7907" w:type="dxa"/>
          </w:tcPr>
          <w:p w14:paraId="7A42EE27" w14:textId="77777777" w:rsidR="009A656F" w:rsidRPr="00901928" w:rsidRDefault="00247647" w:rsidP="00901928">
            <w:pPr>
              <w:jc w:val="both"/>
              <w:rPr>
                <w:rFonts w:ascii="Times New Roman" w:hAnsi="Times New Roman" w:cs="Times New Roman"/>
                <w:sz w:val="20"/>
                <w:szCs w:val="20"/>
              </w:rPr>
            </w:pPr>
            <w:r w:rsidRPr="00901928">
              <w:rPr>
                <w:rFonts w:ascii="Times New Roman" w:hAnsi="Times New Roman" w:cs="Times New Roman"/>
                <w:sz w:val="20"/>
                <w:szCs w:val="20"/>
              </w:rPr>
              <w:t>Me gusta explorar métodos Matemáticos e ideas utilizando la tecnología.</w:t>
            </w:r>
          </w:p>
        </w:tc>
      </w:tr>
      <w:tr w:rsidR="009A656F" w:rsidRPr="00901928" w14:paraId="2629BB73" w14:textId="77777777" w:rsidTr="00A361C6">
        <w:trPr>
          <w:trHeight w:val="312"/>
          <w:jc w:val="center"/>
        </w:trPr>
        <w:tc>
          <w:tcPr>
            <w:tcW w:w="921" w:type="dxa"/>
          </w:tcPr>
          <w:p w14:paraId="34F63EE7" w14:textId="77777777" w:rsidR="009A656F" w:rsidRPr="00901928" w:rsidRDefault="009A656F" w:rsidP="00901928">
            <w:pPr>
              <w:jc w:val="both"/>
              <w:rPr>
                <w:rFonts w:ascii="Times New Roman" w:hAnsi="Times New Roman" w:cs="Times New Roman"/>
                <w:sz w:val="20"/>
                <w:szCs w:val="20"/>
              </w:rPr>
            </w:pPr>
            <w:r w:rsidRPr="00901928">
              <w:rPr>
                <w:rFonts w:ascii="Times New Roman" w:hAnsi="Times New Roman" w:cs="Times New Roman"/>
                <w:sz w:val="20"/>
                <w:szCs w:val="20"/>
              </w:rPr>
              <w:t>18</w:t>
            </w:r>
          </w:p>
        </w:tc>
        <w:tc>
          <w:tcPr>
            <w:tcW w:w="7907" w:type="dxa"/>
          </w:tcPr>
          <w:p w14:paraId="65D7E2EE" w14:textId="77777777" w:rsidR="009A656F" w:rsidRPr="00901928" w:rsidRDefault="00E75E4E" w:rsidP="00901928">
            <w:pPr>
              <w:jc w:val="both"/>
              <w:rPr>
                <w:rFonts w:ascii="Times New Roman" w:hAnsi="Times New Roman" w:cs="Times New Roman"/>
                <w:sz w:val="20"/>
                <w:szCs w:val="20"/>
              </w:rPr>
            </w:pPr>
            <w:r w:rsidRPr="00901928">
              <w:rPr>
                <w:rFonts w:ascii="Times New Roman" w:hAnsi="Times New Roman" w:cs="Times New Roman"/>
                <w:sz w:val="20"/>
                <w:szCs w:val="20"/>
              </w:rPr>
              <w:t>Disponer de la tecnología me permite probar diferentes métodos y enfoques.</w:t>
            </w:r>
          </w:p>
        </w:tc>
      </w:tr>
      <w:tr w:rsidR="009A656F" w:rsidRPr="00901928" w14:paraId="311659FB" w14:textId="77777777" w:rsidTr="00A361C6">
        <w:trPr>
          <w:trHeight w:val="386"/>
          <w:jc w:val="center"/>
        </w:trPr>
        <w:tc>
          <w:tcPr>
            <w:tcW w:w="921" w:type="dxa"/>
          </w:tcPr>
          <w:p w14:paraId="2A08EF57" w14:textId="77777777" w:rsidR="009A656F" w:rsidRPr="00901928" w:rsidRDefault="009A656F" w:rsidP="00901928">
            <w:pPr>
              <w:jc w:val="both"/>
              <w:rPr>
                <w:rFonts w:ascii="Times New Roman" w:hAnsi="Times New Roman" w:cs="Times New Roman"/>
                <w:sz w:val="20"/>
                <w:szCs w:val="20"/>
              </w:rPr>
            </w:pPr>
            <w:r w:rsidRPr="00901928">
              <w:rPr>
                <w:rFonts w:ascii="Times New Roman" w:hAnsi="Times New Roman" w:cs="Times New Roman"/>
                <w:sz w:val="20"/>
                <w:szCs w:val="20"/>
              </w:rPr>
              <w:t>19</w:t>
            </w:r>
          </w:p>
        </w:tc>
        <w:tc>
          <w:tcPr>
            <w:tcW w:w="7907" w:type="dxa"/>
          </w:tcPr>
          <w:p w14:paraId="33D297CD" w14:textId="77777777" w:rsidR="009A656F" w:rsidRPr="00901928" w:rsidRDefault="00F53926" w:rsidP="00901928">
            <w:pPr>
              <w:jc w:val="both"/>
              <w:rPr>
                <w:rFonts w:ascii="Times New Roman" w:hAnsi="Times New Roman" w:cs="Times New Roman"/>
                <w:sz w:val="20"/>
                <w:szCs w:val="20"/>
              </w:rPr>
            </w:pPr>
            <w:r w:rsidRPr="00901928">
              <w:rPr>
                <w:rFonts w:ascii="Times New Roman" w:hAnsi="Times New Roman" w:cs="Times New Roman"/>
                <w:sz w:val="20"/>
                <w:szCs w:val="20"/>
              </w:rPr>
              <w:t>Quiero mejorar en el uso de la computadora para que me ayude en las Matemáticas.</w:t>
            </w:r>
          </w:p>
        </w:tc>
      </w:tr>
      <w:tr w:rsidR="009A656F" w:rsidRPr="00901928" w14:paraId="570B09D9" w14:textId="77777777" w:rsidTr="00A361C6">
        <w:trPr>
          <w:trHeight w:val="330"/>
          <w:jc w:val="center"/>
        </w:trPr>
        <w:tc>
          <w:tcPr>
            <w:tcW w:w="921" w:type="dxa"/>
          </w:tcPr>
          <w:p w14:paraId="4186C91A" w14:textId="77777777" w:rsidR="009A656F" w:rsidRPr="00901928" w:rsidRDefault="009A656F" w:rsidP="00901928">
            <w:pPr>
              <w:jc w:val="both"/>
              <w:rPr>
                <w:rFonts w:ascii="Times New Roman" w:hAnsi="Times New Roman" w:cs="Times New Roman"/>
                <w:sz w:val="20"/>
                <w:szCs w:val="20"/>
              </w:rPr>
            </w:pPr>
            <w:r w:rsidRPr="00901928">
              <w:rPr>
                <w:rFonts w:ascii="Times New Roman" w:hAnsi="Times New Roman" w:cs="Times New Roman"/>
                <w:sz w:val="20"/>
                <w:szCs w:val="20"/>
              </w:rPr>
              <w:t>20</w:t>
            </w:r>
          </w:p>
        </w:tc>
        <w:tc>
          <w:tcPr>
            <w:tcW w:w="7907" w:type="dxa"/>
          </w:tcPr>
          <w:p w14:paraId="6ADDB8E5" w14:textId="77777777" w:rsidR="009A656F" w:rsidRPr="00901928" w:rsidRDefault="0048716B" w:rsidP="00901928">
            <w:pPr>
              <w:jc w:val="both"/>
              <w:rPr>
                <w:rFonts w:ascii="Times New Roman" w:hAnsi="Times New Roman" w:cs="Times New Roman"/>
                <w:sz w:val="20"/>
                <w:szCs w:val="20"/>
              </w:rPr>
            </w:pPr>
            <w:r w:rsidRPr="00901928">
              <w:rPr>
                <w:rFonts w:ascii="Times New Roman" w:hAnsi="Times New Roman" w:cs="Times New Roman"/>
                <w:sz w:val="20"/>
                <w:szCs w:val="20"/>
              </w:rPr>
              <w:t xml:space="preserve">Me gusta aprender las Matemáticas con la ayuda de la </w:t>
            </w:r>
            <w:r w:rsidR="00881989" w:rsidRPr="00901928">
              <w:rPr>
                <w:rFonts w:ascii="Times New Roman" w:hAnsi="Times New Roman" w:cs="Times New Roman"/>
                <w:sz w:val="20"/>
                <w:szCs w:val="20"/>
              </w:rPr>
              <w:t>computadora</w:t>
            </w:r>
            <w:r w:rsidRPr="00901928">
              <w:rPr>
                <w:rFonts w:ascii="Times New Roman" w:hAnsi="Times New Roman" w:cs="Times New Roman"/>
                <w:sz w:val="20"/>
                <w:szCs w:val="20"/>
              </w:rPr>
              <w:t>.</w:t>
            </w:r>
          </w:p>
        </w:tc>
      </w:tr>
      <w:tr w:rsidR="009A656F" w:rsidRPr="00901928" w14:paraId="0C07E0FE" w14:textId="77777777" w:rsidTr="00A361C6">
        <w:trPr>
          <w:trHeight w:val="377"/>
          <w:jc w:val="center"/>
        </w:trPr>
        <w:tc>
          <w:tcPr>
            <w:tcW w:w="921" w:type="dxa"/>
          </w:tcPr>
          <w:p w14:paraId="5D85AFF5" w14:textId="77777777" w:rsidR="009A656F" w:rsidRPr="00901928" w:rsidRDefault="009A656F" w:rsidP="00901928">
            <w:pPr>
              <w:jc w:val="both"/>
              <w:rPr>
                <w:rFonts w:ascii="Times New Roman" w:hAnsi="Times New Roman" w:cs="Times New Roman"/>
                <w:sz w:val="20"/>
                <w:szCs w:val="20"/>
              </w:rPr>
            </w:pPr>
            <w:r w:rsidRPr="00901928">
              <w:rPr>
                <w:rFonts w:ascii="Times New Roman" w:hAnsi="Times New Roman" w:cs="Times New Roman"/>
                <w:sz w:val="20"/>
                <w:szCs w:val="20"/>
              </w:rPr>
              <w:t>21</w:t>
            </w:r>
          </w:p>
        </w:tc>
        <w:tc>
          <w:tcPr>
            <w:tcW w:w="7907" w:type="dxa"/>
          </w:tcPr>
          <w:p w14:paraId="6CBC39F2" w14:textId="77777777" w:rsidR="009A656F" w:rsidRPr="00901928" w:rsidRDefault="00881989" w:rsidP="00901928">
            <w:pPr>
              <w:jc w:val="both"/>
              <w:rPr>
                <w:rFonts w:ascii="Times New Roman" w:hAnsi="Times New Roman" w:cs="Times New Roman"/>
                <w:sz w:val="20"/>
                <w:szCs w:val="20"/>
              </w:rPr>
            </w:pPr>
            <w:r w:rsidRPr="00901928">
              <w:rPr>
                <w:rFonts w:ascii="Times New Roman" w:hAnsi="Times New Roman" w:cs="Times New Roman"/>
                <w:sz w:val="20"/>
                <w:szCs w:val="20"/>
              </w:rPr>
              <w:t>Me gustan las pruebas de Matemáticas por computadora más que las de lápiz y papel.</w:t>
            </w:r>
          </w:p>
        </w:tc>
      </w:tr>
      <w:tr w:rsidR="009A656F" w:rsidRPr="00901928" w14:paraId="50F811C9" w14:textId="77777777" w:rsidTr="00A361C6">
        <w:trPr>
          <w:trHeight w:val="330"/>
          <w:jc w:val="center"/>
        </w:trPr>
        <w:tc>
          <w:tcPr>
            <w:tcW w:w="921" w:type="dxa"/>
          </w:tcPr>
          <w:p w14:paraId="254F2F4A" w14:textId="77777777" w:rsidR="009A656F" w:rsidRPr="00901928" w:rsidRDefault="009A656F" w:rsidP="00901928">
            <w:pPr>
              <w:jc w:val="both"/>
              <w:rPr>
                <w:rFonts w:ascii="Times New Roman" w:hAnsi="Times New Roman" w:cs="Times New Roman"/>
                <w:sz w:val="20"/>
                <w:szCs w:val="20"/>
              </w:rPr>
            </w:pPr>
            <w:r w:rsidRPr="00901928">
              <w:rPr>
                <w:rFonts w:ascii="Times New Roman" w:hAnsi="Times New Roman" w:cs="Times New Roman"/>
                <w:sz w:val="20"/>
                <w:szCs w:val="20"/>
              </w:rPr>
              <w:t>22</w:t>
            </w:r>
          </w:p>
        </w:tc>
        <w:tc>
          <w:tcPr>
            <w:tcW w:w="7907" w:type="dxa"/>
          </w:tcPr>
          <w:p w14:paraId="69D5FA81" w14:textId="77777777" w:rsidR="009A656F" w:rsidRPr="00901928" w:rsidRDefault="000676BF" w:rsidP="00901928">
            <w:pPr>
              <w:jc w:val="both"/>
              <w:rPr>
                <w:rFonts w:ascii="Times New Roman" w:hAnsi="Times New Roman" w:cs="Times New Roman"/>
                <w:sz w:val="20"/>
                <w:szCs w:val="20"/>
              </w:rPr>
            </w:pPr>
            <w:r w:rsidRPr="00901928">
              <w:rPr>
                <w:rFonts w:ascii="Times New Roman" w:hAnsi="Times New Roman" w:cs="Times New Roman"/>
                <w:sz w:val="20"/>
                <w:szCs w:val="20"/>
              </w:rPr>
              <w:t xml:space="preserve">El uso de software hace el aprendizaje de las Matemáticas </w:t>
            </w:r>
            <w:r w:rsidR="0081339C" w:rsidRPr="00901928">
              <w:rPr>
                <w:rFonts w:ascii="Times New Roman" w:hAnsi="Times New Roman" w:cs="Times New Roman"/>
                <w:sz w:val="20"/>
                <w:szCs w:val="20"/>
              </w:rPr>
              <w:t>más</w:t>
            </w:r>
            <w:r w:rsidRPr="00901928">
              <w:rPr>
                <w:rFonts w:ascii="Times New Roman" w:hAnsi="Times New Roman" w:cs="Times New Roman"/>
                <w:sz w:val="20"/>
                <w:szCs w:val="20"/>
              </w:rPr>
              <w:t xml:space="preserve"> interesante.</w:t>
            </w:r>
          </w:p>
        </w:tc>
      </w:tr>
      <w:tr w:rsidR="009A656F" w:rsidRPr="00901928" w14:paraId="1FE54D59" w14:textId="77777777" w:rsidTr="00A361C6">
        <w:trPr>
          <w:trHeight w:val="389"/>
          <w:jc w:val="center"/>
        </w:trPr>
        <w:tc>
          <w:tcPr>
            <w:tcW w:w="921" w:type="dxa"/>
          </w:tcPr>
          <w:p w14:paraId="57CF2D93" w14:textId="77777777" w:rsidR="009A656F" w:rsidRPr="00901928" w:rsidRDefault="009A656F" w:rsidP="00901928">
            <w:pPr>
              <w:jc w:val="both"/>
              <w:rPr>
                <w:rFonts w:ascii="Times New Roman" w:hAnsi="Times New Roman" w:cs="Times New Roman"/>
                <w:sz w:val="20"/>
                <w:szCs w:val="20"/>
              </w:rPr>
            </w:pPr>
            <w:r w:rsidRPr="00901928">
              <w:rPr>
                <w:rFonts w:ascii="Times New Roman" w:hAnsi="Times New Roman" w:cs="Times New Roman"/>
                <w:sz w:val="20"/>
                <w:szCs w:val="20"/>
              </w:rPr>
              <w:t>23</w:t>
            </w:r>
          </w:p>
        </w:tc>
        <w:tc>
          <w:tcPr>
            <w:tcW w:w="7907" w:type="dxa"/>
          </w:tcPr>
          <w:p w14:paraId="42144D46" w14:textId="77777777" w:rsidR="009A656F" w:rsidRPr="00901928" w:rsidRDefault="0081339C" w:rsidP="00901928">
            <w:pPr>
              <w:jc w:val="both"/>
              <w:rPr>
                <w:rFonts w:ascii="Times New Roman" w:hAnsi="Times New Roman" w:cs="Times New Roman"/>
                <w:sz w:val="20"/>
                <w:szCs w:val="20"/>
              </w:rPr>
            </w:pPr>
            <w:r w:rsidRPr="00901928">
              <w:rPr>
                <w:rFonts w:ascii="Times New Roman" w:hAnsi="Times New Roman" w:cs="Times New Roman"/>
                <w:sz w:val="20"/>
                <w:szCs w:val="20"/>
              </w:rPr>
              <w:t>Por propia elección usaré las veces que sea necesario software para el aprendizaje de las Matemáticas.</w:t>
            </w:r>
          </w:p>
        </w:tc>
      </w:tr>
    </w:tbl>
    <w:p w14:paraId="3AD51DC8" w14:textId="0E7CE9B1" w:rsidR="008C3A69" w:rsidRPr="00901928" w:rsidRDefault="00A4168E" w:rsidP="00901928">
      <w:pPr>
        <w:spacing w:after="240" w:line="240" w:lineRule="auto"/>
        <w:jc w:val="center"/>
        <w:rPr>
          <w:rFonts w:ascii="Times New Roman" w:hAnsi="Times New Roman" w:cs="Times New Roman"/>
          <w:sz w:val="20"/>
          <w:szCs w:val="20"/>
        </w:rPr>
      </w:pPr>
      <w:r w:rsidRPr="00901928">
        <w:rPr>
          <w:rFonts w:ascii="Times New Roman" w:hAnsi="Times New Roman" w:cs="Times New Roman"/>
          <w:sz w:val="20"/>
          <w:szCs w:val="20"/>
        </w:rPr>
        <w:t xml:space="preserve">Tabla </w:t>
      </w:r>
      <w:r w:rsidR="00081903" w:rsidRPr="00901928">
        <w:rPr>
          <w:rFonts w:ascii="Times New Roman" w:hAnsi="Times New Roman" w:cs="Times New Roman"/>
          <w:sz w:val="20"/>
          <w:szCs w:val="20"/>
        </w:rPr>
        <w:t>4</w:t>
      </w:r>
      <w:r w:rsidRPr="00901928">
        <w:rPr>
          <w:rFonts w:ascii="Times New Roman" w:hAnsi="Times New Roman" w:cs="Times New Roman"/>
          <w:sz w:val="20"/>
          <w:szCs w:val="20"/>
        </w:rPr>
        <w:t>. Parámetros del  12-23 “Motivación de los estudiantes hacia el uso de la tecnología en las clases de Matemáticas”.</w:t>
      </w:r>
    </w:p>
    <w:p w14:paraId="607E67A2" w14:textId="77777777" w:rsidR="005742C5" w:rsidRDefault="005742C5" w:rsidP="00901928">
      <w:pPr>
        <w:spacing w:after="240" w:line="240" w:lineRule="auto"/>
        <w:jc w:val="both"/>
        <w:rPr>
          <w:rFonts w:ascii="Times New Roman" w:hAnsi="Times New Roman" w:cs="Times New Roman"/>
          <w:sz w:val="20"/>
          <w:szCs w:val="20"/>
        </w:rPr>
        <w:sectPr w:rsidR="005742C5" w:rsidSect="00901928">
          <w:type w:val="continuous"/>
          <w:pgSz w:w="11906" w:h="16838"/>
          <w:pgMar w:top="1418" w:right="1418" w:bottom="1418" w:left="1701" w:header="709" w:footer="709" w:gutter="0"/>
          <w:cols w:space="329"/>
          <w:titlePg/>
          <w:docGrid w:linePitch="360"/>
        </w:sectPr>
      </w:pPr>
    </w:p>
    <w:p w14:paraId="1CE46251" w14:textId="4E4FA51F" w:rsidR="00891243" w:rsidRPr="00901928" w:rsidRDefault="00B0113E"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 xml:space="preserve">Para medir la </w:t>
      </w:r>
      <w:r w:rsidR="00891243" w:rsidRPr="00901928">
        <w:rPr>
          <w:rFonts w:ascii="Times New Roman" w:hAnsi="Times New Roman" w:cs="Times New Roman"/>
          <w:sz w:val="20"/>
          <w:szCs w:val="20"/>
        </w:rPr>
        <w:t>motivación al uso de la tecnología cuando</w:t>
      </w:r>
      <w:r w:rsidR="002157D2" w:rsidRPr="00901928">
        <w:rPr>
          <w:rFonts w:ascii="Times New Roman" w:hAnsi="Times New Roman" w:cs="Times New Roman"/>
          <w:sz w:val="20"/>
          <w:szCs w:val="20"/>
        </w:rPr>
        <w:t xml:space="preserve"> </w:t>
      </w:r>
      <w:r w:rsidR="00891243" w:rsidRPr="00901928">
        <w:rPr>
          <w:rFonts w:ascii="Times New Roman" w:hAnsi="Times New Roman" w:cs="Times New Roman"/>
          <w:sz w:val="20"/>
          <w:szCs w:val="20"/>
        </w:rPr>
        <w:t>se hace y se aprende matemáticas, así como</w:t>
      </w:r>
      <w:r w:rsidR="00DB0745" w:rsidRPr="00901928">
        <w:rPr>
          <w:rFonts w:ascii="Times New Roman" w:hAnsi="Times New Roman" w:cs="Times New Roman"/>
          <w:sz w:val="20"/>
          <w:szCs w:val="20"/>
        </w:rPr>
        <w:t xml:space="preserve"> </w:t>
      </w:r>
      <w:r w:rsidR="00891243" w:rsidRPr="00901928">
        <w:rPr>
          <w:rFonts w:ascii="Times New Roman" w:hAnsi="Times New Roman" w:cs="Times New Roman"/>
          <w:sz w:val="20"/>
          <w:szCs w:val="20"/>
        </w:rPr>
        <w:t>para evaluar el interés de los estudiantes</w:t>
      </w:r>
      <w:r w:rsidR="002157D2" w:rsidRPr="00901928">
        <w:rPr>
          <w:rFonts w:ascii="Times New Roman" w:hAnsi="Times New Roman" w:cs="Times New Roman"/>
          <w:sz w:val="20"/>
          <w:szCs w:val="20"/>
        </w:rPr>
        <w:t xml:space="preserve"> </w:t>
      </w:r>
      <w:r w:rsidR="00891243" w:rsidRPr="00901928">
        <w:rPr>
          <w:rFonts w:ascii="Times New Roman" w:hAnsi="Times New Roman" w:cs="Times New Roman"/>
          <w:sz w:val="20"/>
          <w:szCs w:val="20"/>
        </w:rPr>
        <w:t>hacia el uso de la tecnología en su</w:t>
      </w:r>
      <w:r w:rsidR="00DB0745" w:rsidRPr="00901928">
        <w:rPr>
          <w:rFonts w:ascii="Times New Roman" w:hAnsi="Times New Roman" w:cs="Times New Roman"/>
          <w:sz w:val="20"/>
          <w:szCs w:val="20"/>
        </w:rPr>
        <w:t xml:space="preserve"> </w:t>
      </w:r>
      <w:r w:rsidR="00C17873" w:rsidRPr="00901928">
        <w:rPr>
          <w:rFonts w:ascii="Times New Roman" w:hAnsi="Times New Roman" w:cs="Times New Roman"/>
          <w:sz w:val="20"/>
          <w:szCs w:val="20"/>
        </w:rPr>
        <w:t>aprendizaje de las matemáticas</w:t>
      </w:r>
      <w:r w:rsidR="00891243" w:rsidRPr="00901928">
        <w:rPr>
          <w:rFonts w:ascii="Times New Roman" w:hAnsi="Times New Roman" w:cs="Times New Roman"/>
          <w:sz w:val="20"/>
          <w:szCs w:val="20"/>
        </w:rPr>
        <w:t xml:space="preserve">. </w:t>
      </w:r>
      <w:r w:rsidR="00C17873" w:rsidRPr="00901928">
        <w:rPr>
          <w:rFonts w:ascii="Times New Roman" w:hAnsi="Times New Roman" w:cs="Times New Roman"/>
          <w:sz w:val="20"/>
          <w:szCs w:val="20"/>
        </w:rPr>
        <w:t xml:space="preserve">Considerando estos </w:t>
      </w:r>
      <w:r w:rsidRPr="00901928">
        <w:rPr>
          <w:rFonts w:ascii="Times New Roman" w:hAnsi="Times New Roman" w:cs="Times New Roman"/>
          <w:sz w:val="20"/>
          <w:szCs w:val="20"/>
        </w:rPr>
        <w:t>parámetros</w:t>
      </w:r>
      <w:r w:rsidR="00C17873" w:rsidRPr="00901928">
        <w:rPr>
          <w:rFonts w:ascii="Times New Roman" w:hAnsi="Times New Roman" w:cs="Times New Roman"/>
          <w:sz w:val="20"/>
          <w:szCs w:val="20"/>
        </w:rPr>
        <w:t xml:space="preserve"> como</w:t>
      </w:r>
      <w:r w:rsidR="001803EB" w:rsidRPr="00901928">
        <w:rPr>
          <w:rFonts w:ascii="Times New Roman" w:hAnsi="Times New Roman" w:cs="Times New Roman"/>
          <w:sz w:val="20"/>
          <w:szCs w:val="20"/>
        </w:rPr>
        <w:t xml:space="preserve"> </w:t>
      </w:r>
      <w:r w:rsidR="00891243" w:rsidRPr="00901928">
        <w:rPr>
          <w:rFonts w:ascii="Times New Roman" w:hAnsi="Times New Roman" w:cs="Times New Roman"/>
          <w:sz w:val="20"/>
          <w:szCs w:val="20"/>
        </w:rPr>
        <w:t xml:space="preserve">la no utilidad </w:t>
      </w:r>
      <w:r w:rsidR="00891243" w:rsidRPr="00901928">
        <w:rPr>
          <w:rFonts w:ascii="Times New Roman" w:hAnsi="Times New Roman" w:cs="Times New Roman"/>
          <w:sz w:val="20"/>
          <w:szCs w:val="20"/>
        </w:rPr>
        <w:t>de la tecnología</w:t>
      </w:r>
      <w:r w:rsidR="002157D2" w:rsidRPr="00901928">
        <w:rPr>
          <w:rFonts w:ascii="Times New Roman" w:hAnsi="Times New Roman" w:cs="Times New Roman"/>
          <w:sz w:val="20"/>
          <w:szCs w:val="20"/>
        </w:rPr>
        <w:t xml:space="preserve"> </w:t>
      </w:r>
      <w:r w:rsidR="00C17873" w:rsidRPr="00901928">
        <w:rPr>
          <w:rFonts w:ascii="Times New Roman" w:hAnsi="Times New Roman" w:cs="Times New Roman"/>
          <w:sz w:val="20"/>
          <w:szCs w:val="20"/>
        </w:rPr>
        <w:t xml:space="preserve">en las matemáticas evaluados </w:t>
      </w:r>
      <w:r w:rsidR="00F360D1" w:rsidRPr="00901928">
        <w:rPr>
          <w:rFonts w:ascii="Times New Roman" w:hAnsi="Times New Roman" w:cs="Times New Roman"/>
          <w:sz w:val="20"/>
          <w:szCs w:val="20"/>
        </w:rPr>
        <w:t xml:space="preserve">en la Tabla </w:t>
      </w:r>
      <w:r w:rsidR="00081903" w:rsidRPr="00901928">
        <w:rPr>
          <w:rFonts w:ascii="Times New Roman" w:hAnsi="Times New Roman" w:cs="Times New Roman"/>
          <w:sz w:val="20"/>
          <w:szCs w:val="20"/>
        </w:rPr>
        <w:t>5</w:t>
      </w:r>
      <w:r w:rsidR="00C17873" w:rsidRPr="00901928">
        <w:rPr>
          <w:rFonts w:ascii="Times New Roman" w:hAnsi="Times New Roman" w:cs="Times New Roman"/>
          <w:sz w:val="20"/>
          <w:szCs w:val="20"/>
        </w:rPr>
        <w:t xml:space="preserve"> del 24 al </w:t>
      </w:r>
      <w:r w:rsidR="0070567A" w:rsidRPr="00901928">
        <w:rPr>
          <w:rFonts w:ascii="Times New Roman" w:hAnsi="Times New Roman" w:cs="Times New Roman"/>
          <w:sz w:val="20"/>
          <w:szCs w:val="20"/>
        </w:rPr>
        <w:t>27.</w:t>
      </w:r>
    </w:p>
    <w:p w14:paraId="6A2F05A4" w14:textId="77777777" w:rsidR="005742C5" w:rsidRDefault="005742C5" w:rsidP="00901928">
      <w:pPr>
        <w:jc w:val="both"/>
        <w:rPr>
          <w:rFonts w:ascii="Times New Roman" w:hAnsi="Times New Roman" w:cs="Times New Roman"/>
          <w:sz w:val="20"/>
          <w:szCs w:val="20"/>
        </w:rPr>
      </w:pPr>
    </w:p>
    <w:p w14:paraId="749A4954" w14:textId="77777777" w:rsidR="005742C5" w:rsidRDefault="005742C5" w:rsidP="00901928">
      <w:pPr>
        <w:jc w:val="both"/>
        <w:rPr>
          <w:rFonts w:ascii="Times New Roman" w:hAnsi="Times New Roman" w:cs="Times New Roman"/>
          <w:sz w:val="20"/>
          <w:szCs w:val="20"/>
        </w:rPr>
      </w:pPr>
    </w:p>
    <w:p w14:paraId="1AAB27EA" w14:textId="77777777" w:rsidR="00A361C6" w:rsidRDefault="00A361C6" w:rsidP="00901928">
      <w:pPr>
        <w:jc w:val="both"/>
        <w:rPr>
          <w:rFonts w:ascii="Times New Roman" w:hAnsi="Times New Roman" w:cs="Times New Roman"/>
          <w:sz w:val="20"/>
          <w:szCs w:val="20"/>
        </w:rPr>
        <w:sectPr w:rsidR="00A361C6" w:rsidSect="005742C5">
          <w:type w:val="continuous"/>
          <w:pgSz w:w="11906" w:h="16838"/>
          <w:pgMar w:top="1418" w:right="1418" w:bottom="1418" w:left="1701" w:header="709" w:footer="709" w:gutter="0"/>
          <w:cols w:num="2" w:space="329"/>
          <w:titlePg/>
          <w:docGrid w:linePitch="360"/>
        </w:sectPr>
      </w:pPr>
    </w:p>
    <w:tbl>
      <w:tblPr>
        <w:tblStyle w:val="Tablaconcuadrcula"/>
        <w:tblW w:w="8639" w:type="dxa"/>
        <w:jc w:val="center"/>
        <w:tblLook w:val="04A0" w:firstRow="1" w:lastRow="0" w:firstColumn="1" w:lastColumn="0" w:noHBand="0" w:noVBand="1"/>
      </w:tblPr>
      <w:tblGrid>
        <w:gridCol w:w="868"/>
        <w:gridCol w:w="7771"/>
      </w:tblGrid>
      <w:tr w:rsidR="00891BFC" w:rsidRPr="00901928" w14:paraId="0A1FB477" w14:textId="77777777" w:rsidTr="005742C5">
        <w:trPr>
          <w:trHeight w:val="453"/>
          <w:jc w:val="center"/>
        </w:trPr>
        <w:tc>
          <w:tcPr>
            <w:tcW w:w="868" w:type="dxa"/>
          </w:tcPr>
          <w:p w14:paraId="0E75CAA4" w14:textId="6C5A95BB" w:rsidR="00891BFC" w:rsidRPr="00901928" w:rsidRDefault="00333950" w:rsidP="00901928">
            <w:pPr>
              <w:jc w:val="both"/>
              <w:rPr>
                <w:rFonts w:ascii="Times New Roman" w:hAnsi="Times New Roman" w:cs="Times New Roman"/>
                <w:sz w:val="20"/>
                <w:szCs w:val="20"/>
              </w:rPr>
            </w:pPr>
            <w:r w:rsidRPr="00901928">
              <w:rPr>
                <w:rFonts w:ascii="Times New Roman" w:hAnsi="Times New Roman" w:cs="Times New Roman"/>
                <w:sz w:val="20"/>
                <w:szCs w:val="20"/>
              </w:rPr>
              <w:t>24</w:t>
            </w:r>
          </w:p>
        </w:tc>
        <w:tc>
          <w:tcPr>
            <w:tcW w:w="7771" w:type="dxa"/>
          </w:tcPr>
          <w:p w14:paraId="57EBBF88" w14:textId="77777777" w:rsidR="00891BFC" w:rsidRPr="00901928" w:rsidRDefault="0036688E" w:rsidP="00901928">
            <w:pPr>
              <w:jc w:val="both"/>
              <w:rPr>
                <w:rFonts w:ascii="Times New Roman" w:hAnsi="Times New Roman" w:cs="Times New Roman"/>
                <w:sz w:val="20"/>
                <w:szCs w:val="20"/>
              </w:rPr>
            </w:pPr>
            <w:r w:rsidRPr="00901928">
              <w:rPr>
                <w:rFonts w:ascii="Times New Roman" w:hAnsi="Times New Roman" w:cs="Times New Roman"/>
                <w:sz w:val="20"/>
                <w:szCs w:val="20"/>
              </w:rPr>
              <w:t>Sé que las computadoras son importantes pero no siento la necesidad de usarlas para aprender las Matemáticas.</w:t>
            </w:r>
          </w:p>
        </w:tc>
      </w:tr>
      <w:tr w:rsidR="00891BFC" w:rsidRPr="00901928" w14:paraId="79193A14" w14:textId="77777777" w:rsidTr="005742C5">
        <w:trPr>
          <w:trHeight w:val="466"/>
          <w:jc w:val="center"/>
        </w:trPr>
        <w:tc>
          <w:tcPr>
            <w:tcW w:w="868" w:type="dxa"/>
          </w:tcPr>
          <w:p w14:paraId="7D5AF22C" w14:textId="77777777" w:rsidR="00891BFC" w:rsidRPr="00901928" w:rsidRDefault="00333950" w:rsidP="00901928">
            <w:pPr>
              <w:jc w:val="both"/>
              <w:rPr>
                <w:rFonts w:ascii="Times New Roman" w:hAnsi="Times New Roman" w:cs="Times New Roman"/>
                <w:sz w:val="20"/>
                <w:szCs w:val="20"/>
              </w:rPr>
            </w:pPr>
            <w:r w:rsidRPr="00901928">
              <w:rPr>
                <w:rFonts w:ascii="Times New Roman" w:hAnsi="Times New Roman" w:cs="Times New Roman"/>
                <w:sz w:val="20"/>
                <w:szCs w:val="20"/>
              </w:rPr>
              <w:t>25</w:t>
            </w:r>
          </w:p>
        </w:tc>
        <w:tc>
          <w:tcPr>
            <w:tcW w:w="7771" w:type="dxa"/>
          </w:tcPr>
          <w:p w14:paraId="250983FD" w14:textId="77777777" w:rsidR="00891BFC" w:rsidRPr="00901928" w:rsidRDefault="003011A8" w:rsidP="00901928">
            <w:pPr>
              <w:jc w:val="both"/>
              <w:rPr>
                <w:rFonts w:ascii="Times New Roman" w:hAnsi="Times New Roman" w:cs="Times New Roman"/>
                <w:sz w:val="20"/>
                <w:szCs w:val="20"/>
              </w:rPr>
            </w:pPr>
            <w:r w:rsidRPr="00901928">
              <w:rPr>
                <w:rFonts w:ascii="Times New Roman" w:hAnsi="Times New Roman" w:cs="Times New Roman"/>
                <w:sz w:val="20"/>
                <w:szCs w:val="20"/>
              </w:rPr>
              <w:t>Las computadoras son buenas herramientas para los cálculos pero no para el</w:t>
            </w:r>
            <w:r w:rsidR="005C66FD" w:rsidRPr="00901928">
              <w:rPr>
                <w:rFonts w:ascii="Times New Roman" w:hAnsi="Times New Roman" w:cs="Times New Roman"/>
                <w:sz w:val="20"/>
                <w:szCs w:val="20"/>
              </w:rPr>
              <w:t xml:space="preserve"> </w:t>
            </w:r>
            <w:r w:rsidRPr="00901928">
              <w:rPr>
                <w:rFonts w:ascii="Times New Roman" w:hAnsi="Times New Roman" w:cs="Times New Roman"/>
                <w:sz w:val="20"/>
                <w:szCs w:val="20"/>
              </w:rPr>
              <w:t>aprendizaje.</w:t>
            </w:r>
          </w:p>
        </w:tc>
      </w:tr>
      <w:tr w:rsidR="00891BFC" w:rsidRPr="00901928" w14:paraId="30DF28B0" w14:textId="77777777" w:rsidTr="005742C5">
        <w:trPr>
          <w:trHeight w:val="453"/>
          <w:jc w:val="center"/>
        </w:trPr>
        <w:tc>
          <w:tcPr>
            <w:tcW w:w="868" w:type="dxa"/>
          </w:tcPr>
          <w:p w14:paraId="57D601CF" w14:textId="77777777" w:rsidR="00891BFC" w:rsidRPr="00901928" w:rsidRDefault="00333950" w:rsidP="00901928">
            <w:pPr>
              <w:jc w:val="both"/>
              <w:rPr>
                <w:rFonts w:ascii="Times New Roman" w:hAnsi="Times New Roman" w:cs="Times New Roman"/>
                <w:sz w:val="20"/>
                <w:szCs w:val="20"/>
              </w:rPr>
            </w:pPr>
            <w:r w:rsidRPr="00901928">
              <w:rPr>
                <w:rFonts w:ascii="Times New Roman" w:hAnsi="Times New Roman" w:cs="Times New Roman"/>
                <w:sz w:val="20"/>
                <w:szCs w:val="20"/>
              </w:rPr>
              <w:t>26</w:t>
            </w:r>
          </w:p>
        </w:tc>
        <w:tc>
          <w:tcPr>
            <w:tcW w:w="7771" w:type="dxa"/>
          </w:tcPr>
          <w:p w14:paraId="48103572" w14:textId="77777777" w:rsidR="00891BFC" w:rsidRPr="00901928" w:rsidRDefault="005C66FD" w:rsidP="00901928">
            <w:pPr>
              <w:jc w:val="both"/>
              <w:rPr>
                <w:rFonts w:ascii="Times New Roman" w:hAnsi="Times New Roman" w:cs="Times New Roman"/>
                <w:sz w:val="20"/>
                <w:szCs w:val="20"/>
              </w:rPr>
            </w:pPr>
            <w:r w:rsidRPr="00901928">
              <w:rPr>
                <w:rFonts w:ascii="Times New Roman" w:hAnsi="Times New Roman" w:cs="Times New Roman"/>
                <w:sz w:val="20"/>
                <w:szCs w:val="20"/>
              </w:rPr>
              <w:t>Pienso que el uso de la tecnología es nuevo y extraño para que valga la pena en el aprendizaje de las Matemáticas.</w:t>
            </w:r>
          </w:p>
        </w:tc>
      </w:tr>
      <w:tr w:rsidR="00891BFC" w:rsidRPr="00901928" w14:paraId="2CB35064" w14:textId="77777777" w:rsidTr="005742C5">
        <w:trPr>
          <w:trHeight w:val="466"/>
          <w:jc w:val="center"/>
        </w:trPr>
        <w:tc>
          <w:tcPr>
            <w:tcW w:w="868" w:type="dxa"/>
          </w:tcPr>
          <w:p w14:paraId="7C28AC58" w14:textId="77777777" w:rsidR="00891BFC" w:rsidRPr="00901928" w:rsidRDefault="00333950" w:rsidP="00901928">
            <w:pPr>
              <w:jc w:val="both"/>
              <w:rPr>
                <w:rFonts w:ascii="Times New Roman" w:hAnsi="Times New Roman" w:cs="Times New Roman"/>
                <w:sz w:val="20"/>
                <w:szCs w:val="20"/>
              </w:rPr>
            </w:pPr>
            <w:r w:rsidRPr="00901928">
              <w:rPr>
                <w:rFonts w:ascii="Times New Roman" w:hAnsi="Times New Roman" w:cs="Times New Roman"/>
                <w:sz w:val="20"/>
                <w:szCs w:val="20"/>
              </w:rPr>
              <w:t>27</w:t>
            </w:r>
          </w:p>
        </w:tc>
        <w:tc>
          <w:tcPr>
            <w:tcW w:w="7771" w:type="dxa"/>
          </w:tcPr>
          <w:p w14:paraId="3F68A5F4" w14:textId="77777777" w:rsidR="00891BFC" w:rsidRPr="00901928" w:rsidRDefault="009608DC" w:rsidP="00901928">
            <w:pPr>
              <w:jc w:val="both"/>
              <w:rPr>
                <w:rFonts w:ascii="Times New Roman" w:hAnsi="Times New Roman" w:cs="Times New Roman"/>
                <w:sz w:val="20"/>
                <w:szCs w:val="20"/>
              </w:rPr>
            </w:pPr>
            <w:r w:rsidRPr="00901928">
              <w:rPr>
                <w:rFonts w:ascii="Times New Roman" w:hAnsi="Times New Roman" w:cs="Times New Roman"/>
                <w:sz w:val="20"/>
                <w:szCs w:val="20"/>
              </w:rPr>
              <w:t>Pienso que el uso de la tecnología es una pérdida de tiempo en el aprendizaje de las Matemáticas.</w:t>
            </w:r>
          </w:p>
        </w:tc>
      </w:tr>
    </w:tbl>
    <w:p w14:paraId="761FE27E" w14:textId="77C5AB56" w:rsidR="008C3A69" w:rsidRPr="00901928" w:rsidRDefault="00081903" w:rsidP="00901928">
      <w:pPr>
        <w:spacing w:after="0" w:line="240" w:lineRule="auto"/>
        <w:jc w:val="center"/>
        <w:rPr>
          <w:rFonts w:ascii="Times New Roman" w:hAnsi="Times New Roman" w:cs="Times New Roman"/>
          <w:sz w:val="20"/>
          <w:szCs w:val="20"/>
        </w:rPr>
      </w:pPr>
      <w:r w:rsidRPr="00901928">
        <w:rPr>
          <w:rFonts w:ascii="Times New Roman" w:hAnsi="Times New Roman" w:cs="Times New Roman"/>
          <w:sz w:val="20"/>
          <w:szCs w:val="20"/>
        </w:rPr>
        <w:t>Tabla 5. Parámetros del 24 - 27 “No utilidad de la tecnología en las Matemáticas”.</w:t>
      </w:r>
    </w:p>
    <w:p w14:paraId="7C508196" w14:textId="77777777" w:rsidR="007A7B28" w:rsidRPr="00901928" w:rsidRDefault="007A7B28" w:rsidP="00901928">
      <w:pPr>
        <w:spacing w:after="0" w:line="240" w:lineRule="auto"/>
        <w:jc w:val="center"/>
        <w:rPr>
          <w:rFonts w:ascii="Times New Roman" w:hAnsi="Times New Roman" w:cs="Times New Roman"/>
          <w:sz w:val="20"/>
          <w:szCs w:val="20"/>
        </w:rPr>
      </w:pPr>
    </w:p>
    <w:p w14:paraId="6DFA3B0E" w14:textId="77777777" w:rsidR="00A361C6" w:rsidRDefault="00A361C6" w:rsidP="00901928">
      <w:pPr>
        <w:spacing w:after="240" w:line="240" w:lineRule="auto"/>
        <w:jc w:val="both"/>
        <w:rPr>
          <w:rFonts w:ascii="Times New Roman" w:hAnsi="Times New Roman" w:cs="Times New Roman"/>
          <w:sz w:val="20"/>
          <w:szCs w:val="20"/>
        </w:rPr>
        <w:sectPr w:rsidR="00A361C6" w:rsidSect="00901928">
          <w:type w:val="continuous"/>
          <w:pgSz w:w="11906" w:h="16838"/>
          <w:pgMar w:top="1418" w:right="1418" w:bottom="1418" w:left="1701" w:header="709" w:footer="709" w:gutter="0"/>
          <w:cols w:space="329"/>
          <w:titlePg/>
          <w:docGrid w:linePitch="360"/>
        </w:sectPr>
      </w:pPr>
    </w:p>
    <w:p w14:paraId="1976B239" w14:textId="5782FAA7" w:rsidR="00A361C6" w:rsidRDefault="00891243"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 xml:space="preserve">Para evaluar </w:t>
      </w:r>
      <w:r w:rsidR="008747F1" w:rsidRPr="00901928">
        <w:rPr>
          <w:rFonts w:ascii="Times New Roman" w:hAnsi="Times New Roman" w:cs="Times New Roman"/>
          <w:sz w:val="20"/>
          <w:szCs w:val="20"/>
        </w:rPr>
        <w:t>la motivación</w:t>
      </w:r>
      <w:r w:rsidRPr="00901928">
        <w:rPr>
          <w:rFonts w:ascii="Times New Roman" w:hAnsi="Times New Roman" w:cs="Times New Roman"/>
          <w:sz w:val="20"/>
          <w:szCs w:val="20"/>
        </w:rPr>
        <w:t xml:space="preserve"> de los</w:t>
      </w:r>
      <w:r w:rsidR="00DB0745" w:rsidRPr="00901928">
        <w:rPr>
          <w:rFonts w:ascii="Times New Roman" w:hAnsi="Times New Roman" w:cs="Times New Roman"/>
          <w:sz w:val="20"/>
          <w:szCs w:val="20"/>
        </w:rPr>
        <w:t xml:space="preserve"> </w:t>
      </w:r>
      <w:r w:rsidRPr="00901928">
        <w:rPr>
          <w:rFonts w:ascii="Times New Roman" w:hAnsi="Times New Roman" w:cs="Times New Roman"/>
          <w:sz w:val="20"/>
          <w:szCs w:val="20"/>
        </w:rPr>
        <w:t>estudiantes con respecto a su experiencia</w:t>
      </w:r>
      <w:r w:rsidR="00DB0745" w:rsidRPr="00901928">
        <w:rPr>
          <w:rFonts w:ascii="Times New Roman" w:hAnsi="Times New Roman" w:cs="Times New Roman"/>
          <w:sz w:val="20"/>
          <w:szCs w:val="20"/>
        </w:rPr>
        <w:t xml:space="preserve"> </w:t>
      </w:r>
      <w:r w:rsidRPr="00901928">
        <w:rPr>
          <w:rFonts w:ascii="Times New Roman" w:hAnsi="Times New Roman" w:cs="Times New Roman"/>
          <w:sz w:val="20"/>
          <w:szCs w:val="20"/>
        </w:rPr>
        <w:t>personal del uso de software en su</w:t>
      </w:r>
      <w:r w:rsidR="00DB0745" w:rsidRPr="00901928">
        <w:rPr>
          <w:rFonts w:ascii="Times New Roman" w:hAnsi="Times New Roman" w:cs="Times New Roman"/>
          <w:sz w:val="20"/>
          <w:szCs w:val="20"/>
        </w:rPr>
        <w:t xml:space="preserve"> </w:t>
      </w:r>
      <w:r w:rsidRPr="00901928">
        <w:rPr>
          <w:rFonts w:ascii="Times New Roman" w:hAnsi="Times New Roman" w:cs="Times New Roman"/>
          <w:sz w:val="20"/>
          <w:szCs w:val="20"/>
        </w:rPr>
        <w:t>aprendizaje de las matemáticas</w:t>
      </w:r>
      <w:r w:rsidR="00DB0745" w:rsidRPr="00901928">
        <w:rPr>
          <w:rFonts w:ascii="Times New Roman" w:hAnsi="Times New Roman" w:cs="Times New Roman"/>
          <w:sz w:val="20"/>
          <w:szCs w:val="20"/>
        </w:rPr>
        <w:t xml:space="preserve"> </w:t>
      </w:r>
      <w:r w:rsidRPr="00901928">
        <w:rPr>
          <w:rFonts w:ascii="Times New Roman" w:hAnsi="Times New Roman" w:cs="Times New Roman"/>
          <w:sz w:val="20"/>
          <w:szCs w:val="20"/>
        </w:rPr>
        <w:t xml:space="preserve">seleccionamos </w:t>
      </w:r>
      <w:r w:rsidR="0070567A" w:rsidRPr="00901928">
        <w:rPr>
          <w:rFonts w:ascii="Times New Roman" w:hAnsi="Times New Roman" w:cs="Times New Roman"/>
          <w:sz w:val="20"/>
          <w:szCs w:val="20"/>
        </w:rPr>
        <w:t>cuatro</w:t>
      </w:r>
      <w:r w:rsidRPr="00901928">
        <w:rPr>
          <w:rFonts w:ascii="Times New Roman" w:hAnsi="Times New Roman" w:cs="Times New Roman"/>
          <w:sz w:val="20"/>
          <w:szCs w:val="20"/>
        </w:rPr>
        <w:t xml:space="preserve"> </w:t>
      </w:r>
      <w:r w:rsidR="008747F1" w:rsidRPr="00901928">
        <w:rPr>
          <w:rFonts w:ascii="Times New Roman" w:hAnsi="Times New Roman" w:cs="Times New Roman"/>
          <w:sz w:val="20"/>
          <w:szCs w:val="20"/>
        </w:rPr>
        <w:t xml:space="preserve">parámetros </w:t>
      </w:r>
      <w:r w:rsidRPr="00901928">
        <w:rPr>
          <w:rFonts w:ascii="Times New Roman" w:hAnsi="Times New Roman" w:cs="Times New Roman"/>
          <w:sz w:val="20"/>
          <w:szCs w:val="20"/>
        </w:rPr>
        <w:t xml:space="preserve"> (</w:t>
      </w:r>
      <w:r w:rsidR="00304B31" w:rsidRPr="00901928">
        <w:rPr>
          <w:rFonts w:ascii="Times New Roman" w:hAnsi="Times New Roman" w:cs="Times New Roman"/>
          <w:sz w:val="20"/>
          <w:szCs w:val="20"/>
        </w:rPr>
        <w:t>t</w:t>
      </w:r>
      <w:r w:rsidRPr="00901928">
        <w:rPr>
          <w:rFonts w:ascii="Times New Roman" w:hAnsi="Times New Roman" w:cs="Times New Roman"/>
          <w:sz w:val="20"/>
          <w:szCs w:val="20"/>
        </w:rPr>
        <w:t xml:space="preserve">abla </w:t>
      </w:r>
      <w:r w:rsidR="00081903" w:rsidRPr="00901928">
        <w:rPr>
          <w:rFonts w:ascii="Times New Roman" w:hAnsi="Times New Roman" w:cs="Times New Roman"/>
          <w:sz w:val="20"/>
          <w:szCs w:val="20"/>
        </w:rPr>
        <w:t>7</w:t>
      </w:r>
      <w:r w:rsidRPr="00901928">
        <w:rPr>
          <w:rFonts w:ascii="Times New Roman" w:hAnsi="Times New Roman" w:cs="Times New Roman"/>
          <w:sz w:val="20"/>
          <w:szCs w:val="20"/>
        </w:rPr>
        <w:t>) de</w:t>
      </w:r>
      <w:r w:rsidR="002157D2" w:rsidRPr="00901928">
        <w:rPr>
          <w:rFonts w:ascii="Times New Roman" w:hAnsi="Times New Roman" w:cs="Times New Roman"/>
          <w:sz w:val="20"/>
          <w:szCs w:val="20"/>
        </w:rPr>
        <w:t xml:space="preserve"> </w:t>
      </w:r>
      <w:proofErr w:type="spellStart"/>
      <w:r w:rsidR="003409BB" w:rsidRPr="00901928">
        <w:rPr>
          <w:rFonts w:ascii="Times New Roman" w:hAnsi="Times New Roman" w:cs="Times New Roman"/>
          <w:sz w:val="20"/>
          <w:szCs w:val="20"/>
        </w:rPr>
        <w:t>Cretchley</w:t>
      </w:r>
      <w:proofErr w:type="spellEnd"/>
      <w:r w:rsidR="003409BB" w:rsidRPr="00901928">
        <w:rPr>
          <w:rFonts w:ascii="Times New Roman" w:hAnsi="Times New Roman" w:cs="Times New Roman"/>
          <w:sz w:val="20"/>
          <w:szCs w:val="20"/>
        </w:rPr>
        <w:t xml:space="preserve"> y Harman (2001) y</w:t>
      </w:r>
      <w:r w:rsidR="00DB0745" w:rsidRPr="00901928">
        <w:rPr>
          <w:rFonts w:ascii="Times New Roman" w:hAnsi="Times New Roman" w:cs="Times New Roman"/>
          <w:sz w:val="20"/>
          <w:szCs w:val="20"/>
        </w:rPr>
        <w:t xml:space="preserve"> </w:t>
      </w:r>
      <w:r w:rsidR="003409BB" w:rsidRPr="00901928">
        <w:rPr>
          <w:rFonts w:ascii="Times New Roman" w:hAnsi="Times New Roman" w:cs="Times New Roman"/>
          <w:sz w:val="20"/>
          <w:szCs w:val="20"/>
        </w:rPr>
        <w:t>p</w:t>
      </w:r>
      <w:r w:rsidRPr="00901928">
        <w:rPr>
          <w:rFonts w:ascii="Times New Roman" w:hAnsi="Times New Roman" w:cs="Times New Roman"/>
          <w:sz w:val="20"/>
          <w:szCs w:val="20"/>
        </w:rPr>
        <w:t>or último, para medir el gusto por la</w:t>
      </w:r>
      <w:r w:rsidR="00DB0745" w:rsidRPr="00901928">
        <w:rPr>
          <w:rFonts w:ascii="Times New Roman" w:hAnsi="Times New Roman" w:cs="Times New Roman"/>
          <w:sz w:val="20"/>
          <w:szCs w:val="20"/>
        </w:rPr>
        <w:t xml:space="preserve"> </w:t>
      </w:r>
      <w:r w:rsidRPr="00901928">
        <w:rPr>
          <w:rFonts w:ascii="Times New Roman" w:hAnsi="Times New Roman" w:cs="Times New Roman"/>
          <w:sz w:val="20"/>
          <w:szCs w:val="20"/>
        </w:rPr>
        <w:t xml:space="preserve">integración </w:t>
      </w:r>
      <w:r w:rsidR="00A361C6">
        <w:rPr>
          <w:rFonts w:ascii="Times New Roman" w:hAnsi="Times New Roman" w:cs="Times New Roman"/>
          <w:sz w:val="20"/>
          <w:szCs w:val="20"/>
        </w:rPr>
        <w:t xml:space="preserve">  </w:t>
      </w:r>
      <w:r w:rsidRPr="00901928">
        <w:rPr>
          <w:rFonts w:ascii="Times New Roman" w:hAnsi="Times New Roman" w:cs="Times New Roman"/>
          <w:sz w:val="20"/>
          <w:szCs w:val="20"/>
        </w:rPr>
        <w:t>de</w:t>
      </w:r>
      <w:r w:rsidR="00A361C6">
        <w:rPr>
          <w:rFonts w:ascii="Times New Roman" w:hAnsi="Times New Roman" w:cs="Times New Roman"/>
          <w:sz w:val="20"/>
          <w:szCs w:val="20"/>
        </w:rPr>
        <w:t xml:space="preserve"> </w:t>
      </w:r>
      <w:r w:rsidRPr="00901928">
        <w:rPr>
          <w:rFonts w:ascii="Times New Roman" w:hAnsi="Times New Roman" w:cs="Times New Roman"/>
          <w:sz w:val="20"/>
          <w:szCs w:val="20"/>
        </w:rPr>
        <w:t xml:space="preserve"> la</w:t>
      </w:r>
      <w:r w:rsidR="00A361C6">
        <w:rPr>
          <w:rFonts w:ascii="Times New Roman" w:hAnsi="Times New Roman" w:cs="Times New Roman"/>
          <w:sz w:val="20"/>
          <w:szCs w:val="20"/>
        </w:rPr>
        <w:t xml:space="preserve">  </w:t>
      </w:r>
      <w:r w:rsidRPr="00901928">
        <w:rPr>
          <w:rFonts w:ascii="Times New Roman" w:hAnsi="Times New Roman" w:cs="Times New Roman"/>
          <w:sz w:val="20"/>
          <w:szCs w:val="20"/>
        </w:rPr>
        <w:t xml:space="preserve"> tecnología </w:t>
      </w:r>
      <w:r w:rsidR="00A361C6">
        <w:rPr>
          <w:rFonts w:ascii="Times New Roman" w:hAnsi="Times New Roman" w:cs="Times New Roman"/>
          <w:sz w:val="20"/>
          <w:szCs w:val="20"/>
        </w:rPr>
        <w:t xml:space="preserve"> </w:t>
      </w:r>
      <w:r w:rsidRPr="00901928">
        <w:rPr>
          <w:rFonts w:ascii="Times New Roman" w:hAnsi="Times New Roman" w:cs="Times New Roman"/>
          <w:sz w:val="20"/>
          <w:szCs w:val="20"/>
        </w:rPr>
        <w:t>en las</w:t>
      </w:r>
      <w:r w:rsidR="00DB0745" w:rsidRPr="00901928">
        <w:rPr>
          <w:rFonts w:ascii="Times New Roman" w:hAnsi="Times New Roman" w:cs="Times New Roman"/>
          <w:sz w:val="20"/>
          <w:szCs w:val="20"/>
        </w:rPr>
        <w:t xml:space="preserve"> </w:t>
      </w:r>
    </w:p>
    <w:p w14:paraId="4040F7A1" w14:textId="799FEF26" w:rsidR="00891243" w:rsidRPr="00901928" w:rsidRDefault="00891243"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 xml:space="preserve">matemáticas seleccionamos </w:t>
      </w:r>
      <w:r w:rsidR="0070567A" w:rsidRPr="00901928">
        <w:rPr>
          <w:rFonts w:ascii="Times New Roman" w:hAnsi="Times New Roman" w:cs="Times New Roman"/>
          <w:sz w:val="20"/>
          <w:szCs w:val="20"/>
        </w:rPr>
        <w:t>cuatro</w:t>
      </w:r>
      <w:r w:rsidRPr="00901928">
        <w:rPr>
          <w:rFonts w:ascii="Times New Roman" w:hAnsi="Times New Roman" w:cs="Times New Roman"/>
          <w:sz w:val="20"/>
          <w:szCs w:val="20"/>
        </w:rPr>
        <w:t xml:space="preserve"> ítems</w:t>
      </w:r>
      <w:r w:rsidR="00DB0745" w:rsidRPr="00901928">
        <w:rPr>
          <w:rFonts w:ascii="Times New Roman" w:hAnsi="Times New Roman" w:cs="Times New Roman"/>
          <w:sz w:val="20"/>
          <w:szCs w:val="20"/>
        </w:rPr>
        <w:t xml:space="preserve"> </w:t>
      </w:r>
      <w:r w:rsidRPr="00901928">
        <w:rPr>
          <w:rFonts w:ascii="Times New Roman" w:hAnsi="Times New Roman" w:cs="Times New Roman"/>
          <w:sz w:val="20"/>
          <w:szCs w:val="20"/>
        </w:rPr>
        <w:t xml:space="preserve">tomados de </w:t>
      </w:r>
      <w:proofErr w:type="spellStart"/>
      <w:r w:rsidRPr="00901928">
        <w:rPr>
          <w:rFonts w:ascii="Times New Roman" w:hAnsi="Times New Roman" w:cs="Times New Roman"/>
          <w:sz w:val="20"/>
          <w:szCs w:val="20"/>
        </w:rPr>
        <w:t>Nguyen</w:t>
      </w:r>
      <w:proofErr w:type="spellEnd"/>
      <w:r w:rsidRPr="00901928">
        <w:rPr>
          <w:rFonts w:ascii="Times New Roman" w:hAnsi="Times New Roman" w:cs="Times New Roman"/>
          <w:sz w:val="20"/>
          <w:szCs w:val="20"/>
        </w:rPr>
        <w:t xml:space="preserve"> y </w:t>
      </w:r>
      <w:proofErr w:type="spellStart"/>
      <w:r w:rsidRPr="00901928">
        <w:rPr>
          <w:rFonts w:ascii="Times New Roman" w:hAnsi="Times New Roman" w:cs="Times New Roman"/>
          <w:sz w:val="20"/>
          <w:szCs w:val="20"/>
        </w:rPr>
        <w:t>Kulm</w:t>
      </w:r>
      <w:proofErr w:type="spellEnd"/>
      <w:r w:rsidRPr="00901928">
        <w:rPr>
          <w:rFonts w:ascii="Times New Roman" w:hAnsi="Times New Roman" w:cs="Times New Roman"/>
          <w:sz w:val="20"/>
          <w:szCs w:val="20"/>
        </w:rPr>
        <w:t xml:space="preserve"> (2005) de un</w:t>
      </w:r>
      <w:r w:rsidR="00DB0745" w:rsidRPr="00901928">
        <w:rPr>
          <w:rFonts w:ascii="Times New Roman" w:hAnsi="Times New Roman" w:cs="Times New Roman"/>
          <w:sz w:val="20"/>
          <w:szCs w:val="20"/>
        </w:rPr>
        <w:t xml:space="preserve"> </w:t>
      </w:r>
      <w:r w:rsidRPr="00901928">
        <w:rPr>
          <w:rFonts w:ascii="Times New Roman" w:hAnsi="Times New Roman" w:cs="Times New Roman"/>
          <w:sz w:val="20"/>
          <w:szCs w:val="20"/>
        </w:rPr>
        <w:t xml:space="preserve">total de 16 </w:t>
      </w:r>
      <w:r w:rsidR="000E7AAC" w:rsidRPr="00901928">
        <w:rPr>
          <w:rFonts w:ascii="Times New Roman" w:hAnsi="Times New Roman" w:cs="Times New Roman"/>
          <w:sz w:val="20"/>
          <w:szCs w:val="20"/>
        </w:rPr>
        <w:t xml:space="preserve">parámetros </w:t>
      </w:r>
      <w:r w:rsidRPr="00901928">
        <w:rPr>
          <w:rFonts w:ascii="Times New Roman" w:hAnsi="Times New Roman" w:cs="Times New Roman"/>
          <w:sz w:val="20"/>
          <w:szCs w:val="20"/>
        </w:rPr>
        <w:t xml:space="preserve"> de la escala general de</w:t>
      </w:r>
      <w:r w:rsidR="00DB0745" w:rsidRPr="00901928">
        <w:rPr>
          <w:rFonts w:ascii="Times New Roman" w:hAnsi="Times New Roman" w:cs="Times New Roman"/>
          <w:sz w:val="20"/>
          <w:szCs w:val="20"/>
        </w:rPr>
        <w:t xml:space="preserve"> </w:t>
      </w:r>
      <w:r w:rsidRPr="00901928">
        <w:rPr>
          <w:rFonts w:ascii="Times New Roman" w:hAnsi="Times New Roman" w:cs="Times New Roman"/>
          <w:sz w:val="20"/>
          <w:szCs w:val="20"/>
        </w:rPr>
        <w:t>estos autores, considerando solamente</w:t>
      </w:r>
      <w:r w:rsidR="00DB0745" w:rsidRPr="00901928">
        <w:rPr>
          <w:rFonts w:ascii="Times New Roman" w:hAnsi="Times New Roman" w:cs="Times New Roman"/>
          <w:sz w:val="20"/>
          <w:szCs w:val="20"/>
        </w:rPr>
        <w:t xml:space="preserve"> </w:t>
      </w:r>
      <w:r w:rsidRPr="00901928">
        <w:rPr>
          <w:rFonts w:ascii="Times New Roman" w:hAnsi="Times New Roman" w:cs="Times New Roman"/>
          <w:sz w:val="20"/>
          <w:szCs w:val="20"/>
        </w:rPr>
        <w:t>aquellos que involucran los términos</w:t>
      </w:r>
      <w:r w:rsidR="00DB0745" w:rsidRPr="00901928">
        <w:rPr>
          <w:rFonts w:ascii="Times New Roman" w:hAnsi="Times New Roman" w:cs="Times New Roman"/>
          <w:sz w:val="20"/>
          <w:szCs w:val="20"/>
        </w:rPr>
        <w:t xml:space="preserve"> </w:t>
      </w:r>
      <w:r w:rsidRPr="00901928">
        <w:rPr>
          <w:rFonts w:ascii="Times New Roman" w:hAnsi="Times New Roman" w:cs="Times New Roman"/>
          <w:sz w:val="20"/>
          <w:szCs w:val="20"/>
        </w:rPr>
        <w:t>ordenador y matemáticas (</w:t>
      </w:r>
      <w:r w:rsidR="00304B31" w:rsidRPr="00901928">
        <w:rPr>
          <w:rFonts w:ascii="Times New Roman" w:hAnsi="Times New Roman" w:cs="Times New Roman"/>
          <w:sz w:val="20"/>
          <w:szCs w:val="20"/>
        </w:rPr>
        <w:t>t</w:t>
      </w:r>
      <w:r w:rsidRPr="00901928">
        <w:rPr>
          <w:rFonts w:ascii="Times New Roman" w:hAnsi="Times New Roman" w:cs="Times New Roman"/>
          <w:sz w:val="20"/>
          <w:szCs w:val="20"/>
        </w:rPr>
        <w:t xml:space="preserve">abla </w:t>
      </w:r>
      <w:r w:rsidR="00081903" w:rsidRPr="00901928">
        <w:rPr>
          <w:rFonts w:ascii="Times New Roman" w:hAnsi="Times New Roman" w:cs="Times New Roman"/>
          <w:sz w:val="20"/>
          <w:szCs w:val="20"/>
        </w:rPr>
        <w:t>6</w:t>
      </w:r>
      <w:r w:rsidRPr="00901928">
        <w:rPr>
          <w:rFonts w:ascii="Times New Roman" w:hAnsi="Times New Roman" w:cs="Times New Roman"/>
          <w:sz w:val="20"/>
          <w:szCs w:val="20"/>
        </w:rPr>
        <w:t>).</w:t>
      </w:r>
    </w:p>
    <w:p w14:paraId="448E8777" w14:textId="77777777" w:rsidR="00A361C6" w:rsidRDefault="00A361C6" w:rsidP="00901928">
      <w:pPr>
        <w:jc w:val="both"/>
        <w:rPr>
          <w:rFonts w:ascii="Times New Roman" w:hAnsi="Times New Roman" w:cs="Times New Roman"/>
          <w:sz w:val="20"/>
          <w:szCs w:val="20"/>
        </w:rPr>
        <w:sectPr w:rsidR="00A361C6" w:rsidSect="00A361C6">
          <w:type w:val="continuous"/>
          <w:pgSz w:w="11906" w:h="16838"/>
          <w:pgMar w:top="1418" w:right="1418" w:bottom="1418" w:left="1701" w:header="709" w:footer="709" w:gutter="0"/>
          <w:cols w:num="2" w:space="329"/>
          <w:titlePg/>
          <w:docGrid w:linePitch="360"/>
        </w:sectPr>
      </w:pPr>
    </w:p>
    <w:tbl>
      <w:tblPr>
        <w:tblStyle w:val="Tablaconcuadrcula"/>
        <w:tblW w:w="8572" w:type="dxa"/>
        <w:jc w:val="center"/>
        <w:tblLook w:val="04A0" w:firstRow="1" w:lastRow="0" w:firstColumn="1" w:lastColumn="0" w:noHBand="0" w:noVBand="1"/>
      </w:tblPr>
      <w:tblGrid>
        <w:gridCol w:w="847"/>
        <w:gridCol w:w="7725"/>
      </w:tblGrid>
      <w:tr w:rsidR="00341C95" w:rsidRPr="00901928" w14:paraId="29DF209A" w14:textId="77777777" w:rsidTr="005742C5">
        <w:trPr>
          <w:trHeight w:val="349"/>
          <w:jc w:val="center"/>
        </w:trPr>
        <w:tc>
          <w:tcPr>
            <w:tcW w:w="847" w:type="dxa"/>
          </w:tcPr>
          <w:p w14:paraId="2876D860" w14:textId="77777777" w:rsidR="00341C95" w:rsidRPr="00901928" w:rsidRDefault="00323345" w:rsidP="00901928">
            <w:pPr>
              <w:jc w:val="both"/>
              <w:rPr>
                <w:rFonts w:ascii="Times New Roman" w:hAnsi="Times New Roman" w:cs="Times New Roman"/>
                <w:sz w:val="20"/>
                <w:szCs w:val="20"/>
              </w:rPr>
            </w:pPr>
            <w:r w:rsidRPr="00901928">
              <w:rPr>
                <w:rFonts w:ascii="Times New Roman" w:hAnsi="Times New Roman" w:cs="Times New Roman"/>
                <w:sz w:val="20"/>
                <w:szCs w:val="20"/>
              </w:rPr>
              <w:t>28</w:t>
            </w:r>
          </w:p>
        </w:tc>
        <w:tc>
          <w:tcPr>
            <w:tcW w:w="7725" w:type="dxa"/>
          </w:tcPr>
          <w:p w14:paraId="7257B59C" w14:textId="77777777" w:rsidR="00341C95" w:rsidRPr="00901928" w:rsidRDefault="00274863" w:rsidP="00901928">
            <w:pPr>
              <w:jc w:val="both"/>
              <w:rPr>
                <w:rFonts w:ascii="Times New Roman" w:hAnsi="Times New Roman" w:cs="Times New Roman"/>
                <w:sz w:val="20"/>
                <w:szCs w:val="20"/>
              </w:rPr>
            </w:pPr>
            <w:r w:rsidRPr="00901928">
              <w:rPr>
                <w:rFonts w:ascii="Times New Roman" w:hAnsi="Times New Roman" w:cs="Times New Roman"/>
                <w:sz w:val="20"/>
                <w:szCs w:val="20"/>
              </w:rPr>
              <w:t xml:space="preserve">He encontrado software muy útil para el aprendizaje de las Matemáticas. </w:t>
            </w:r>
          </w:p>
        </w:tc>
      </w:tr>
      <w:tr w:rsidR="00341C95" w:rsidRPr="00901928" w14:paraId="0A1B6577" w14:textId="77777777" w:rsidTr="005742C5">
        <w:trPr>
          <w:trHeight w:val="368"/>
          <w:jc w:val="center"/>
        </w:trPr>
        <w:tc>
          <w:tcPr>
            <w:tcW w:w="847" w:type="dxa"/>
          </w:tcPr>
          <w:p w14:paraId="6FF28265" w14:textId="77777777" w:rsidR="00341C95" w:rsidRPr="00901928" w:rsidRDefault="00323345" w:rsidP="00901928">
            <w:pPr>
              <w:jc w:val="both"/>
              <w:rPr>
                <w:rFonts w:ascii="Times New Roman" w:hAnsi="Times New Roman" w:cs="Times New Roman"/>
                <w:sz w:val="20"/>
                <w:szCs w:val="20"/>
              </w:rPr>
            </w:pPr>
            <w:r w:rsidRPr="00901928">
              <w:rPr>
                <w:rFonts w:ascii="Times New Roman" w:hAnsi="Times New Roman" w:cs="Times New Roman"/>
                <w:sz w:val="20"/>
                <w:szCs w:val="20"/>
              </w:rPr>
              <w:t>29</w:t>
            </w:r>
          </w:p>
        </w:tc>
        <w:tc>
          <w:tcPr>
            <w:tcW w:w="7725" w:type="dxa"/>
          </w:tcPr>
          <w:p w14:paraId="45813D59" w14:textId="77777777" w:rsidR="00341C95" w:rsidRPr="00901928" w:rsidRDefault="00FD0438" w:rsidP="00901928">
            <w:pPr>
              <w:jc w:val="both"/>
              <w:rPr>
                <w:rFonts w:ascii="Times New Roman" w:hAnsi="Times New Roman" w:cs="Times New Roman"/>
                <w:sz w:val="20"/>
                <w:szCs w:val="20"/>
              </w:rPr>
            </w:pPr>
            <w:r w:rsidRPr="00901928">
              <w:rPr>
                <w:rFonts w:ascii="Times New Roman" w:hAnsi="Times New Roman" w:cs="Times New Roman"/>
                <w:sz w:val="20"/>
                <w:szCs w:val="20"/>
              </w:rPr>
              <w:t xml:space="preserve">Aprender a hacer software para hacer Matemáticas es frustrante. </w:t>
            </w:r>
          </w:p>
        </w:tc>
      </w:tr>
      <w:tr w:rsidR="00341C95" w:rsidRPr="00901928" w14:paraId="1287BAB7" w14:textId="77777777" w:rsidTr="005742C5">
        <w:trPr>
          <w:trHeight w:val="315"/>
          <w:jc w:val="center"/>
        </w:trPr>
        <w:tc>
          <w:tcPr>
            <w:tcW w:w="847" w:type="dxa"/>
          </w:tcPr>
          <w:p w14:paraId="58102972" w14:textId="77777777" w:rsidR="00341C95" w:rsidRPr="00901928" w:rsidRDefault="00323345" w:rsidP="00901928">
            <w:pPr>
              <w:jc w:val="both"/>
              <w:rPr>
                <w:rFonts w:ascii="Times New Roman" w:hAnsi="Times New Roman" w:cs="Times New Roman"/>
                <w:sz w:val="20"/>
                <w:szCs w:val="20"/>
              </w:rPr>
            </w:pPr>
            <w:r w:rsidRPr="00901928">
              <w:rPr>
                <w:rFonts w:ascii="Times New Roman" w:hAnsi="Times New Roman" w:cs="Times New Roman"/>
                <w:sz w:val="20"/>
                <w:szCs w:val="20"/>
              </w:rPr>
              <w:t>30</w:t>
            </w:r>
          </w:p>
        </w:tc>
        <w:tc>
          <w:tcPr>
            <w:tcW w:w="7725" w:type="dxa"/>
          </w:tcPr>
          <w:p w14:paraId="7F12E27C" w14:textId="77777777" w:rsidR="00341C95" w:rsidRPr="00901928" w:rsidRDefault="00DC2CD1" w:rsidP="00901928">
            <w:pPr>
              <w:jc w:val="both"/>
              <w:rPr>
                <w:rFonts w:ascii="Times New Roman" w:hAnsi="Times New Roman" w:cs="Times New Roman"/>
                <w:sz w:val="20"/>
                <w:szCs w:val="20"/>
              </w:rPr>
            </w:pPr>
            <w:r w:rsidRPr="00901928">
              <w:rPr>
                <w:rFonts w:ascii="Times New Roman" w:hAnsi="Times New Roman" w:cs="Times New Roman"/>
                <w:sz w:val="20"/>
                <w:szCs w:val="20"/>
              </w:rPr>
              <w:t>En términos generales vale la pena aprender a utilizar software para  hacer las Matemáticas.</w:t>
            </w:r>
          </w:p>
        </w:tc>
      </w:tr>
      <w:tr w:rsidR="00341C95" w:rsidRPr="00901928" w14:paraId="1E199707" w14:textId="77777777" w:rsidTr="005742C5">
        <w:trPr>
          <w:trHeight w:val="349"/>
          <w:jc w:val="center"/>
        </w:trPr>
        <w:tc>
          <w:tcPr>
            <w:tcW w:w="847" w:type="dxa"/>
          </w:tcPr>
          <w:p w14:paraId="7C12C822" w14:textId="77777777" w:rsidR="00341C95" w:rsidRPr="00901928" w:rsidRDefault="00323345" w:rsidP="00901928">
            <w:pPr>
              <w:jc w:val="both"/>
              <w:rPr>
                <w:rFonts w:ascii="Times New Roman" w:hAnsi="Times New Roman" w:cs="Times New Roman"/>
                <w:sz w:val="20"/>
                <w:szCs w:val="20"/>
              </w:rPr>
            </w:pPr>
            <w:r w:rsidRPr="00901928">
              <w:rPr>
                <w:rFonts w:ascii="Times New Roman" w:hAnsi="Times New Roman" w:cs="Times New Roman"/>
                <w:sz w:val="20"/>
                <w:szCs w:val="20"/>
              </w:rPr>
              <w:t>31</w:t>
            </w:r>
          </w:p>
        </w:tc>
        <w:tc>
          <w:tcPr>
            <w:tcW w:w="7725" w:type="dxa"/>
          </w:tcPr>
          <w:p w14:paraId="7794AF64" w14:textId="77777777" w:rsidR="00341C95" w:rsidRPr="00901928" w:rsidRDefault="00C0370F" w:rsidP="00901928">
            <w:pPr>
              <w:jc w:val="both"/>
              <w:rPr>
                <w:rFonts w:ascii="Times New Roman" w:hAnsi="Times New Roman" w:cs="Times New Roman"/>
                <w:sz w:val="20"/>
                <w:szCs w:val="20"/>
              </w:rPr>
            </w:pPr>
            <w:r w:rsidRPr="00901928">
              <w:rPr>
                <w:rFonts w:ascii="Times New Roman" w:hAnsi="Times New Roman" w:cs="Times New Roman"/>
                <w:sz w:val="20"/>
                <w:szCs w:val="20"/>
              </w:rPr>
              <w:t xml:space="preserve">Las tareas por computadora son claras y fáciles de leer. </w:t>
            </w:r>
          </w:p>
        </w:tc>
      </w:tr>
    </w:tbl>
    <w:p w14:paraId="56C39938" w14:textId="51BB5BE0" w:rsidR="00341C95" w:rsidRDefault="00081903" w:rsidP="00901928">
      <w:pPr>
        <w:spacing w:after="240" w:line="240" w:lineRule="auto"/>
        <w:jc w:val="center"/>
        <w:rPr>
          <w:rFonts w:ascii="Times New Roman" w:hAnsi="Times New Roman" w:cs="Times New Roman"/>
          <w:sz w:val="20"/>
          <w:szCs w:val="20"/>
        </w:rPr>
      </w:pPr>
      <w:r w:rsidRPr="00901928">
        <w:rPr>
          <w:rFonts w:ascii="Times New Roman" w:hAnsi="Times New Roman" w:cs="Times New Roman"/>
          <w:sz w:val="20"/>
          <w:szCs w:val="20"/>
        </w:rPr>
        <w:t>Tabla 6. 28-31 “Experiencia de Matemáticas con tecnología”</w:t>
      </w:r>
    </w:p>
    <w:p w14:paraId="56D6AEAF" w14:textId="77777777" w:rsidR="00A361C6" w:rsidRPr="00901928" w:rsidRDefault="00A361C6" w:rsidP="00A361C6">
      <w:pPr>
        <w:pStyle w:val="Sinespaciado"/>
      </w:pPr>
    </w:p>
    <w:p w14:paraId="7ADA32F5" w14:textId="77777777" w:rsidR="00A361C6" w:rsidRDefault="00A361C6" w:rsidP="00901928">
      <w:pPr>
        <w:spacing w:after="240" w:line="240" w:lineRule="auto"/>
        <w:jc w:val="both"/>
        <w:rPr>
          <w:rFonts w:ascii="Times New Roman" w:hAnsi="Times New Roman" w:cs="Times New Roman"/>
          <w:sz w:val="20"/>
          <w:szCs w:val="20"/>
        </w:rPr>
        <w:sectPr w:rsidR="00A361C6" w:rsidSect="00901928">
          <w:type w:val="continuous"/>
          <w:pgSz w:w="11906" w:h="16838"/>
          <w:pgMar w:top="1418" w:right="1418" w:bottom="1418" w:left="1701" w:header="709" w:footer="709" w:gutter="0"/>
          <w:cols w:space="329"/>
          <w:titlePg/>
          <w:docGrid w:linePitch="360"/>
        </w:sectPr>
      </w:pPr>
    </w:p>
    <w:p w14:paraId="15BD60C9" w14:textId="62192CD8" w:rsidR="00081903" w:rsidRDefault="008352BA"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 xml:space="preserve">Por último, para medir el gusto por la integración de la tecnología en las matemáticas seleccionamos </w:t>
      </w:r>
      <w:r w:rsidR="0044640E" w:rsidRPr="00901928">
        <w:rPr>
          <w:rFonts w:ascii="Times New Roman" w:hAnsi="Times New Roman" w:cs="Times New Roman"/>
          <w:sz w:val="20"/>
          <w:szCs w:val="20"/>
        </w:rPr>
        <w:t>cuatro</w:t>
      </w:r>
      <w:r w:rsidRPr="00901928">
        <w:rPr>
          <w:rFonts w:ascii="Times New Roman" w:hAnsi="Times New Roman" w:cs="Times New Roman"/>
          <w:sz w:val="20"/>
          <w:szCs w:val="20"/>
        </w:rPr>
        <w:t xml:space="preserve"> parámetros de la escala general, considerando solamente aquellos que involucran los términos </w:t>
      </w:r>
      <w:r w:rsidRPr="00901928">
        <w:rPr>
          <w:rFonts w:ascii="Times New Roman" w:hAnsi="Times New Roman" w:cs="Times New Roman"/>
          <w:sz w:val="20"/>
          <w:szCs w:val="20"/>
        </w:rPr>
        <w:t xml:space="preserve">ordenador y matemáticas, mostrando buena aceptación por los estudiantes en estos </w:t>
      </w:r>
      <w:r w:rsidR="0044640E" w:rsidRPr="00901928">
        <w:rPr>
          <w:rFonts w:ascii="Times New Roman" w:hAnsi="Times New Roman" w:cs="Times New Roman"/>
          <w:sz w:val="20"/>
          <w:szCs w:val="20"/>
        </w:rPr>
        <w:t>parámetros del modelo.</w:t>
      </w:r>
      <w:r w:rsidRPr="00901928">
        <w:rPr>
          <w:rFonts w:ascii="Times New Roman" w:hAnsi="Times New Roman" w:cs="Times New Roman"/>
          <w:sz w:val="20"/>
          <w:szCs w:val="20"/>
        </w:rPr>
        <w:t xml:space="preserve"> (</w:t>
      </w:r>
      <w:proofErr w:type="gramStart"/>
      <w:r w:rsidR="00304B31" w:rsidRPr="00901928">
        <w:rPr>
          <w:rFonts w:ascii="Times New Roman" w:hAnsi="Times New Roman" w:cs="Times New Roman"/>
          <w:sz w:val="20"/>
          <w:szCs w:val="20"/>
        </w:rPr>
        <w:t>t</w:t>
      </w:r>
      <w:r w:rsidRPr="00901928">
        <w:rPr>
          <w:rFonts w:ascii="Times New Roman" w:hAnsi="Times New Roman" w:cs="Times New Roman"/>
          <w:sz w:val="20"/>
          <w:szCs w:val="20"/>
        </w:rPr>
        <w:t>abla</w:t>
      </w:r>
      <w:proofErr w:type="gramEnd"/>
      <w:r w:rsidRPr="00901928">
        <w:rPr>
          <w:rFonts w:ascii="Times New Roman" w:hAnsi="Times New Roman" w:cs="Times New Roman"/>
          <w:sz w:val="20"/>
          <w:szCs w:val="20"/>
        </w:rPr>
        <w:t xml:space="preserve"> 7).</w:t>
      </w:r>
    </w:p>
    <w:p w14:paraId="34C37FDF" w14:textId="77777777" w:rsidR="00A361C6" w:rsidRDefault="00A361C6" w:rsidP="00A361C6">
      <w:pPr>
        <w:pStyle w:val="Sinespaciado"/>
        <w:sectPr w:rsidR="00A361C6" w:rsidSect="00A361C6">
          <w:type w:val="continuous"/>
          <w:pgSz w:w="11906" w:h="16838"/>
          <w:pgMar w:top="1418" w:right="1418" w:bottom="1418" w:left="1701" w:header="709" w:footer="709" w:gutter="0"/>
          <w:cols w:num="2" w:space="329"/>
          <w:titlePg/>
          <w:docGrid w:linePitch="360"/>
        </w:sectPr>
      </w:pPr>
    </w:p>
    <w:p w14:paraId="04F85D7F" w14:textId="1FE1CEB4" w:rsidR="00A361C6" w:rsidRPr="00901928" w:rsidRDefault="00A361C6" w:rsidP="00A361C6">
      <w:pPr>
        <w:pStyle w:val="Sinespaciado"/>
      </w:pPr>
    </w:p>
    <w:tbl>
      <w:tblPr>
        <w:tblStyle w:val="Tablaconcuadrcula"/>
        <w:tblW w:w="8546" w:type="dxa"/>
        <w:jc w:val="center"/>
        <w:tblLook w:val="04A0" w:firstRow="1" w:lastRow="0" w:firstColumn="1" w:lastColumn="0" w:noHBand="0" w:noVBand="1"/>
      </w:tblPr>
      <w:tblGrid>
        <w:gridCol w:w="838"/>
        <w:gridCol w:w="7708"/>
      </w:tblGrid>
      <w:tr w:rsidR="00323345" w:rsidRPr="00901928" w14:paraId="6570AFEC" w14:textId="77777777" w:rsidTr="005742C5">
        <w:trPr>
          <w:trHeight w:val="427"/>
          <w:jc w:val="center"/>
        </w:trPr>
        <w:tc>
          <w:tcPr>
            <w:tcW w:w="838" w:type="dxa"/>
          </w:tcPr>
          <w:p w14:paraId="49FD076C" w14:textId="77777777" w:rsidR="00323345" w:rsidRPr="00901928" w:rsidRDefault="00323345" w:rsidP="00901928">
            <w:pPr>
              <w:jc w:val="both"/>
              <w:rPr>
                <w:rFonts w:ascii="Times New Roman" w:hAnsi="Times New Roman" w:cs="Times New Roman"/>
                <w:sz w:val="20"/>
                <w:szCs w:val="20"/>
              </w:rPr>
            </w:pPr>
            <w:r w:rsidRPr="00901928">
              <w:rPr>
                <w:rFonts w:ascii="Times New Roman" w:hAnsi="Times New Roman" w:cs="Times New Roman"/>
                <w:sz w:val="20"/>
                <w:szCs w:val="20"/>
              </w:rPr>
              <w:t>32</w:t>
            </w:r>
          </w:p>
        </w:tc>
        <w:tc>
          <w:tcPr>
            <w:tcW w:w="7708" w:type="dxa"/>
          </w:tcPr>
          <w:p w14:paraId="0B12A5D6" w14:textId="77777777" w:rsidR="00323345" w:rsidRPr="00901928" w:rsidRDefault="00525A08" w:rsidP="00901928">
            <w:pPr>
              <w:jc w:val="both"/>
              <w:rPr>
                <w:rFonts w:ascii="Times New Roman" w:hAnsi="Times New Roman" w:cs="Times New Roman"/>
                <w:sz w:val="20"/>
                <w:szCs w:val="20"/>
              </w:rPr>
            </w:pPr>
            <w:r w:rsidRPr="00901928">
              <w:rPr>
                <w:rFonts w:ascii="Times New Roman" w:hAnsi="Times New Roman" w:cs="Times New Roman"/>
                <w:sz w:val="20"/>
                <w:szCs w:val="20"/>
              </w:rPr>
              <w:t>La retroalimentación inmediata de la computadora es útil para resolver problemas de Matemáticas.</w:t>
            </w:r>
          </w:p>
        </w:tc>
      </w:tr>
      <w:tr w:rsidR="00323345" w:rsidRPr="00901928" w14:paraId="1ADA39AA" w14:textId="77777777" w:rsidTr="005742C5">
        <w:trPr>
          <w:trHeight w:val="439"/>
          <w:jc w:val="center"/>
        </w:trPr>
        <w:tc>
          <w:tcPr>
            <w:tcW w:w="838" w:type="dxa"/>
          </w:tcPr>
          <w:p w14:paraId="2F19DEE1" w14:textId="77777777" w:rsidR="00323345" w:rsidRPr="00901928" w:rsidRDefault="00323345" w:rsidP="00901928">
            <w:pPr>
              <w:jc w:val="both"/>
              <w:rPr>
                <w:rFonts w:ascii="Times New Roman" w:hAnsi="Times New Roman" w:cs="Times New Roman"/>
                <w:sz w:val="20"/>
                <w:szCs w:val="20"/>
              </w:rPr>
            </w:pPr>
            <w:r w:rsidRPr="00901928">
              <w:rPr>
                <w:rFonts w:ascii="Times New Roman" w:hAnsi="Times New Roman" w:cs="Times New Roman"/>
                <w:sz w:val="20"/>
                <w:szCs w:val="20"/>
              </w:rPr>
              <w:t>33</w:t>
            </w:r>
          </w:p>
        </w:tc>
        <w:tc>
          <w:tcPr>
            <w:tcW w:w="7708" w:type="dxa"/>
          </w:tcPr>
          <w:p w14:paraId="0E883808" w14:textId="77777777" w:rsidR="00323345" w:rsidRPr="00901928" w:rsidRDefault="00525A08" w:rsidP="00901928">
            <w:pPr>
              <w:jc w:val="both"/>
              <w:rPr>
                <w:rFonts w:ascii="Times New Roman" w:hAnsi="Times New Roman" w:cs="Times New Roman"/>
                <w:sz w:val="20"/>
                <w:szCs w:val="20"/>
              </w:rPr>
            </w:pPr>
            <w:r w:rsidRPr="00901928">
              <w:rPr>
                <w:rFonts w:ascii="Times New Roman" w:hAnsi="Times New Roman" w:cs="Times New Roman"/>
                <w:sz w:val="20"/>
                <w:szCs w:val="20"/>
              </w:rPr>
              <w:t>La revisión de la lección en la tarea por computadora me ayuda a repasar los conceptos Matemáticos.</w:t>
            </w:r>
          </w:p>
        </w:tc>
      </w:tr>
      <w:tr w:rsidR="00323345" w:rsidRPr="00901928" w14:paraId="102B46BE" w14:textId="77777777" w:rsidTr="005742C5">
        <w:trPr>
          <w:trHeight w:val="427"/>
          <w:jc w:val="center"/>
        </w:trPr>
        <w:tc>
          <w:tcPr>
            <w:tcW w:w="838" w:type="dxa"/>
          </w:tcPr>
          <w:p w14:paraId="40E2EF6C" w14:textId="77777777" w:rsidR="00323345" w:rsidRPr="00901928" w:rsidRDefault="00323345" w:rsidP="00901928">
            <w:pPr>
              <w:jc w:val="both"/>
              <w:rPr>
                <w:rFonts w:ascii="Times New Roman" w:hAnsi="Times New Roman" w:cs="Times New Roman"/>
                <w:sz w:val="20"/>
                <w:szCs w:val="20"/>
              </w:rPr>
            </w:pPr>
            <w:r w:rsidRPr="00901928">
              <w:rPr>
                <w:rFonts w:ascii="Times New Roman" w:hAnsi="Times New Roman" w:cs="Times New Roman"/>
                <w:sz w:val="20"/>
                <w:szCs w:val="20"/>
              </w:rPr>
              <w:t>34</w:t>
            </w:r>
          </w:p>
        </w:tc>
        <w:tc>
          <w:tcPr>
            <w:tcW w:w="7708" w:type="dxa"/>
          </w:tcPr>
          <w:p w14:paraId="5D07D2B5" w14:textId="77777777" w:rsidR="00323345" w:rsidRPr="00901928" w:rsidRDefault="00525A08" w:rsidP="00901928">
            <w:pPr>
              <w:jc w:val="both"/>
              <w:rPr>
                <w:rFonts w:ascii="Times New Roman" w:hAnsi="Times New Roman" w:cs="Times New Roman"/>
                <w:sz w:val="20"/>
                <w:szCs w:val="20"/>
              </w:rPr>
            </w:pPr>
            <w:r w:rsidRPr="00901928">
              <w:rPr>
                <w:rFonts w:ascii="Times New Roman" w:hAnsi="Times New Roman" w:cs="Times New Roman"/>
                <w:sz w:val="20"/>
                <w:szCs w:val="20"/>
              </w:rPr>
              <w:t>Los exámenes de Matemática por computadora con puntuación inmediata me ayudan</w:t>
            </w:r>
            <w:r w:rsidR="003617EA" w:rsidRPr="00901928">
              <w:rPr>
                <w:rFonts w:ascii="Times New Roman" w:hAnsi="Times New Roman" w:cs="Times New Roman"/>
                <w:sz w:val="20"/>
                <w:szCs w:val="20"/>
              </w:rPr>
              <w:t xml:space="preserve"> a evaluar mi propio entendimiento y rendimiento.</w:t>
            </w:r>
          </w:p>
        </w:tc>
      </w:tr>
      <w:tr w:rsidR="00323345" w:rsidRPr="00901928" w14:paraId="54A17616" w14:textId="77777777" w:rsidTr="005742C5">
        <w:trPr>
          <w:trHeight w:val="350"/>
          <w:jc w:val="center"/>
        </w:trPr>
        <w:tc>
          <w:tcPr>
            <w:tcW w:w="838" w:type="dxa"/>
          </w:tcPr>
          <w:p w14:paraId="6745AA75" w14:textId="77777777" w:rsidR="00323345" w:rsidRPr="00901928" w:rsidRDefault="00323345" w:rsidP="00901928">
            <w:pPr>
              <w:jc w:val="both"/>
              <w:rPr>
                <w:rFonts w:ascii="Times New Roman" w:hAnsi="Times New Roman" w:cs="Times New Roman"/>
                <w:sz w:val="20"/>
                <w:szCs w:val="20"/>
              </w:rPr>
            </w:pPr>
            <w:r w:rsidRPr="00901928">
              <w:rPr>
                <w:rFonts w:ascii="Times New Roman" w:hAnsi="Times New Roman" w:cs="Times New Roman"/>
                <w:sz w:val="20"/>
                <w:szCs w:val="20"/>
              </w:rPr>
              <w:t>35</w:t>
            </w:r>
          </w:p>
        </w:tc>
        <w:tc>
          <w:tcPr>
            <w:tcW w:w="7708" w:type="dxa"/>
          </w:tcPr>
          <w:p w14:paraId="76A9369F" w14:textId="77777777" w:rsidR="00323345" w:rsidRPr="00901928" w:rsidRDefault="009B6D33" w:rsidP="00901928">
            <w:pPr>
              <w:jc w:val="both"/>
              <w:rPr>
                <w:rFonts w:ascii="Times New Roman" w:hAnsi="Times New Roman" w:cs="Times New Roman"/>
                <w:sz w:val="20"/>
                <w:szCs w:val="20"/>
              </w:rPr>
            </w:pPr>
            <w:r w:rsidRPr="00901928">
              <w:rPr>
                <w:rFonts w:ascii="Times New Roman" w:hAnsi="Times New Roman" w:cs="Times New Roman"/>
                <w:sz w:val="20"/>
                <w:szCs w:val="20"/>
              </w:rPr>
              <w:t>La geometría es más clara de entender con el uso de la tecnología.</w:t>
            </w:r>
          </w:p>
        </w:tc>
      </w:tr>
    </w:tbl>
    <w:p w14:paraId="513BFB70" w14:textId="3064CF03" w:rsidR="008C3A69" w:rsidRPr="00901928" w:rsidRDefault="00081903" w:rsidP="00901928">
      <w:pPr>
        <w:spacing w:after="0" w:line="240" w:lineRule="auto"/>
        <w:jc w:val="center"/>
        <w:rPr>
          <w:rFonts w:ascii="Times New Roman" w:hAnsi="Times New Roman" w:cs="Times New Roman"/>
          <w:sz w:val="20"/>
          <w:szCs w:val="20"/>
        </w:rPr>
      </w:pPr>
      <w:r w:rsidRPr="00901928">
        <w:rPr>
          <w:rFonts w:ascii="Times New Roman" w:hAnsi="Times New Roman" w:cs="Times New Roman"/>
          <w:sz w:val="20"/>
          <w:szCs w:val="20"/>
        </w:rPr>
        <w:t>Tabla 7. 32-35 “Matemáticas y tecnología”</w:t>
      </w:r>
    </w:p>
    <w:p w14:paraId="536510AB" w14:textId="77777777" w:rsidR="00081903" w:rsidRPr="00901928" w:rsidRDefault="00081903" w:rsidP="00901928">
      <w:pPr>
        <w:spacing w:after="0" w:line="240" w:lineRule="auto"/>
        <w:jc w:val="center"/>
        <w:rPr>
          <w:rFonts w:ascii="Times New Roman" w:hAnsi="Times New Roman" w:cs="Times New Roman"/>
          <w:sz w:val="20"/>
          <w:szCs w:val="20"/>
        </w:rPr>
      </w:pPr>
    </w:p>
    <w:p w14:paraId="02A24DEA" w14:textId="77777777" w:rsidR="00A361C6" w:rsidRDefault="00A361C6" w:rsidP="00901928">
      <w:pPr>
        <w:spacing w:after="240" w:line="240" w:lineRule="auto"/>
        <w:jc w:val="both"/>
        <w:rPr>
          <w:rFonts w:ascii="Times New Roman" w:hAnsi="Times New Roman" w:cs="Times New Roman"/>
          <w:sz w:val="20"/>
          <w:szCs w:val="20"/>
        </w:rPr>
        <w:sectPr w:rsidR="00A361C6" w:rsidSect="00901928">
          <w:type w:val="continuous"/>
          <w:pgSz w:w="11906" w:h="16838"/>
          <w:pgMar w:top="1418" w:right="1418" w:bottom="1418" w:left="1701" w:header="709" w:footer="709" w:gutter="0"/>
          <w:cols w:space="329"/>
          <w:titlePg/>
          <w:docGrid w:linePitch="360"/>
        </w:sectPr>
      </w:pPr>
    </w:p>
    <w:p w14:paraId="0529E28A" w14:textId="45EF266F" w:rsidR="00891243" w:rsidRPr="00901928" w:rsidRDefault="00CD3A1D"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El administrador</w:t>
      </w:r>
      <w:r w:rsidR="00891243" w:rsidRPr="00901928">
        <w:rPr>
          <w:rFonts w:ascii="Times New Roman" w:hAnsi="Times New Roman" w:cs="Times New Roman"/>
          <w:sz w:val="20"/>
          <w:szCs w:val="20"/>
        </w:rPr>
        <w:t xml:space="preserve"> del cuestionario realizó </w:t>
      </w:r>
      <w:r w:rsidRPr="00901928">
        <w:rPr>
          <w:rFonts w:ascii="Times New Roman" w:hAnsi="Times New Roman" w:cs="Times New Roman"/>
          <w:sz w:val="20"/>
          <w:szCs w:val="20"/>
        </w:rPr>
        <w:t xml:space="preserve">la encuesta </w:t>
      </w:r>
      <w:r w:rsidR="00891243" w:rsidRPr="00901928">
        <w:rPr>
          <w:rFonts w:ascii="Times New Roman" w:hAnsi="Times New Roman" w:cs="Times New Roman"/>
          <w:sz w:val="20"/>
          <w:szCs w:val="20"/>
        </w:rPr>
        <w:t>en el aula</w:t>
      </w:r>
      <w:r w:rsidRPr="00901928">
        <w:rPr>
          <w:rFonts w:ascii="Times New Roman" w:hAnsi="Times New Roman" w:cs="Times New Roman"/>
          <w:sz w:val="20"/>
          <w:szCs w:val="20"/>
        </w:rPr>
        <w:t>,</w:t>
      </w:r>
      <w:r w:rsidR="00891243" w:rsidRPr="00901928">
        <w:rPr>
          <w:rFonts w:ascii="Times New Roman" w:hAnsi="Times New Roman" w:cs="Times New Roman"/>
          <w:sz w:val="20"/>
          <w:szCs w:val="20"/>
        </w:rPr>
        <w:t xml:space="preserve"> el propio investigador por</w:t>
      </w:r>
      <w:r w:rsidR="00DB0745" w:rsidRPr="00901928">
        <w:rPr>
          <w:rFonts w:ascii="Times New Roman" w:hAnsi="Times New Roman" w:cs="Times New Roman"/>
          <w:sz w:val="20"/>
          <w:szCs w:val="20"/>
        </w:rPr>
        <w:t xml:space="preserve"> </w:t>
      </w:r>
      <w:r w:rsidR="00891243" w:rsidRPr="00901928">
        <w:rPr>
          <w:rFonts w:ascii="Times New Roman" w:hAnsi="Times New Roman" w:cs="Times New Roman"/>
          <w:sz w:val="20"/>
          <w:szCs w:val="20"/>
        </w:rPr>
        <w:t>grupos de estudiantes, durante una sesión</w:t>
      </w:r>
      <w:r w:rsidR="00DB0745" w:rsidRPr="00901928">
        <w:rPr>
          <w:rFonts w:ascii="Times New Roman" w:hAnsi="Times New Roman" w:cs="Times New Roman"/>
          <w:sz w:val="20"/>
          <w:szCs w:val="20"/>
        </w:rPr>
        <w:t xml:space="preserve"> </w:t>
      </w:r>
      <w:r w:rsidR="00891243" w:rsidRPr="00901928">
        <w:rPr>
          <w:rFonts w:ascii="Times New Roman" w:hAnsi="Times New Roman" w:cs="Times New Roman"/>
          <w:sz w:val="20"/>
          <w:szCs w:val="20"/>
        </w:rPr>
        <w:t>de clase. Antes de entregar el cuestionario,</w:t>
      </w:r>
      <w:r w:rsidR="00DB0745" w:rsidRPr="00901928">
        <w:rPr>
          <w:rFonts w:ascii="Times New Roman" w:hAnsi="Times New Roman" w:cs="Times New Roman"/>
          <w:sz w:val="20"/>
          <w:szCs w:val="20"/>
        </w:rPr>
        <w:t xml:space="preserve"> </w:t>
      </w:r>
      <w:r w:rsidR="00891243" w:rsidRPr="00901928">
        <w:rPr>
          <w:rFonts w:ascii="Times New Roman" w:hAnsi="Times New Roman" w:cs="Times New Roman"/>
          <w:sz w:val="20"/>
          <w:szCs w:val="20"/>
        </w:rPr>
        <w:t>el evaluador proporcionó las instrucciones</w:t>
      </w:r>
      <w:r w:rsidR="00D246C9" w:rsidRPr="00901928">
        <w:rPr>
          <w:rFonts w:ascii="Times New Roman" w:hAnsi="Times New Roman" w:cs="Times New Roman"/>
          <w:sz w:val="20"/>
          <w:szCs w:val="20"/>
        </w:rPr>
        <w:t xml:space="preserve"> </w:t>
      </w:r>
      <w:r w:rsidR="00891243" w:rsidRPr="00901928">
        <w:rPr>
          <w:rFonts w:ascii="Times New Roman" w:hAnsi="Times New Roman" w:cs="Times New Roman"/>
          <w:sz w:val="20"/>
          <w:szCs w:val="20"/>
        </w:rPr>
        <w:t>del llenado y la finalidad de la aplicación</w:t>
      </w:r>
      <w:r w:rsidR="00D246C9" w:rsidRPr="00901928">
        <w:rPr>
          <w:rFonts w:ascii="Times New Roman" w:hAnsi="Times New Roman" w:cs="Times New Roman"/>
          <w:sz w:val="20"/>
          <w:szCs w:val="20"/>
        </w:rPr>
        <w:t xml:space="preserve"> </w:t>
      </w:r>
      <w:r w:rsidR="00891243" w:rsidRPr="00901928">
        <w:rPr>
          <w:rFonts w:ascii="Times New Roman" w:hAnsi="Times New Roman" w:cs="Times New Roman"/>
          <w:sz w:val="20"/>
          <w:szCs w:val="20"/>
        </w:rPr>
        <w:t>del cuestionario. No se limitó el tiempo de</w:t>
      </w:r>
      <w:r w:rsidR="00D246C9" w:rsidRPr="00901928">
        <w:rPr>
          <w:rFonts w:ascii="Times New Roman" w:hAnsi="Times New Roman" w:cs="Times New Roman"/>
          <w:sz w:val="20"/>
          <w:szCs w:val="20"/>
        </w:rPr>
        <w:t xml:space="preserve"> </w:t>
      </w:r>
      <w:r w:rsidR="00891243" w:rsidRPr="00901928">
        <w:rPr>
          <w:rFonts w:ascii="Times New Roman" w:hAnsi="Times New Roman" w:cs="Times New Roman"/>
          <w:sz w:val="20"/>
          <w:szCs w:val="20"/>
        </w:rPr>
        <w:t>respuesta; sin embargo, todos los</w:t>
      </w:r>
      <w:r w:rsidR="00D246C9" w:rsidRPr="00901928">
        <w:rPr>
          <w:rFonts w:ascii="Times New Roman" w:hAnsi="Times New Roman" w:cs="Times New Roman"/>
          <w:sz w:val="20"/>
          <w:szCs w:val="20"/>
        </w:rPr>
        <w:t xml:space="preserve"> </w:t>
      </w:r>
      <w:r w:rsidR="00891243" w:rsidRPr="00901928">
        <w:rPr>
          <w:rFonts w:ascii="Times New Roman" w:hAnsi="Times New Roman" w:cs="Times New Roman"/>
          <w:sz w:val="20"/>
          <w:szCs w:val="20"/>
        </w:rPr>
        <w:t>estudiantes dedicaron menos de 20 minutos</w:t>
      </w:r>
      <w:r w:rsidR="00D246C9" w:rsidRPr="00901928">
        <w:rPr>
          <w:rFonts w:ascii="Times New Roman" w:hAnsi="Times New Roman" w:cs="Times New Roman"/>
          <w:sz w:val="20"/>
          <w:szCs w:val="20"/>
        </w:rPr>
        <w:t xml:space="preserve"> </w:t>
      </w:r>
      <w:r w:rsidR="00891243" w:rsidRPr="00901928">
        <w:rPr>
          <w:rFonts w:ascii="Times New Roman" w:hAnsi="Times New Roman" w:cs="Times New Roman"/>
          <w:sz w:val="20"/>
          <w:szCs w:val="20"/>
        </w:rPr>
        <w:t>a completar el cuestionario.</w:t>
      </w:r>
    </w:p>
    <w:p w14:paraId="32E47C5C" w14:textId="77777777" w:rsidR="00891243" w:rsidRPr="00901928" w:rsidRDefault="00C80589" w:rsidP="00901928">
      <w:pPr>
        <w:spacing w:after="240" w:line="240" w:lineRule="auto"/>
        <w:jc w:val="both"/>
        <w:rPr>
          <w:rFonts w:ascii="Times New Roman" w:hAnsi="Times New Roman" w:cs="Times New Roman"/>
          <w:b/>
          <w:sz w:val="20"/>
          <w:szCs w:val="20"/>
        </w:rPr>
      </w:pPr>
      <w:r w:rsidRPr="00901928">
        <w:rPr>
          <w:rFonts w:ascii="Times New Roman" w:hAnsi="Times New Roman" w:cs="Times New Roman"/>
          <w:b/>
          <w:sz w:val="20"/>
          <w:szCs w:val="20"/>
        </w:rPr>
        <w:t>Resultados</w:t>
      </w:r>
    </w:p>
    <w:p w14:paraId="0283A00E" w14:textId="77777777" w:rsidR="00891243" w:rsidRPr="00901928" w:rsidRDefault="00891243"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El primer análisis que hemos realizado</w:t>
      </w:r>
      <w:r w:rsidR="00D246C9" w:rsidRPr="00901928">
        <w:rPr>
          <w:rFonts w:ascii="Times New Roman" w:hAnsi="Times New Roman" w:cs="Times New Roman"/>
          <w:sz w:val="20"/>
          <w:szCs w:val="20"/>
        </w:rPr>
        <w:t xml:space="preserve"> </w:t>
      </w:r>
      <w:r w:rsidRPr="00901928">
        <w:rPr>
          <w:rFonts w:ascii="Times New Roman" w:hAnsi="Times New Roman" w:cs="Times New Roman"/>
          <w:sz w:val="20"/>
          <w:szCs w:val="20"/>
        </w:rPr>
        <w:t>ha sido detectar la confiabilidad del test</w:t>
      </w:r>
      <w:r w:rsidR="00D246C9" w:rsidRPr="00901928">
        <w:rPr>
          <w:rFonts w:ascii="Times New Roman" w:hAnsi="Times New Roman" w:cs="Times New Roman"/>
          <w:sz w:val="20"/>
          <w:szCs w:val="20"/>
        </w:rPr>
        <w:t xml:space="preserve"> </w:t>
      </w:r>
      <w:r w:rsidRPr="00901928">
        <w:rPr>
          <w:rFonts w:ascii="Times New Roman" w:hAnsi="Times New Roman" w:cs="Times New Roman"/>
          <w:sz w:val="20"/>
          <w:szCs w:val="20"/>
        </w:rPr>
        <w:t>construido. Para determinar el grado de</w:t>
      </w:r>
      <w:r w:rsidR="00D246C9" w:rsidRPr="00901928">
        <w:rPr>
          <w:rFonts w:ascii="Times New Roman" w:hAnsi="Times New Roman" w:cs="Times New Roman"/>
          <w:sz w:val="20"/>
          <w:szCs w:val="20"/>
        </w:rPr>
        <w:t xml:space="preserve"> </w:t>
      </w:r>
      <w:r w:rsidRPr="00901928">
        <w:rPr>
          <w:rFonts w:ascii="Times New Roman" w:hAnsi="Times New Roman" w:cs="Times New Roman"/>
          <w:sz w:val="20"/>
          <w:szCs w:val="20"/>
        </w:rPr>
        <w:t>homogeneidad existente entre los elementos</w:t>
      </w:r>
      <w:r w:rsidR="00D246C9" w:rsidRPr="00901928">
        <w:rPr>
          <w:rFonts w:ascii="Times New Roman" w:hAnsi="Times New Roman" w:cs="Times New Roman"/>
          <w:sz w:val="20"/>
          <w:szCs w:val="20"/>
        </w:rPr>
        <w:t xml:space="preserve"> </w:t>
      </w:r>
      <w:r w:rsidRPr="00901928">
        <w:rPr>
          <w:rFonts w:ascii="Times New Roman" w:hAnsi="Times New Roman" w:cs="Times New Roman"/>
          <w:sz w:val="20"/>
          <w:szCs w:val="20"/>
        </w:rPr>
        <w:t>de la escala en conjunto, se calculó el</w:t>
      </w:r>
      <w:r w:rsidR="00D246C9" w:rsidRPr="00901928">
        <w:rPr>
          <w:rFonts w:ascii="Times New Roman" w:hAnsi="Times New Roman" w:cs="Times New Roman"/>
          <w:sz w:val="20"/>
          <w:szCs w:val="20"/>
        </w:rPr>
        <w:t xml:space="preserve"> </w:t>
      </w:r>
      <w:r w:rsidRPr="00901928">
        <w:rPr>
          <w:rFonts w:ascii="Times New Roman" w:hAnsi="Times New Roman" w:cs="Times New Roman"/>
          <w:sz w:val="20"/>
          <w:szCs w:val="20"/>
        </w:rPr>
        <w:t xml:space="preserve">Coeficiente Alfa de </w:t>
      </w:r>
      <w:proofErr w:type="spellStart"/>
      <w:r w:rsidRPr="00901928">
        <w:rPr>
          <w:rFonts w:ascii="Times New Roman" w:hAnsi="Times New Roman" w:cs="Times New Roman"/>
          <w:sz w:val="20"/>
          <w:szCs w:val="20"/>
        </w:rPr>
        <w:t>Cronbach</w:t>
      </w:r>
      <w:proofErr w:type="spellEnd"/>
      <w:r w:rsidRPr="00901928">
        <w:rPr>
          <w:rFonts w:ascii="Times New Roman" w:hAnsi="Times New Roman" w:cs="Times New Roman"/>
          <w:sz w:val="20"/>
          <w:szCs w:val="20"/>
        </w:rPr>
        <w:t xml:space="preserve"> para el total</w:t>
      </w:r>
      <w:r w:rsidR="00D246C9" w:rsidRPr="00901928">
        <w:rPr>
          <w:rFonts w:ascii="Times New Roman" w:hAnsi="Times New Roman" w:cs="Times New Roman"/>
          <w:sz w:val="20"/>
          <w:szCs w:val="20"/>
        </w:rPr>
        <w:t xml:space="preserve"> </w:t>
      </w:r>
      <w:r w:rsidRPr="00901928">
        <w:rPr>
          <w:rFonts w:ascii="Times New Roman" w:hAnsi="Times New Roman" w:cs="Times New Roman"/>
          <w:sz w:val="20"/>
          <w:szCs w:val="20"/>
        </w:rPr>
        <w:t xml:space="preserve">de los </w:t>
      </w:r>
      <w:r w:rsidR="00CD3A1D" w:rsidRPr="00901928">
        <w:rPr>
          <w:rFonts w:ascii="Times New Roman" w:hAnsi="Times New Roman" w:cs="Times New Roman"/>
          <w:sz w:val="20"/>
          <w:szCs w:val="20"/>
        </w:rPr>
        <w:t>parámetros</w:t>
      </w:r>
      <w:r w:rsidRPr="00901928">
        <w:rPr>
          <w:rFonts w:ascii="Times New Roman" w:hAnsi="Times New Roman" w:cs="Times New Roman"/>
          <w:sz w:val="20"/>
          <w:szCs w:val="20"/>
        </w:rPr>
        <w:t>, resultando ser de 0.73, y de</w:t>
      </w:r>
      <w:r w:rsidR="00D246C9" w:rsidRPr="00901928">
        <w:rPr>
          <w:rFonts w:ascii="Times New Roman" w:hAnsi="Times New Roman" w:cs="Times New Roman"/>
          <w:sz w:val="20"/>
          <w:szCs w:val="20"/>
        </w:rPr>
        <w:t xml:space="preserve"> </w:t>
      </w:r>
      <w:r w:rsidRPr="00901928">
        <w:rPr>
          <w:rFonts w:ascii="Times New Roman" w:hAnsi="Times New Roman" w:cs="Times New Roman"/>
          <w:sz w:val="20"/>
          <w:szCs w:val="20"/>
        </w:rPr>
        <w:t xml:space="preserve">0.77 basado en elementos </w:t>
      </w:r>
      <w:r w:rsidR="00FC4171" w:rsidRPr="00901928">
        <w:rPr>
          <w:rFonts w:ascii="Times New Roman" w:hAnsi="Times New Roman" w:cs="Times New Roman"/>
          <w:sz w:val="20"/>
          <w:szCs w:val="20"/>
        </w:rPr>
        <w:t>estandarizados. Por</w:t>
      </w:r>
      <w:r w:rsidRPr="00901928">
        <w:rPr>
          <w:rFonts w:ascii="Times New Roman" w:hAnsi="Times New Roman" w:cs="Times New Roman"/>
          <w:sz w:val="20"/>
          <w:szCs w:val="20"/>
        </w:rPr>
        <w:t xml:space="preserve"> lo tanto</w:t>
      </w:r>
      <w:r w:rsidR="00B50D41" w:rsidRPr="00901928">
        <w:rPr>
          <w:rFonts w:ascii="Times New Roman" w:hAnsi="Times New Roman" w:cs="Times New Roman"/>
          <w:sz w:val="20"/>
          <w:szCs w:val="20"/>
        </w:rPr>
        <w:t xml:space="preserve"> se considera</w:t>
      </w:r>
      <w:r w:rsidRPr="00901928">
        <w:rPr>
          <w:rFonts w:ascii="Times New Roman" w:hAnsi="Times New Roman" w:cs="Times New Roman"/>
          <w:sz w:val="20"/>
          <w:szCs w:val="20"/>
        </w:rPr>
        <w:t>, que la escala</w:t>
      </w:r>
      <w:r w:rsidR="00D246C9" w:rsidRPr="00901928">
        <w:rPr>
          <w:rFonts w:ascii="Times New Roman" w:hAnsi="Times New Roman" w:cs="Times New Roman"/>
          <w:sz w:val="20"/>
          <w:szCs w:val="20"/>
        </w:rPr>
        <w:t xml:space="preserve"> </w:t>
      </w:r>
      <w:r w:rsidRPr="00901928">
        <w:rPr>
          <w:rFonts w:ascii="Times New Roman" w:hAnsi="Times New Roman" w:cs="Times New Roman"/>
          <w:sz w:val="20"/>
          <w:szCs w:val="20"/>
        </w:rPr>
        <w:t>tiene una buena consistencia interna.</w:t>
      </w:r>
    </w:p>
    <w:p w14:paraId="0E9FE945" w14:textId="77777777" w:rsidR="00FC4171" w:rsidRPr="00901928" w:rsidRDefault="00FC4171"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En segundo aspecto hemos analizado la forma en se agrupan los parámetros de la encuesta aplicada y para ello se realizó un análisis factorial exploratorio.</w:t>
      </w:r>
    </w:p>
    <w:p w14:paraId="27C4A7AE" w14:textId="77777777" w:rsidR="0045474D" w:rsidRPr="00901928" w:rsidRDefault="00FC4171"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El objetivo fue determinar factores comunes de los parámetros formando categorías adecuadas que pudieran reducir de manera general los diferentes aspectos de la motivación que queremos medir:</w:t>
      </w:r>
      <w:r w:rsidR="0045474D" w:rsidRPr="00901928">
        <w:rPr>
          <w:rFonts w:ascii="Times New Roman" w:hAnsi="Times New Roman" w:cs="Times New Roman"/>
          <w:sz w:val="20"/>
          <w:szCs w:val="20"/>
        </w:rPr>
        <w:t xml:space="preserve"> El análisis factorial se </w:t>
      </w:r>
      <w:r w:rsidR="00C91421" w:rsidRPr="00901928">
        <w:rPr>
          <w:rFonts w:ascii="Times New Roman" w:hAnsi="Times New Roman" w:cs="Times New Roman"/>
          <w:sz w:val="20"/>
          <w:szCs w:val="20"/>
        </w:rPr>
        <w:t>llevó</w:t>
      </w:r>
      <w:r w:rsidR="0045474D" w:rsidRPr="00901928">
        <w:rPr>
          <w:rFonts w:ascii="Times New Roman" w:hAnsi="Times New Roman" w:cs="Times New Roman"/>
          <w:sz w:val="20"/>
          <w:szCs w:val="20"/>
        </w:rPr>
        <w:t xml:space="preserve"> a cabo por el método de componentes obteniendo ocho factores con valor mayor que uno, explicando el 60,51% de la varianza total.</w:t>
      </w:r>
    </w:p>
    <w:p w14:paraId="3E617DC0" w14:textId="77777777" w:rsidR="00891243" w:rsidRPr="00901928" w:rsidRDefault="00891243"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lastRenderedPageBreak/>
        <w:t>El</w:t>
      </w:r>
      <w:r w:rsidR="00D246C9" w:rsidRPr="00901928">
        <w:rPr>
          <w:rFonts w:ascii="Times New Roman" w:hAnsi="Times New Roman" w:cs="Times New Roman"/>
          <w:sz w:val="20"/>
          <w:szCs w:val="20"/>
        </w:rPr>
        <w:t xml:space="preserve"> </w:t>
      </w:r>
      <w:r w:rsidRPr="00901928">
        <w:rPr>
          <w:rFonts w:ascii="Times New Roman" w:hAnsi="Times New Roman" w:cs="Times New Roman"/>
          <w:sz w:val="20"/>
          <w:szCs w:val="20"/>
        </w:rPr>
        <w:t>determinante de la matriz de correlaciones</w:t>
      </w:r>
      <w:r w:rsidR="00D246C9" w:rsidRPr="00901928">
        <w:rPr>
          <w:rFonts w:ascii="Times New Roman" w:hAnsi="Times New Roman" w:cs="Times New Roman"/>
          <w:sz w:val="20"/>
          <w:szCs w:val="20"/>
        </w:rPr>
        <w:t xml:space="preserve"> </w:t>
      </w:r>
      <w:r w:rsidRPr="00901928">
        <w:rPr>
          <w:rFonts w:ascii="Times New Roman" w:hAnsi="Times New Roman" w:cs="Times New Roman"/>
          <w:sz w:val="20"/>
          <w:szCs w:val="20"/>
        </w:rPr>
        <w:t>(1.15E-007) indica que el grado de inter-correlación entre las variables es alto;</w:t>
      </w:r>
      <w:r w:rsidR="00D246C9" w:rsidRPr="00901928">
        <w:rPr>
          <w:rFonts w:ascii="Times New Roman" w:hAnsi="Times New Roman" w:cs="Times New Roman"/>
          <w:sz w:val="20"/>
          <w:szCs w:val="20"/>
        </w:rPr>
        <w:t xml:space="preserve"> </w:t>
      </w:r>
      <w:r w:rsidRPr="00901928">
        <w:rPr>
          <w:rFonts w:ascii="Times New Roman" w:hAnsi="Times New Roman" w:cs="Times New Roman"/>
          <w:sz w:val="20"/>
          <w:szCs w:val="20"/>
        </w:rPr>
        <w:t>condición inicial que debe cumplir este tipo</w:t>
      </w:r>
      <w:r w:rsidR="00D246C9" w:rsidRPr="00901928">
        <w:rPr>
          <w:rFonts w:ascii="Times New Roman" w:hAnsi="Times New Roman" w:cs="Times New Roman"/>
          <w:sz w:val="20"/>
          <w:szCs w:val="20"/>
        </w:rPr>
        <w:t xml:space="preserve"> </w:t>
      </w:r>
      <w:r w:rsidRPr="00901928">
        <w:rPr>
          <w:rFonts w:ascii="Times New Roman" w:hAnsi="Times New Roman" w:cs="Times New Roman"/>
          <w:sz w:val="20"/>
          <w:szCs w:val="20"/>
        </w:rPr>
        <w:t xml:space="preserve">de análisis. Los índices de </w:t>
      </w:r>
      <w:proofErr w:type="spellStart"/>
      <w:r w:rsidRPr="00901928">
        <w:rPr>
          <w:rFonts w:ascii="Times New Roman" w:hAnsi="Times New Roman" w:cs="Times New Roman"/>
          <w:sz w:val="20"/>
          <w:szCs w:val="20"/>
        </w:rPr>
        <w:t>Kaiser</w:t>
      </w:r>
      <w:proofErr w:type="spellEnd"/>
      <w:r w:rsidRPr="00901928">
        <w:rPr>
          <w:rFonts w:ascii="Times New Roman" w:hAnsi="Times New Roman" w:cs="Times New Roman"/>
          <w:sz w:val="20"/>
          <w:szCs w:val="20"/>
        </w:rPr>
        <w:t>-Meyer-</w:t>
      </w:r>
      <w:r w:rsidR="00D246C9" w:rsidRPr="00901928">
        <w:rPr>
          <w:rFonts w:ascii="Times New Roman" w:hAnsi="Times New Roman" w:cs="Times New Roman"/>
          <w:sz w:val="20"/>
          <w:szCs w:val="20"/>
        </w:rPr>
        <w:t xml:space="preserve"> </w:t>
      </w:r>
      <w:proofErr w:type="spellStart"/>
      <w:r w:rsidRPr="00901928">
        <w:rPr>
          <w:rFonts w:ascii="Times New Roman" w:hAnsi="Times New Roman" w:cs="Times New Roman"/>
          <w:sz w:val="20"/>
          <w:szCs w:val="20"/>
        </w:rPr>
        <w:t>Olkin</w:t>
      </w:r>
      <w:proofErr w:type="spellEnd"/>
      <w:r w:rsidRPr="00901928">
        <w:rPr>
          <w:rFonts w:ascii="Times New Roman" w:hAnsi="Times New Roman" w:cs="Times New Roman"/>
          <w:sz w:val="20"/>
          <w:szCs w:val="20"/>
        </w:rPr>
        <w:t xml:space="preserve"> de adecuación de la muestra</w:t>
      </w:r>
      <w:r w:rsidR="00D246C9" w:rsidRPr="00901928">
        <w:rPr>
          <w:rFonts w:ascii="Times New Roman" w:hAnsi="Times New Roman" w:cs="Times New Roman"/>
          <w:sz w:val="20"/>
          <w:szCs w:val="20"/>
        </w:rPr>
        <w:t xml:space="preserve"> </w:t>
      </w:r>
      <w:r w:rsidRPr="00901928">
        <w:rPr>
          <w:rFonts w:ascii="Times New Roman" w:hAnsi="Times New Roman" w:cs="Times New Roman"/>
          <w:sz w:val="20"/>
          <w:szCs w:val="20"/>
        </w:rPr>
        <w:t>(KMO=0.905) y el contraste de esfericidad</w:t>
      </w:r>
      <w:r w:rsidR="00D246C9" w:rsidRPr="00901928">
        <w:rPr>
          <w:rFonts w:ascii="Times New Roman" w:hAnsi="Times New Roman" w:cs="Times New Roman"/>
          <w:sz w:val="20"/>
          <w:szCs w:val="20"/>
        </w:rPr>
        <w:t xml:space="preserve"> </w:t>
      </w:r>
      <w:r w:rsidRPr="00901928">
        <w:rPr>
          <w:rFonts w:ascii="Times New Roman" w:hAnsi="Times New Roman" w:cs="Times New Roman"/>
          <w:sz w:val="20"/>
          <w:szCs w:val="20"/>
        </w:rPr>
        <w:t>de Bartlett (B=3362.8; p&lt;0.001) indican</w:t>
      </w:r>
      <w:r w:rsidR="00D246C9" w:rsidRPr="00901928">
        <w:rPr>
          <w:rFonts w:ascii="Times New Roman" w:hAnsi="Times New Roman" w:cs="Times New Roman"/>
          <w:sz w:val="20"/>
          <w:szCs w:val="20"/>
        </w:rPr>
        <w:t xml:space="preserve"> </w:t>
      </w:r>
      <w:r w:rsidRPr="00901928">
        <w:rPr>
          <w:rFonts w:ascii="Times New Roman" w:hAnsi="Times New Roman" w:cs="Times New Roman"/>
          <w:sz w:val="20"/>
          <w:szCs w:val="20"/>
        </w:rPr>
        <w:t>una muy buena adecuación de los datos</w:t>
      </w:r>
      <w:r w:rsidR="00D246C9" w:rsidRPr="00901928">
        <w:rPr>
          <w:rFonts w:ascii="Times New Roman" w:hAnsi="Times New Roman" w:cs="Times New Roman"/>
          <w:sz w:val="20"/>
          <w:szCs w:val="20"/>
        </w:rPr>
        <w:t xml:space="preserve"> </w:t>
      </w:r>
      <w:r w:rsidRPr="00901928">
        <w:rPr>
          <w:rFonts w:ascii="Times New Roman" w:hAnsi="Times New Roman" w:cs="Times New Roman"/>
          <w:sz w:val="20"/>
          <w:szCs w:val="20"/>
        </w:rPr>
        <w:t>para el tipo de análisis factorial</w:t>
      </w:r>
      <w:r w:rsidR="00D246C9" w:rsidRPr="00901928">
        <w:rPr>
          <w:rFonts w:ascii="Times New Roman" w:hAnsi="Times New Roman" w:cs="Times New Roman"/>
          <w:sz w:val="20"/>
          <w:szCs w:val="20"/>
        </w:rPr>
        <w:t xml:space="preserve"> </w:t>
      </w:r>
      <w:r w:rsidRPr="00901928">
        <w:rPr>
          <w:rFonts w:ascii="Times New Roman" w:hAnsi="Times New Roman" w:cs="Times New Roman"/>
          <w:sz w:val="20"/>
          <w:szCs w:val="20"/>
        </w:rPr>
        <w:t>seleccionado.</w:t>
      </w:r>
    </w:p>
    <w:p w14:paraId="3D2209CA" w14:textId="77777777" w:rsidR="00891243" w:rsidRPr="00901928" w:rsidRDefault="00891243"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Para obtener una estructura más simple</w:t>
      </w:r>
      <w:r w:rsidR="00D246C9" w:rsidRPr="00901928">
        <w:rPr>
          <w:rFonts w:ascii="Times New Roman" w:hAnsi="Times New Roman" w:cs="Times New Roman"/>
          <w:sz w:val="20"/>
          <w:szCs w:val="20"/>
        </w:rPr>
        <w:t xml:space="preserve"> </w:t>
      </w:r>
      <w:r w:rsidRPr="00901928">
        <w:rPr>
          <w:rFonts w:ascii="Times New Roman" w:hAnsi="Times New Roman" w:cs="Times New Roman"/>
          <w:sz w:val="20"/>
          <w:szCs w:val="20"/>
        </w:rPr>
        <w:t xml:space="preserve">se realizó una rotación </w:t>
      </w:r>
      <w:proofErr w:type="spellStart"/>
      <w:r w:rsidRPr="00901928">
        <w:rPr>
          <w:rFonts w:ascii="Times New Roman" w:hAnsi="Times New Roman" w:cs="Times New Roman"/>
          <w:sz w:val="20"/>
          <w:szCs w:val="20"/>
        </w:rPr>
        <w:t>Varimax</w:t>
      </w:r>
      <w:proofErr w:type="spellEnd"/>
      <w:r w:rsidRPr="00901928">
        <w:rPr>
          <w:rFonts w:ascii="Times New Roman" w:hAnsi="Times New Roman" w:cs="Times New Roman"/>
          <w:sz w:val="20"/>
          <w:szCs w:val="20"/>
        </w:rPr>
        <w:t xml:space="preserve"> con</w:t>
      </w:r>
      <w:r w:rsidR="00D246C9" w:rsidRPr="00901928">
        <w:rPr>
          <w:rFonts w:ascii="Times New Roman" w:hAnsi="Times New Roman" w:cs="Times New Roman"/>
          <w:sz w:val="20"/>
          <w:szCs w:val="20"/>
        </w:rPr>
        <w:t xml:space="preserve"> </w:t>
      </w:r>
      <w:r w:rsidRPr="00901928">
        <w:rPr>
          <w:rFonts w:ascii="Times New Roman" w:hAnsi="Times New Roman" w:cs="Times New Roman"/>
          <w:sz w:val="20"/>
          <w:szCs w:val="20"/>
        </w:rPr>
        <w:t xml:space="preserve">normalización de </w:t>
      </w:r>
      <w:proofErr w:type="spellStart"/>
      <w:r w:rsidRPr="00901928">
        <w:rPr>
          <w:rFonts w:ascii="Times New Roman" w:hAnsi="Times New Roman" w:cs="Times New Roman"/>
          <w:sz w:val="20"/>
          <w:szCs w:val="20"/>
        </w:rPr>
        <w:t>Kaiser</w:t>
      </w:r>
      <w:proofErr w:type="spellEnd"/>
      <w:r w:rsidRPr="00901928">
        <w:rPr>
          <w:rFonts w:ascii="Times New Roman" w:hAnsi="Times New Roman" w:cs="Times New Roman"/>
          <w:sz w:val="20"/>
          <w:szCs w:val="20"/>
        </w:rPr>
        <w:t>. Se procedió a</w:t>
      </w:r>
      <w:r w:rsidR="00D246C9" w:rsidRPr="00901928">
        <w:rPr>
          <w:rFonts w:ascii="Times New Roman" w:hAnsi="Times New Roman" w:cs="Times New Roman"/>
          <w:sz w:val="20"/>
          <w:szCs w:val="20"/>
        </w:rPr>
        <w:t xml:space="preserve"> </w:t>
      </w:r>
      <w:r w:rsidRPr="00901928">
        <w:rPr>
          <w:rFonts w:ascii="Times New Roman" w:hAnsi="Times New Roman" w:cs="Times New Roman"/>
          <w:sz w:val="20"/>
          <w:szCs w:val="20"/>
        </w:rPr>
        <w:t>limitar los factores, obteniendo que la</w:t>
      </w:r>
      <w:r w:rsidR="00D246C9" w:rsidRPr="00901928">
        <w:rPr>
          <w:rFonts w:ascii="Times New Roman" w:hAnsi="Times New Roman" w:cs="Times New Roman"/>
          <w:sz w:val="20"/>
          <w:szCs w:val="20"/>
        </w:rPr>
        <w:t xml:space="preserve"> </w:t>
      </w:r>
      <w:r w:rsidRPr="00901928">
        <w:rPr>
          <w:rFonts w:ascii="Times New Roman" w:hAnsi="Times New Roman" w:cs="Times New Roman"/>
          <w:sz w:val="20"/>
          <w:szCs w:val="20"/>
        </w:rPr>
        <w:t>solución más interpretable era un modelo de</w:t>
      </w:r>
      <w:r w:rsidR="00D246C9" w:rsidRPr="00901928">
        <w:rPr>
          <w:rFonts w:ascii="Times New Roman" w:hAnsi="Times New Roman" w:cs="Times New Roman"/>
          <w:sz w:val="20"/>
          <w:szCs w:val="20"/>
        </w:rPr>
        <w:t xml:space="preserve"> </w:t>
      </w:r>
      <w:r w:rsidRPr="00901928">
        <w:rPr>
          <w:rFonts w:ascii="Times New Roman" w:hAnsi="Times New Roman" w:cs="Times New Roman"/>
          <w:sz w:val="20"/>
          <w:szCs w:val="20"/>
        </w:rPr>
        <w:t>cinco factores.</w:t>
      </w:r>
    </w:p>
    <w:p w14:paraId="5DDE5875" w14:textId="3F7AFCD8" w:rsidR="00AE5A0A" w:rsidRPr="00901928" w:rsidRDefault="00891243"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Por último, hemos calculado los</w:t>
      </w:r>
      <w:r w:rsidR="00D246C9" w:rsidRPr="00901928">
        <w:rPr>
          <w:rFonts w:ascii="Times New Roman" w:hAnsi="Times New Roman" w:cs="Times New Roman"/>
          <w:sz w:val="20"/>
          <w:szCs w:val="20"/>
        </w:rPr>
        <w:t xml:space="preserve"> </w:t>
      </w:r>
      <w:r w:rsidRPr="00901928">
        <w:rPr>
          <w:rFonts w:ascii="Times New Roman" w:hAnsi="Times New Roman" w:cs="Times New Roman"/>
          <w:sz w:val="20"/>
          <w:szCs w:val="20"/>
        </w:rPr>
        <w:t xml:space="preserve">Coeficientes Alfa de </w:t>
      </w:r>
      <w:proofErr w:type="spellStart"/>
      <w:r w:rsidRPr="00901928">
        <w:rPr>
          <w:rFonts w:ascii="Times New Roman" w:hAnsi="Times New Roman" w:cs="Times New Roman"/>
          <w:sz w:val="20"/>
          <w:szCs w:val="20"/>
        </w:rPr>
        <w:t>Cronbach</w:t>
      </w:r>
      <w:proofErr w:type="spellEnd"/>
      <w:r w:rsidRPr="00901928">
        <w:rPr>
          <w:rFonts w:ascii="Times New Roman" w:hAnsi="Times New Roman" w:cs="Times New Roman"/>
          <w:sz w:val="20"/>
          <w:szCs w:val="20"/>
        </w:rPr>
        <w:t xml:space="preserve"> para cada</w:t>
      </w:r>
      <w:r w:rsidR="00D246C9" w:rsidRPr="00901928">
        <w:rPr>
          <w:rFonts w:ascii="Times New Roman" w:hAnsi="Times New Roman" w:cs="Times New Roman"/>
          <w:sz w:val="20"/>
          <w:szCs w:val="20"/>
        </w:rPr>
        <w:t xml:space="preserve"> componente </w:t>
      </w:r>
      <w:r w:rsidR="009B6DD8" w:rsidRPr="00901928">
        <w:rPr>
          <w:rFonts w:ascii="Times New Roman" w:hAnsi="Times New Roman" w:cs="Times New Roman"/>
          <w:sz w:val="20"/>
          <w:szCs w:val="20"/>
        </w:rPr>
        <w:t>as</w:t>
      </w:r>
      <w:r w:rsidR="00081903" w:rsidRPr="00901928">
        <w:rPr>
          <w:rFonts w:ascii="Times New Roman" w:hAnsi="Times New Roman" w:cs="Times New Roman"/>
          <w:sz w:val="20"/>
          <w:szCs w:val="20"/>
        </w:rPr>
        <w:t>ociada cada factor. (</w:t>
      </w:r>
      <w:r w:rsidR="00304B31" w:rsidRPr="00901928">
        <w:rPr>
          <w:rFonts w:ascii="Times New Roman" w:hAnsi="Times New Roman" w:cs="Times New Roman"/>
          <w:sz w:val="20"/>
          <w:szCs w:val="20"/>
        </w:rPr>
        <w:t>t</w:t>
      </w:r>
      <w:r w:rsidR="00081903" w:rsidRPr="00901928">
        <w:rPr>
          <w:rFonts w:ascii="Times New Roman" w:hAnsi="Times New Roman" w:cs="Times New Roman"/>
          <w:sz w:val="20"/>
          <w:szCs w:val="20"/>
        </w:rPr>
        <w:t>abla.8</w:t>
      </w:r>
      <w:r w:rsidR="00AE5A0A" w:rsidRPr="00901928">
        <w:rPr>
          <w:rFonts w:ascii="Times New Roman" w:hAnsi="Times New Roman" w:cs="Times New Roman"/>
          <w:sz w:val="20"/>
          <w:szCs w:val="20"/>
        </w:rPr>
        <w:t>)</w:t>
      </w:r>
    </w:p>
    <w:p w14:paraId="4DC880B3" w14:textId="77777777" w:rsidR="00972CBD" w:rsidRPr="00901928" w:rsidRDefault="00972CBD"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El análisis de consistencia interna por factor nos permitió identificar que los primeros cuatro factores del modelo encontrado para nuestro estudio son relevantes. El último puede considerarse como un factor residual, ya que tiene una baja consistencia interna.</w:t>
      </w:r>
    </w:p>
    <w:p w14:paraId="03E95609" w14:textId="58D677D8" w:rsidR="00304B31" w:rsidRPr="00901928" w:rsidRDefault="00304B31"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La interpretación de los factores (tabla 9), la hemos realizado en función de los parámetros que más aportan a la saturación del componente, es decir, los parámetros con mayores factores comunes.</w:t>
      </w:r>
    </w:p>
    <w:p w14:paraId="6ACF3F8F" w14:textId="77777777" w:rsidR="00A361C6" w:rsidRDefault="00304B31"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 xml:space="preserve">La categorización del primer factor recayó básicamente en elementos tales como los ítems 9, 10, </w:t>
      </w:r>
    </w:p>
    <w:p w14:paraId="71E29F4C" w14:textId="2BC649BC" w:rsidR="00304B31" w:rsidRDefault="00304B31" w:rsidP="00901928">
      <w:pPr>
        <w:spacing w:after="240" w:line="240" w:lineRule="auto"/>
        <w:jc w:val="both"/>
        <w:rPr>
          <w:rFonts w:ascii="Times New Roman" w:hAnsi="Times New Roman" w:cs="Times New Roman"/>
          <w:sz w:val="20"/>
          <w:szCs w:val="20"/>
        </w:rPr>
      </w:pPr>
      <w:proofErr w:type="gramStart"/>
      <w:r w:rsidRPr="00901928">
        <w:rPr>
          <w:rFonts w:ascii="Times New Roman" w:hAnsi="Times New Roman" w:cs="Times New Roman"/>
          <w:sz w:val="20"/>
          <w:szCs w:val="20"/>
        </w:rPr>
        <w:t>y</w:t>
      </w:r>
      <w:proofErr w:type="gramEnd"/>
      <w:r w:rsidRPr="00901928">
        <w:rPr>
          <w:rFonts w:ascii="Times New Roman" w:hAnsi="Times New Roman" w:cs="Times New Roman"/>
          <w:sz w:val="20"/>
          <w:szCs w:val="20"/>
        </w:rPr>
        <w:t xml:space="preserve"> 11, los cuáles se refieren a que la tecnología es útil para hacer y aprender Matemáticas. El parámetro  8  podría considerarse como el menos homogéneo en este factor.</w:t>
      </w:r>
    </w:p>
    <w:p w14:paraId="507EF28C" w14:textId="77777777" w:rsidR="00901928" w:rsidRPr="00901928" w:rsidRDefault="00901928" w:rsidP="00901928">
      <w:pPr>
        <w:spacing w:after="240" w:line="240" w:lineRule="auto"/>
        <w:jc w:val="both"/>
        <w:rPr>
          <w:rFonts w:ascii="Times New Roman" w:hAnsi="Times New Roman" w:cs="Times New Roman"/>
          <w:sz w:val="20"/>
          <w:szCs w:val="20"/>
        </w:rPr>
      </w:pPr>
    </w:p>
    <w:tbl>
      <w:tblPr>
        <w:tblStyle w:val="Tablaconcuadrcula"/>
        <w:tblW w:w="0" w:type="auto"/>
        <w:jc w:val="center"/>
        <w:tblLook w:val="04A0" w:firstRow="1" w:lastRow="0" w:firstColumn="1" w:lastColumn="0" w:noHBand="0" w:noVBand="1"/>
      </w:tblPr>
      <w:tblGrid>
        <w:gridCol w:w="727"/>
        <w:gridCol w:w="1105"/>
        <w:gridCol w:w="938"/>
        <w:gridCol w:w="1272"/>
      </w:tblGrid>
      <w:tr w:rsidR="0064331C" w:rsidRPr="00901928" w14:paraId="33F30AFC" w14:textId="77777777" w:rsidTr="005742C5">
        <w:trPr>
          <w:trHeight w:val="247"/>
          <w:jc w:val="center"/>
        </w:trPr>
        <w:tc>
          <w:tcPr>
            <w:tcW w:w="662" w:type="dxa"/>
          </w:tcPr>
          <w:p w14:paraId="1DFDB83F" w14:textId="4AE44BED" w:rsidR="0064331C"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Factor</w:t>
            </w:r>
          </w:p>
        </w:tc>
        <w:tc>
          <w:tcPr>
            <w:tcW w:w="1000" w:type="dxa"/>
          </w:tcPr>
          <w:p w14:paraId="29920BB9" w14:textId="782E4959" w:rsidR="0064331C" w:rsidRPr="00901928" w:rsidRDefault="00E7444E" w:rsidP="00901928">
            <w:pPr>
              <w:jc w:val="center"/>
              <w:rPr>
                <w:rFonts w:ascii="Times New Roman" w:hAnsi="Times New Roman" w:cs="Times New Roman"/>
                <w:sz w:val="20"/>
                <w:szCs w:val="20"/>
              </w:rPr>
            </w:pPr>
            <w:proofErr w:type="spellStart"/>
            <w:r w:rsidRPr="00901928">
              <w:rPr>
                <w:rFonts w:ascii="Times New Roman" w:hAnsi="Times New Roman" w:cs="Times New Roman"/>
                <w:sz w:val="20"/>
                <w:szCs w:val="20"/>
              </w:rPr>
              <w:t>Nro</w:t>
            </w:r>
            <w:proofErr w:type="spellEnd"/>
            <w:r w:rsidRPr="00901928">
              <w:rPr>
                <w:rFonts w:ascii="Times New Roman" w:hAnsi="Times New Roman" w:cs="Times New Roman"/>
                <w:sz w:val="20"/>
                <w:szCs w:val="20"/>
              </w:rPr>
              <w:t xml:space="preserve"> de parámetros</w:t>
            </w:r>
          </w:p>
        </w:tc>
        <w:tc>
          <w:tcPr>
            <w:tcW w:w="849" w:type="dxa"/>
          </w:tcPr>
          <w:p w14:paraId="62D892F2" w14:textId="22C0C595" w:rsidR="0064331C"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 Varianza</w:t>
            </w:r>
          </w:p>
        </w:tc>
        <w:tc>
          <w:tcPr>
            <w:tcW w:w="1222" w:type="dxa"/>
          </w:tcPr>
          <w:p w14:paraId="298A267B" w14:textId="5868AE7C" w:rsidR="0064331C"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Coeficiente alfa</w:t>
            </w:r>
          </w:p>
        </w:tc>
      </w:tr>
      <w:tr w:rsidR="00E7444E" w:rsidRPr="00901928" w14:paraId="606B1B2D" w14:textId="77777777" w:rsidTr="005742C5">
        <w:trPr>
          <w:trHeight w:val="261"/>
          <w:jc w:val="center"/>
        </w:trPr>
        <w:tc>
          <w:tcPr>
            <w:tcW w:w="662" w:type="dxa"/>
          </w:tcPr>
          <w:p w14:paraId="2F41612F" w14:textId="5DF18ADA"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I</w:t>
            </w:r>
          </w:p>
        </w:tc>
        <w:tc>
          <w:tcPr>
            <w:tcW w:w="1000" w:type="dxa"/>
          </w:tcPr>
          <w:p w14:paraId="7A3A0C7B" w14:textId="2F178D5A"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11</w:t>
            </w:r>
          </w:p>
        </w:tc>
        <w:tc>
          <w:tcPr>
            <w:tcW w:w="849" w:type="dxa"/>
          </w:tcPr>
          <w:p w14:paraId="1FFDC4AB" w14:textId="151716FF"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30.00</w:t>
            </w:r>
          </w:p>
        </w:tc>
        <w:tc>
          <w:tcPr>
            <w:tcW w:w="1222" w:type="dxa"/>
          </w:tcPr>
          <w:p w14:paraId="656EA2DE" w14:textId="1272B18D"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0.873/0.875*</w:t>
            </w:r>
          </w:p>
        </w:tc>
      </w:tr>
      <w:tr w:rsidR="00E7444E" w:rsidRPr="00901928" w14:paraId="126F6E94" w14:textId="77777777" w:rsidTr="005742C5">
        <w:trPr>
          <w:trHeight w:val="261"/>
          <w:jc w:val="center"/>
        </w:trPr>
        <w:tc>
          <w:tcPr>
            <w:tcW w:w="662" w:type="dxa"/>
          </w:tcPr>
          <w:p w14:paraId="7F23A21A" w14:textId="1668AC95"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II</w:t>
            </w:r>
          </w:p>
        </w:tc>
        <w:tc>
          <w:tcPr>
            <w:tcW w:w="1000" w:type="dxa"/>
          </w:tcPr>
          <w:p w14:paraId="150EB1DD" w14:textId="35968B6A"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12</w:t>
            </w:r>
          </w:p>
        </w:tc>
        <w:tc>
          <w:tcPr>
            <w:tcW w:w="849" w:type="dxa"/>
          </w:tcPr>
          <w:p w14:paraId="6FCA2CD8" w14:textId="31D9E6C4"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6.75</w:t>
            </w:r>
          </w:p>
        </w:tc>
        <w:tc>
          <w:tcPr>
            <w:tcW w:w="1222" w:type="dxa"/>
          </w:tcPr>
          <w:p w14:paraId="3A275833" w14:textId="22F45522"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0.847/0.860*</w:t>
            </w:r>
          </w:p>
        </w:tc>
      </w:tr>
      <w:tr w:rsidR="00E7444E" w:rsidRPr="00901928" w14:paraId="1611DF23" w14:textId="77777777" w:rsidTr="005742C5">
        <w:trPr>
          <w:trHeight w:val="261"/>
          <w:jc w:val="center"/>
        </w:trPr>
        <w:tc>
          <w:tcPr>
            <w:tcW w:w="662" w:type="dxa"/>
          </w:tcPr>
          <w:p w14:paraId="31D263C2" w14:textId="48B18C5F"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III</w:t>
            </w:r>
          </w:p>
        </w:tc>
        <w:tc>
          <w:tcPr>
            <w:tcW w:w="1000" w:type="dxa"/>
          </w:tcPr>
          <w:p w14:paraId="6F49E75C" w14:textId="6B6F338D"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4</w:t>
            </w:r>
          </w:p>
        </w:tc>
        <w:tc>
          <w:tcPr>
            <w:tcW w:w="849" w:type="dxa"/>
          </w:tcPr>
          <w:p w14:paraId="013DA51E" w14:textId="0F76B48A"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5.15</w:t>
            </w:r>
          </w:p>
        </w:tc>
        <w:tc>
          <w:tcPr>
            <w:tcW w:w="1222" w:type="dxa"/>
          </w:tcPr>
          <w:p w14:paraId="34F42A91" w14:textId="602FC062"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0.705/0.709*</w:t>
            </w:r>
          </w:p>
        </w:tc>
      </w:tr>
      <w:tr w:rsidR="00E7444E" w:rsidRPr="00901928" w14:paraId="6C782963" w14:textId="77777777" w:rsidTr="005742C5">
        <w:trPr>
          <w:trHeight w:val="261"/>
          <w:jc w:val="center"/>
        </w:trPr>
        <w:tc>
          <w:tcPr>
            <w:tcW w:w="662" w:type="dxa"/>
          </w:tcPr>
          <w:p w14:paraId="7F5E851B" w14:textId="5E62F3D9"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IV</w:t>
            </w:r>
          </w:p>
        </w:tc>
        <w:tc>
          <w:tcPr>
            <w:tcW w:w="1000" w:type="dxa"/>
          </w:tcPr>
          <w:p w14:paraId="68254F39" w14:textId="2419A475"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4</w:t>
            </w:r>
          </w:p>
        </w:tc>
        <w:tc>
          <w:tcPr>
            <w:tcW w:w="849" w:type="dxa"/>
          </w:tcPr>
          <w:p w14:paraId="7A5D25A1" w14:textId="57F8C29C"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4.49</w:t>
            </w:r>
          </w:p>
        </w:tc>
        <w:tc>
          <w:tcPr>
            <w:tcW w:w="1222" w:type="dxa"/>
          </w:tcPr>
          <w:p w14:paraId="62798F37" w14:textId="63020968"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0.627/0.626*</w:t>
            </w:r>
          </w:p>
        </w:tc>
      </w:tr>
      <w:tr w:rsidR="00E7444E" w:rsidRPr="00901928" w14:paraId="7E2148C4" w14:textId="77777777" w:rsidTr="005742C5">
        <w:trPr>
          <w:trHeight w:val="261"/>
          <w:jc w:val="center"/>
        </w:trPr>
        <w:tc>
          <w:tcPr>
            <w:tcW w:w="662" w:type="dxa"/>
          </w:tcPr>
          <w:p w14:paraId="06BF73A8" w14:textId="1531B5C9"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V</w:t>
            </w:r>
          </w:p>
        </w:tc>
        <w:tc>
          <w:tcPr>
            <w:tcW w:w="1000" w:type="dxa"/>
          </w:tcPr>
          <w:p w14:paraId="79C4A482" w14:textId="06C6D647"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4</w:t>
            </w:r>
          </w:p>
        </w:tc>
        <w:tc>
          <w:tcPr>
            <w:tcW w:w="849" w:type="dxa"/>
          </w:tcPr>
          <w:p w14:paraId="07E7FD13" w14:textId="7D4EC883"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4.13</w:t>
            </w:r>
          </w:p>
        </w:tc>
        <w:tc>
          <w:tcPr>
            <w:tcW w:w="1222" w:type="dxa"/>
          </w:tcPr>
          <w:p w14:paraId="69E48077" w14:textId="62BC0B15"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0.508/0.510*</w:t>
            </w:r>
          </w:p>
        </w:tc>
      </w:tr>
    </w:tbl>
    <w:p w14:paraId="526F54BB" w14:textId="0A1D6C10" w:rsidR="00E7444E" w:rsidRPr="00901928" w:rsidRDefault="00E7444E" w:rsidP="00901928">
      <w:pPr>
        <w:spacing w:after="0" w:line="240" w:lineRule="auto"/>
        <w:jc w:val="center"/>
        <w:rPr>
          <w:rFonts w:ascii="Times New Roman" w:hAnsi="Times New Roman" w:cs="Times New Roman"/>
          <w:sz w:val="20"/>
          <w:szCs w:val="20"/>
        </w:rPr>
      </w:pPr>
      <w:r w:rsidRPr="00901928">
        <w:rPr>
          <w:rFonts w:ascii="Times New Roman" w:hAnsi="Times New Roman" w:cs="Times New Roman"/>
          <w:sz w:val="20"/>
          <w:szCs w:val="20"/>
        </w:rPr>
        <w:t xml:space="preserve">*Coeficiente de Alfa de </w:t>
      </w:r>
      <w:proofErr w:type="spellStart"/>
      <w:r w:rsidRPr="00901928">
        <w:rPr>
          <w:rFonts w:ascii="Times New Roman" w:hAnsi="Times New Roman" w:cs="Times New Roman"/>
          <w:sz w:val="20"/>
          <w:szCs w:val="20"/>
        </w:rPr>
        <w:t>Cronbach</w:t>
      </w:r>
      <w:proofErr w:type="spellEnd"/>
      <w:r w:rsidRPr="00901928">
        <w:rPr>
          <w:rFonts w:ascii="Times New Roman" w:hAnsi="Times New Roman" w:cs="Times New Roman"/>
          <w:sz w:val="20"/>
          <w:szCs w:val="20"/>
        </w:rPr>
        <w:t xml:space="preserve"> basado en elementos estandarizados</w:t>
      </w:r>
    </w:p>
    <w:p w14:paraId="6D5C875A" w14:textId="0DF93845" w:rsidR="0064331C" w:rsidRPr="00901928" w:rsidRDefault="0064331C" w:rsidP="00901928">
      <w:pPr>
        <w:spacing w:after="240" w:line="240" w:lineRule="auto"/>
        <w:jc w:val="center"/>
        <w:rPr>
          <w:rFonts w:ascii="Times New Roman" w:hAnsi="Times New Roman" w:cs="Times New Roman"/>
          <w:sz w:val="20"/>
          <w:szCs w:val="20"/>
        </w:rPr>
      </w:pPr>
      <w:r w:rsidRPr="00901928">
        <w:rPr>
          <w:rFonts w:ascii="Times New Roman" w:hAnsi="Times New Roman" w:cs="Times New Roman"/>
          <w:sz w:val="20"/>
          <w:szCs w:val="20"/>
        </w:rPr>
        <w:t xml:space="preserve">Tabla 8. Coeficientes Alfa de </w:t>
      </w:r>
      <w:proofErr w:type="spellStart"/>
      <w:r w:rsidRPr="00901928">
        <w:rPr>
          <w:rFonts w:ascii="Times New Roman" w:hAnsi="Times New Roman" w:cs="Times New Roman"/>
          <w:sz w:val="20"/>
          <w:szCs w:val="20"/>
        </w:rPr>
        <w:t>Cronbach</w:t>
      </w:r>
      <w:proofErr w:type="spellEnd"/>
    </w:p>
    <w:p w14:paraId="10BC4735" w14:textId="77777777" w:rsidR="00304B31" w:rsidRPr="00901928" w:rsidRDefault="00304B31"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El significado del segundo factor tiene relación directa con elementos como los ítems 21, 22 y 23, donde puede inferirse una motivación  por la integración de la tecnología en Matemáticas.</w:t>
      </w:r>
    </w:p>
    <w:p w14:paraId="25C75E82" w14:textId="046A8D7A" w:rsidR="00E7444E" w:rsidRPr="00901928" w:rsidRDefault="00304B31"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Los cuatro   parámetros que definen el Factor III (24, 25, 26 y 27) se refieren a aspectos que expresan rechazo al uso de la tecnología pese a reconocer su importancia, lo denominamos como la tecnología no es útil para Matemáticas. Estos cuatro ítems presentan una correlación negativa de elemento total-corregido.</w:t>
      </w:r>
    </w:p>
    <w:p w14:paraId="69187862" w14:textId="77777777" w:rsidR="00A361C6" w:rsidRDefault="00A361C6" w:rsidP="00901928">
      <w:pPr>
        <w:jc w:val="both"/>
        <w:rPr>
          <w:rFonts w:ascii="Times New Roman" w:hAnsi="Times New Roman" w:cs="Times New Roman"/>
          <w:sz w:val="20"/>
          <w:szCs w:val="20"/>
        </w:rPr>
        <w:sectPr w:rsidR="00A361C6" w:rsidSect="00A361C6">
          <w:type w:val="continuous"/>
          <w:pgSz w:w="11906" w:h="16838"/>
          <w:pgMar w:top="1418" w:right="1418" w:bottom="1418" w:left="1701" w:header="709" w:footer="709" w:gutter="0"/>
          <w:cols w:num="2" w:space="329"/>
          <w:titlePg/>
          <w:docGrid w:linePitch="360"/>
        </w:sectPr>
      </w:pPr>
    </w:p>
    <w:tbl>
      <w:tblPr>
        <w:tblStyle w:val="Tablaconcuadrcula"/>
        <w:tblW w:w="0" w:type="auto"/>
        <w:jc w:val="center"/>
        <w:tblLook w:val="04A0" w:firstRow="1" w:lastRow="0" w:firstColumn="1" w:lastColumn="0" w:noHBand="0" w:noVBand="1"/>
      </w:tblPr>
      <w:tblGrid>
        <w:gridCol w:w="1199"/>
        <w:gridCol w:w="6897"/>
      </w:tblGrid>
      <w:tr w:rsidR="00E7444E" w:rsidRPr="00901928" w14:paraId="50AF3BAB" w14:textId="77777777" w:rsidTr="005742C5">
        <w:trPr>
          <w:trHeight w:val="161"/>
          <w:jc w:val="center"/>
        </w:trPr>
        <w:tc>
          <w:tcPr>
            <w:tcW w:w="1199" w:type="dxa"/>
          </w:tcPr>
          <w:p w14:paraId="0E071C29" w14:textId="2793B877" w:rsidR="00E7444E" w:rsidRPr="00901928" w:rsidRDefault="00E7444E" w:rsidP="00901928">
            <w:pPr>
              <w:jc w:val="both"/>
              <w:rPr>
                <w:rFonts w:ascii="Times New Roman" w:hAnsi="Times New Roman" w:cs="Times New Roman"/>
                <w:sz w:val="20"/>
                <w:szCs w:val="20"/>
              </w:rPr>
            </w:pPr>
            <w:r w:rsidRPr="00901928">
              <w:rPr>
                <w:rFonts w:ascii="Times New Roman" w:hAnsi="Times New Roman" w:cs="Times New Roman"/>
                <w:sz w:val="20"/>
                <w:szCs w:val="20"/>
              </w:rPr>
              <w:t>Factor</w:t>
            </w:r>
          </w:p>
        </w:tc>
        <w:tc>
          <w:tcPr>
            <w:tcW w:w="6897" w:type="dxa"/>
          </w:tcPr>
          <w:p w14:paraId="688EFDE5" w14:textId="2CE5B3DF"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Descripción de categoría o factor común</w:t>
            </w:r>
          </w:p>
        </w:tc>
      </w:tr>
      <w:tr w:rsidR="00E7444E" w:rsidRPr="00901928" w14:paraId="000FB2C4" w14:textId="77777777" w:rsidTr="005742C5">
        <w:trPr>
          <w:trHeight w:val="161"/>
          <w:jc w:val="center"/>
        </w:trPr>
        <w:tc>
          <w:tcPr>
            <w:tcW w:w="1199" w:type="dxa"/>
          </w:tcPr>
          <w:p w14:paraId="0F36D2E2" w14:textId="549DFD52"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I</w:t>
            </w:r>
          </w:p>
        </w:tc>
        <w:tc>
          <w:tcPr>
            <w:tcW w:w="6897" w:type="dxa"/>
          </w:tcPr>
          <w:p w14:paraId="4544EB9D" w14:textId="615E305A" w:rsidR="00E7444E" w:rsidRPr="00901928" w:rsidRDefault="00E7444E" w:rsidP="00901928">
            <w:pPr>
              <w:rPr>
                <w:rFonts w:ascii="Times New Roman" w:hAnsi="Times New Roman" w:cs="Times New Roman"/>
                <w:sz w:val="20"/>
                <w:szCs w:val="20"/>
              </w:rPr>
            </w:pPr>
            <w:r w:rsidRPr="00901928">
              <w:rPr>
                <w:rFonts w:ascii="Times New Roman" w:hAnsi="Times New Roman" w:cs="Times New Roman"/>
                <w:sz w:val="20"/>
                <w:szCs w:val="20"/>
              </w:rPr>
              <w:t>Utilidad de la tecnología para hacer y aprender matemáticas</w:t>
            </w:r>
          </w:p>
        </w:tc>
      </w:tr>
      <w:tr w:rsidR="00E7444E" w:rsidRPr="00901928" w14:paraId="0BCD76A3" w14:textId="77777777" w:rsidTr="005742C5">
        <w:trPr>
          <w:trHeight w:val="161"/>
          <w:jc w:val="center"/>
        </w:trPr>
        <w:tc>
          <w:tcPr>
            <w:tcW w:w="1199" w:type="dxa"/>
          </w:tcPr>
          <w:p w14:paraId="08D83548" w14:textId="4C0C1399"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II</w:t>
            </w:r>
          </w:p>
        </w:tc>
        <w:tc>
          <w:tcPr>
            <w:tcW w:w="6897" w:type="dxa"/>
          </w:tcPr>
          <w:p w14:paraId="6980C333" w14:textId="34FE4C98" w:rsidR="00E7444E" w:rsidRPr="00901928" w:rsidRDefault="00E7444E" w:rsidP="00901928">
            <w:pPr>
              <w:rPr>
                <w:rFonts w:ascii="Times New Roman" w:hAnsi="Times New Roman" w:cs="Times New Roman"/>
                <w:sz w:val="20"/>
                <w:szCs w:val="20"/>
              </w:rPr>
            </w:pPr>
            <w:r w:rsidRPr="00901928">
              <w:rPr>
                <w:rFonts w:ascii="Times New Roman" w:hAnsi="Times New Roman" w:cs="Times New Roman"/>
                <w:sz w:val="20"/>
                <w:szCs w:val="20"/>
              </w:rPr>
              <w:t>Motivación por la integración de la tecnología en las matemáticas</w:t>
            </w:r>
          </w:p>
        </w:tc>
      </w:tr>
      <w:tr w:rsidR="00E7444E" w:rsidRPr="00901928" w14:paraId="0A650F91" w14:textId="77777777" w:rsidTr="005742C5">
        <w:trPr>
          <w:trHeight w:val="161"/>
          <w:jc w:val="center"/>
        </w:trPr>
        <w:tc>
          <w:tcPr>
            <w:tcW w:w="1199" w:type="dxa"/>
          </w:tcPr>
          <w:p w14:paraId="78B67076" w14:textId="0658A223"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III</w:t>
            </w:r>
          </w:p>
        </w:tc>
        <w:tc>
          <w:tcPr>
            <w:tcW w:w="6897" w:type="dxa"/>
          </w:tcPr>
          <w:p w14:paraId="0A055A47" w14:textId="43E4A5B0" w:rsidR="00E7444E" w:rsidRPr="00901928" w:rsidRDefault="00E7444E" w:rsidP="00901928">
            <w:pPr>
              <w:rPr>
                <w:rFonts w:ascii="Times New Roman" w:hAnsi="Times New Roman" w:cs="Times New Roman"/>
                <w:sz w:val="20"/>
                <w:szCs w:val="20"/>
              </w:rPr>
            </w:pPr>
            <w:r w:rsidRPr="00901928">
              <w:rPr>
                <w:rFonts w:ascii="Times New Roman" w:hAnsi="Times New Roman" w:cs="Times New Roman"/>
                <w:sz w:val="20"/>
                <w:szCs w:val="20"/>
              </w:rPr>
              <w:t>No utilidad de la tecnología para el aprendizaje de las matemáticas</w:t>
            </w:r>
          </w:p>
        </w:tc>
      </w:tr>
      <w:tr w:rsidR="00E7444E" w:rsidRPr="00901928" w14:paraId="43282A1A" w14:textId="77777777" w:rsidTr="005742C5">
        <w:trPr>
          <w:trHeight w:val="324"/>
          <w:jc w:val="center"/>
        </w:trPr>
        <w:tc>
          <w:tcPr>
            <w:tcW w:w="1199" w:type="dxa"/>
          </w:tcPr>
          <w:p w14:paraId="6E4DA2FA" w14:textId="1150CC1E" w:rsidR="00E7444E" w:rsidRPr="00901928" w:rsidRDefault="00E7444E" w:rsidP="00901928">
            <w:pPr>
              <w:jc w:val="center"/>
              <w:rPr>
                <w:rFonts w:ascii="Times New Roman" w:hAnsi="Times New Roman" w:cs="Times New Roman"/>
                <w:sz w:val="20"/>
                <w:szCs w:val="20"/>
              </w:rPr>
            </w:pPr>
            <w:r w:rsidRPr="00901928">
              <w:rPr>
                <w:rFonts w:ascii="Times New Roman" w:hAnsi="Times New Roman" w:cs="Times New Roman"/>
                <w:sz w:val="20"/>
                <w:szCs w:val="20"/>
              </w:rPr>
              <w:t>IV</w:t>
            </w:r>
          </w:p>
        </w:tc>
        <w:tc>
          <w:tcPr>
            <w:tcW w:w="6897" w:type="dxa"/>
          </w:tcPr>
          <w:p w14:paraId="33724E07" w14:textId="63463742" w:rsidR="00E7444E" w:rsidRPr="00901928" w:rsidRDefault="00E7444E" w:rsidP="00901928">
            <w:pPr>
              <w:rPr>
                <w:rFonts w:ascii="Times New Roman" w:hAnsi="Times New Roman" w:cs="Times New Roman"/>
                <w:sz w:val="20"/>
                <w:szCs w:val="20"/>
              </w:rPr>
            </w:pPr>
            <w:r w:rsidRPr="00901928">
              <w:rPr>
                <w:rFonts w:ascii="Times New Roman" w:hAnsi="Times New Roman" w:cs="Times New Roman"/>
                <w:sz w:val="20"/>
                <w:szCs w:val="20"/>
              </w:rPr>
              <w:t>Resultado en los estudiantes con respecto al aprendizaje de las matemáticas con el uso de la tecnología</w:t>
            </w:r>
          </w:p>
        </w:tc>
      </w:tr>
    </w:tbl>
    <w:p w14:paraId="6D90E42A" w14:textId="73725B0E" w:rsidR="0064331C" w:rsidRPr="00901928" w:rsidRDefault="0064331C" w:rsidP="00901928">
      <w:pPr>
        <w:spacing w:after="240" w:line="240" w:lineRule="auto"/>
        <w:jc w:val="center"/>
        <w:rPr>
          <w:rFonts w:ascii="Times New Roman" w:hAnsi="Times New Roman" w:cs="Times New Roman"/>
          <w:sz w:val="20"/>
          <w:szCs w:val="20"/>
        </w:rPr>
      </w:pPr>
      <w:r w:rsidRPr="00901928">
        <w:rPr>
          <w:rFonts w:ascii="Times New Roman" w:hAnsi="Times New Roman" w:cs="Times New Roman"/>
          <w:sz w:val="20"/>
          <w:szCs w:val="20"/>
        </w:rPr>
        <w:t xml:space="preserve">Tabla </w:t>
      </w:r>
      <w:r w:rsidR="00E7444E" w:rsidRPr="00901928">
        <w:rPr>
          <w:rFonts w:ascii="Times New Roman" w:hAnsi="Times New Roman" w:cs="Times New Roman"/>
          <w:sz w:val="20"/>
          <w:szCs w:val="20"/>
        </w:rPr>
        <w:t>9</w:t>
      </w:r>
      <w:r w:rsidRPr="00901928">
        <w:rPr>
          <w:rFonts w:ascii="Times New Roman" w:hAnsi="Times New Roman" w:cs="Times New Roman"/>
          <w:sz w:val="20"/>
          <w:szCs w:val="20"/>
        </w:rPr>
        <w:t xml:space="preserve">. </w:t>
      </w:r>
      <w:r w:rsidR="00E7444E" w:rsidRPr="00901928">
        <w:rPr>
          <w:rFonts w:ascii="Times New Roman" w:hAnsi="Times New Roman" w:cs="Times New Roman"/>
          <w:sz w:val="20"/>
          <w:szCs w:val="20"/>
        </w:rPr>
        <w:t>Interpretación de factores relevantes del modelo de 5 factores</w:t>
      </w:r>
    </w:p>
    <w:p w14:paraId="4CF4A78A" w14:textId="77777777" w:rsidR="00A361C6" w:rsidRDefault="00A361C6" w:rsidP="00901928">
      <w:pPr>
        <w:spacing w:after="240" w:line="240" w:lineRule="auto"/>
        <w:jc w:val="both"/>
        <w:rPr>
          <w:rFonts w:ascii="Times New Roman" w:hAnsi="Times New Roman" w:cs="Times New Roman"/>
          <w:sz w:val="20"/>
          <w:szCs w:val="20"/>
        </w:rPr>
        <w:sectPr w:rsidR="00A361C6" w:rsidSect="00901928">
          <w:type w:val="continuous"/>
          <w:pgSz w:w="11906" w:h="16838"/>
          <w:pgMar w:top="1418" w:right="1418" w:bottom="1418" w:left="1701" w:header="709" w:footer="709" w:gutter="0"/>
          <w:cols w:space="329"/>
          <w:titlePg/>
          <w:docGrid w:linePitch="360"/>
        </w:sectPr>
      </w:pPr>
    </w:p>
    <w:p w14:paraId="756DCDEC" w14:textId="7CF48DE6" w:rsidR="00972CBD" w:rsidRPr="00901928" w:rsidRDefault="00891243"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 xml:space="preserve">El </w:t>
      </w:r>
      <w:r w:rsidR="00646870" w:rsidRPr="00901928">
        <w:rPr>
          <w:rFonts w:ascii="Times New Roman" w:hAnsi="Times New Roman" w:cs="Times New Roman"/>
          <w:sz w:val="20"/>
          <w:szCs w:val="20"/>
        </w:rPr>
        <w:t xml:space="preserve">Factor IV integrado por los cuatro parámetros </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(2</w:t>
      </w:r>
      <w:r w:rsidR="00646870" w:rsidRPr="00901928">
        <w:rPr>
          <w:rFonts w:ascii="Times New Roman" w:hAnsi="Times New Roman" w:cs="Times New Roman"/>
          <w:sz w:val="20"/>
          <w:szCs w:val="20"/>
        </w:rPr>
        <w:t>8, 29, 30 y 31</w:t>
      </w:r>
      <w:r w:rsidRPr="00901928">
        <w:rPr>
          <w:rFonts w:ascii="Times New Roman" w:hAnsi="Times New Roman" w:cs="Times New Roman"/>
          <w:sz w:val="20"/>
          <w:szCs w:val="20"/>
        </w:rPr>
        <w:t>) puede</w:t>
      </w:r>
      <w:r w:rsidR="00F04E8F" w:rsidRPr="00901928">
        <w:rPr>
          <w:rFonts w:ascii="Times New Roman" w:hAnsi="Times New Roman" w:cs="Times New Roman"/>
          <w:sz w:val="20"/>
          <w:szCs w:val="20"/>
        </w:rPr>
        <w:t>n</w:t>
      </w:r>
      <w:r w:rsidRPr="00901928">
        <w:rPr>
          <w:rFonts w:ascii="Times New Roman" w:hAnsi="Times New Roman" w:cs="Times New Roman"/>
          <w:sz w:val="20"/>
          <w:szCs w:val="20"/>
        </w:rPr>
        <w:t xml:space="preserve"> considerarse como el</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grupo de elementos que tienen como factor</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 xml:space="preserve">común el referir a lo que el </w:t>
      </w:r>
      <w:r w:rsidR="00F04E8F" w:rsidRPr="00901928">
        <w:rPr>
          <w:rFonts w:ascii="Times New Roman" w:hAnsi="Times New Roman" w:cs="Times New Roman"/>
          <w:sz w:val="20"/>
          <w:szCs w:val="20"/>
        </w:rPr>
        <w:t xml:space="preserve">estudiante </w:t>
      </w:r>
      <w:r w:rsidRPr="00901928">
        <w:rPr>
          <w:rFonts w:ascii="Times New Roman" w:hAnsi="Times New Roman" w:cs="Times New Roman"/>
          <w:sz w:val="20"/>
          <w:szCs w:val="20"/>
        </w:rPr>
        <w:t xml:space="preserve"> cree o</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piensa sobre su propio conocimiento,</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capacidades y habilidades con respecto al</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uso de la tecnología para las matemáticas.</w:t>
      </w:r>
    </w:p>
    <w:p w14:paraId="0403F8C7" w14:textId="1081BD77" w:rsidR="00891243" w:rsidRPr="00901928" w:rsidRDefault="00891243"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 xml:space="preserve">Interpretamos estos </w:t>
      </w:r>
      <w:r w:rsidR="00F04E8F" w:rsidRPr="00901928">
        <w:rPr>
          <w:rFonts w:ascii="Times New Roman" w:hAnsi="Times New Roman" w:cs="Times New Roman"/>
          <w:sz w:val="20"/>
          <w:szCs w:val="20"/>
        </w:rPr>
        <w:t xml:space="preserve">parámetros </w:t>
      </w:r>
      <w:r w:rsidRPr="00901928">
        <w:rPr>
          <w:rFonts w:ascii="Times New Roman" w:hAnsi="Times New Roman" w:cs="Times New Roman"/>
          <w:sz w:val="20"/>
          <w:szCs w:val="20"/>
        </w:rPr>
        <w:t xml:space="preserve"> como referentes a</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 xml:space="preserve">aspectos </w:t>
      </w:r>
      <w:r w:rsidR="00F04E8F" w:rsidRPr="00901928">
        <w:rPr>
          <w:rFonts w:ascii="Times New Roman" w:hAnsi="Times New Roman" w:cs="Times New Roman"/>
          <w:sz w:val="20"/>
          <w:szCs w:val="20"/>
        </w:rPr>
        <w:t>sobre los resultados del uso de la tecnología en el proceso de enseñanza-aprendizaje de las matemáticas. El</w:t>
      </w:r>
      <w:r w:rsidRPr="00901928">
        <w:rPr>
          <w:rFonts w:ascii="Times New Roman" w:hAnsi="Times New Roman" w:cs="Times New Roman"/>
          <w:sz w:val="20"/>
          <w:szCs w:val="20"/>
        </w:rPr>
        <w:t xml:space="preserve"> grupo de </w:t>
      </w:r>
      <w:r w:rsidR="00F04E8F" w:rsidRPr="00901928">
        <w:rPr>
          <w:rFonts w:ascii="Times New Roman" w:hAnsi="Times New Roman" w:cs="Times New Roman"/>
          <w:sz w:val="20"/>
          <w:szCs w:val="20"/>
        </w:rPr>
        <w:t>parámetros</w:t>
      </w:r>
      <w:r w:rsidR="00C53C30" w:rsidRPr="00901928">
        <w:rPr>
          <w:rFonts w:ascii="Times New Roman" w:hAnsi="Times New Roman" w:cs="Times New Roman"/>
          <w:sz w:val="20"/>
          <w:szCs w:val="20"/>
        </w:rPr>
        <w:t xml:space="preserve"> </w:t>
      </w:r>
      <w:r w:rsidR="00F04E8F" w:rsidRPr="00901928">
        <w:rPr>
          <w:rFonts w:ascii="Times New Roman" w:hAnsi="Times New Roman" w:cs="Times New Roman"/>
          <w:sz w:val="20"/>
          <w:szCs w:val="20"/>
        </w:rPr>
        <w:t>de este</w:t>
      </w:r>
      <w:r w:rsidRPr="00901928">
        <w:rPr>
          <w:rFonts w:ascii="Times New Roman" w:hAnsi="Times New Roman" w:cs="Times New Roman"/>
          <w:sz w:val="20"/>
          <w:szCs w:val="20"/>
        </w:rPr>
        <w:t xml:space="preserve"> componente también presenta una</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correlación negativa de elemento total-</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corregido.</w:t>
      </w:r>
    </w:p>
    <w:p w14:paraId="276BAB8F" w14:textId="1167A01D" w:rsidR="00891243" w:rsidRPr="00901928" w:rsidRDefault="00891243"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Otro resultado que podemos obtener</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 xml:space="preserve">es que el grupo de </w:t>
      </w:r>
      <w:r w:rsidR="00964999" w:rsidRPr="00901928">
        <w:rPr>
          <w:rFonts w:ascii="Times New Roman" w:hAnsi="Times New Roman" w:cs="Times New Roman"/>
          <w:sz w:val="20"/>
          <w:szCs w:val="20"/>
        </w:rPr>
        <w:t xml:space="preserve">parámetros </w:t>
      </w:r>
      <w:r w:rsidRPr="00901928">
        <w:rPr>
          <w:rFonts w:ascii="Times New Roman" w:hAnsi="Times New Roman" w:cs="Times New Roman"/>
          <w:sz w:val="20"/>
          <w:szCs w:val="20"/>
        </w:rPr>
        <w:t>de tres de las sub</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 xml:space="preserve">escalas (Tablas </w:t>
      </w:r>
      <w:r w:rsidR="00972CBD" w:rsidRPr="00901928">
        <w:rPr>
          <w:rFonts w:ascii="Times New Roman" w:hAnsi="Times New Roman" w:cs="Times New Roman"/>
          <w:sz w:val="20"/>
          <w:szCs w:val="20"/>
          <w:lang w:val="es-419"/>
        </w:rPr>
        <w:t>2</w:t>
      </w:r>
      <w:r w:rsidRPr="00901928">
        <w:rPr>
          <w:rFonts w:ascii="Times New Roman" w:hAnsi="Times New Roman" w:cs="Times New Roman"/>
          <w:sz w:val="20"/>
          <w:szCs w:val="20"/>
        </w:rPr>
        <w:t xml:space="preserve">, </w:t>
      </w:r>
      <w:r w:rsidR="00972CBD" w:rsidRPr="00901928">
        <w:rPr>
          <w:rFonts w:ascii="Times New Roman" w:hAnsi="Times New Roman" w:cs="Times New Roman"/>
          <w:sz w:val="20"/>
          <w:szCs w:val="20"/>
          <w:lang w:val="es-419"/>
        </w:rPr>
        <w:t>4</w:t>
      </w:r>
      <w:r w:rsidRPr="00901928">
        <w:rPr>
          <w:rFonts w:ascii="Times New Roman" w:hAnsi="Times New Roman" w:cs="Times New Roman"/>
          <w:sz w:val="20"/>
          <w:szCs w:val="20"/>
        </w:rPr>
        <w:t xml:space="preserve"> y </w:t>
      </w:r>
      <w:r w:rsidR="00972CBD" w:rsidRPr="00901928">
        <w:rPr>
          <w:rFonts w:ascii="Times New Roman" w:hAnsi="Times New Roman" w:cs="Times New Roman"/>
          <w:sz w:val="20"/>
          <w:szCs w:val="20"/>
          <w:lang w:val="es-419"/>
        </w:rPr>
        <w:t>5</w:t>
      </w:r>
      <w:r w:rsidRPr="00901928">
        <w:rPr>
          <w:rFonts w:ascii="Times New Roman" w:hAnsi="Times New Roman" w:cs="Times New Roman"/>
          <w:sz w:val="20"/>
          <w:szCs w:val="20"/>
        </w:rPr>
        <w:t>) se dividieron</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entre dos de los cuatro factores relevantes</w:t>
      </w:r>
      <w:r w:rsidR="00C53C30" w:rsidRPr="00901928">
        <w:rPr>
          <w:rFonts w:ascii="Times New Roman" w:hAnsi="Times New Roman" w:cs="Times New Roman"/>
          <w:sz w:val="20"/>
          <w:szCs w:val="20"/>
        </w:rPr>
        <w:t xml:space="preserve"> </w:t>
      </w:r>
      <w:r w:rsidR="00F04E8F" w:rsidRPr="00901928">
        <w:rPr>
          <w:rFonts w:ascii="Times New Roman" w:hAnsi="Times New Roman" w:cs="Times New Roman"/>
          <w:sz w:val="20"/>
          <w:szCs w:val="20"/>
        </w:rPr>
        <w:t>del modelo. Los parámetros</w:t>
      </w:r>
      <w:r w:rsidRPr="00901928">
        <w:rPr>
          <w:rFonts w:ascii="Times New Roman" w:hAnsi="Times New Roman" w:cs="Times New Roman"/>
          <w:sz w:val="20"/>
          <w:szCs w:val="20"/>
        </w:rPr>
        <w:t xml:space="preserve"> de las dos </w:t>
      </w:r>
      <w:proofErr w:type="spellStart"/>
      <w:r w:rsidRPr="00901928">
        <w:rPr>
          <w:rFonts w:ascii="Times New Roman" w:hAnsi="Times New Roman" w:cs="Times New Roman"/>
          <w:sz w:val="20"/>
          <w:szCs w:val="20"/>
        </w:rPr>
        <w:t>subescalas</w:t>
      </w:r>
      <w:proofErr w:type="spellEnd"/>
      <w:r w:rsidRPr="00901928">
        <w:rPr>
          <w:rFonts w:ascii="Times New Roman" w:hAnsi="Times New Roman" w:cs="Times New Roman"/>
          <w:sz w:val="20"/>
          <w:szCs w:val="20"/>
        </w:rPr>
        <w:t xml:space="preserve"> restantes (</w:t>
      </w:r>
      <w:r w:rsidR="00304B31" w:rsidRPr="00901928">
        <w:rPr>
          <w:rFonts w:ascii="Times New Roman" w:hAnsi="Times New Roman" w:cs="Times New Roman"/>
          <w:sz w:val="20"/>
          <w:szCs w:val="20"/>
        </w:rPr>
        <w:t>t</w:t>
      </w:r>
      <w:r w:rsidRPr="00901928">
        <w:rPr>
          <w:rFonts w:ascii="Times New Roman" w:hAnsi="Times New Roman" w:cs="Times New Roman"/>
          <w:sz w:val="20"/>
          <w:szCs w:val="20"/>
        </w:rPr>
        <w:t xml:space="preserve">ablas </w:t>
      </w:r>
      <w:r w:rsidR="00972CBD" w:rsidRPr="00901928">
        <w:rPr>
          <w:rFonts w:ascii="Times New Roman" w:hAnsi="Times New Roman" w:cs="Times New Roman"/>
          <w:sz w:val="20"/>
          <w:szCs w:val="20"/>
          <w:lang w:val="es-419"/>
        </w:rPr>
        <w:t>3</w:t>
      </w:r>
      <w:r w:rsidRPr="00901928">
        <w:rPr>
          <w:rFonts w:ascii="Times New Roman" w:hAnsi="Times New Roman" w:cs="Times New Roman"/>
          <w:sz w:val="20"/>
          <w:szCs w:val="20"/>
        </w:rPr>
        <w:t xml:space="preserve"> y </w:t>
      </w:r>
      <w:r w:rsidR="00972CBD" w:rsidRPr="00901928">
        <w:rPr>
          <w:rFonts w:ascii="Times New Roman" w:hAnsi="Times New Roman" w:cs="Times New Roman"/>
          <w:sz w:val="20"/>
          <w:szCs w:val="20"/>
          <w:lang w:val="es-419"/>
        </w:rPr>
        <w:t>6</w:t>
      </w:r>
      <w:r w:rsidRPr="00901928">
        <w:rPr>
          <w:rFonts w:ascii="Times New Roman" w:hAnsi="Times New Roman" w:cs="Times New Roman"/>
          <w:sz w:val="20"/>
          <w:szCs w:val="20"/>
        </w:rPr>
        <w:t>) se</w:t>
      </w:r>
      <w:r w:rsidR="00C53C30" w:rsidRPr="00901928">
        <w:rPr>
          <w:rFonts w:ascii="Times New Roman" w:hAnsi="Times New Roman" w:cs="Times New Roman"/>
          <w:sz w:val="20"/>
          <w:szCs w:val="20"/>
        </w:rPr>
        <w:t xml:space="preserve"> </w:t>
      </w:r>
      <w:r w:rsidR="00F04E8F" w:rsidRPr="00901928">
        <w:rPr>
          <w:rFonts w:ascii="Times New Roman" w:hAnsi="Times New Roman" w:cs="Times New Roman"/>
          <w:sz w:val="20"/>
          <w:szCs w:val="20"/>
        </w:rPr>
        <w:t xml:space="preserve">encuentran </w:t>
      </w:r>
      <w:r w:rsidRPr="00901928">
        <w:rPr>
          <w:rFonts w:ascii="Times New Roman" w:hAnsi="Times New Roman" w:cs="Times New Roman"/>
          <w:sz w:val="20"/>
          <w:szCs w:val="20"/>
        </w:rPr>
        <w:t xml:space="preserve"> en un solo factor.</w:t>
      </w:r>
    </w:p>
    <w:p w14:paraId="68A14871" w14:textId="77777777" w:rsidR="00891243" w:rsidRPr="00901928" w:rsidRDefault="006B468D" w:rsidP="00901928">
      <w:pPr>
        <w:spacing w:after="240" w:line="240" w:lineRule="auto"/>
        <w:jc w:val="both"/>
        <w:rPr>
          <w:rFonts w:ascii="Times New Roman" w:hAnsi="Times New Roman" w:cs="Times New Roman"/>
          <w:b/>
          <w:sz w:val="20"/>
          <w:szCs w:val="20"/>
        </w:rPr>
      </w:pPr>
      <w:r w:rsidRPr="00901928">
        <w:rPr>
          <w:rFonts w:ascii="Times New Roman" w:hAnsi="Times New Roman" w:cs="Times New Roman"/>
          <w:b/>
          <w:sz w:val="20"/>
          <w:szCs w:val="20"/>
        </w:rPr>
        <w:t xml:space="preserve">Discusión </w:t>
      </w:r>
    </w:p>
    <w:p w14:paraId="0E64F96F" w14:textId="77777777" w:rsidR="00E51027" w:rsidRPr="00901928" w:rsidRDefault="00164FDB"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Según Gil, Blanco y Guerrero, 2005 una de las áreas del conocimiento dentro de la q</w:t>
      </w:r>
      <w:r w:rsidR="002376DA" w:rsidRPr="00901928">
        <w:rPr>
          <w:rFonts w:ascii="Times New Roman" w:hAnsi="Times New Roman" w:cs="Times New Roman"/>
          <w:sz w:val="20"/>
          <w:szCs w:val="20"/>
        </w:rPr>
        <w:t>ue se han analizado de forma</w:t>
      </w:r>
      <w:r w:rsidRPr="00901928">
        <w:rPr>
          <w:rFonts w:ascii="Times New Roman" w:hAnsi="Times New Roman" w:cs="Times New Roman"/>
          <w:sz w:val="20"/>
          <w:szCs w:val="20"/>
        </w:rPr>
        <w:t xml:space="preserve"> sistemática  es la motivación hacia las Matemáticas y la incorporación de la tecnología  para el </w:t>
      </w:r>
      <w:r w:rsidR="001B03AD" w:rsidRPr="00901928">
        <w:rPr>
          <w:rFonts w:ascii="Times New Roman" w:hAnsi="Times New Roman" w:cs="Times New Roman"/>
          <w:sz w:val="20"/>
          <w:szCs w:val="20"/>
        </w:rPr>
        <w:t xml:space="preserve">logro del </w:t>
      </w:r>
      <w:r w:rsidRPr="00901928">
        <w:rPr>
          <w:rFonts w:ascii="Times New Roman" w:hAnsi="Times New Roman" w:cs="Times New Roman"/>
          <w:sz w:val="20"/>
          <w:szCs w:val="20"/>
        </w:rPr>
        <w:t>aprendizaje, teniendo en cuenta el factor motivacional como aspecto determinante en el desarrollo de proceso de enseñanza-aprendizaje</w:t>
      </w:r>
      <w:r w:rsidR="00E51027" w:rsidRPr="00901928">
        <w:rPr>
          <w:rFonts w:ascii="Times New Roman" w:hAnsi="Times New Roman" w:cs="Times New Roman"/>
          <w:sz w:val="20"/>
          <w:szCs w:val="20"/>
        </w:rPr>
        <w:t xml:space="preserve"> por lo que se ha convertido en un</w:t>
      </w:r>
      <w:r w:rsidRPr="00901928">
        <w:rPr>
          <w:rFonts w:ascii="Times New Roman" w:hAnsi="Times New Roman" w:cs="Times New Roman"/>
          <w:sz w:val="20"/>
          <w:szCs w:val="20"/>
        </w:rPr>
        <w:t xml:space="preserve"> desafío </w:t>
      </w:r>
      <w:r w:rsidR="00E51027" w:rsidRPr="00901928">
        <w:rPr>
          <w:rFonts w:ascii="Times New Roman" w:hAnsi="Times New Roman" w:cs="Times New Roman"/>
          <w:sz w:val="20"/>
          <w:szCs w:val="20"/>
        </w:rPr>
        <w:t>según (</w:t>
      </w:r>
      <w:proofErr w:type="spellStart"/>
      <w:r w:rsidR="00E51027" w:rsidRPr="00901928">
        <w:rPr>
          <w:rFonts w:ascii="Times New Roman" w:hAnsi="Times New Roman" w:cs="Times New Roman"/>
          <w:sz w:val="20"/>
          <w:szCs w:val="20"/>
        </w:rPr>
        <w:t>Cretchley</w:t>
      </w:r>
      <w:proofErr w:type="spellEnd"/>
      <w:r w:rsidR="00E51027" w:rsidRPr="00901928">
        <w:rPr>
          <w:rFonts w:ascii="Times New Roman" w:hAnsi="Times New Roman" w:cs="Times New Roman"/>
          <w:sz w:val="20"/>
          <w:szCs w:val="20"/>
        </w:rPr>
        <w:t xml:space="preserve"> y Harman, 2001) : </w:t>
      </w:r>
      <w:r w:rsidRPr="00901928">
        <w:rPr>
          <w:rFonts w:ascii="Times New Roman" w:hAnsi="Times New Roman" w:cs="Times New Roman"/>
          <w:sz w:val="20"/>
          <w:szCs w:val="20"/>
        </w:rPr>
        <w:t>se incrementa</w:t>
      </w:r>
      <w:r w:rsidR="00E51027" w:rsidRPr="00901928">
        <w:rPr>
          <w:rFonts w:ascii="Times New Roman" w:hAnsi="Times New Roman" w:cs="Times New Roman"/>
          <w:sz w:val="20"/>
          <w:szCs w:val="20"/>
        </w:rPr>
        <w:t xml:space="preserve"> el desafío</w:t>
      </w:r>
      <w:r w:rsidRPr="00901928">
        <w:rPr>
          <w:rFonts w:ascii="Times New Roman" w:hAnsi="Times New Roman" w:cs="Times New Roman"/>
          <w:sz w:val="20"/>
          <w:szCs w:val="20"/>
        </w:rPr>
        <w:t xml:space="preserve"> cuando se añaden factores adicionales, como incorporar la tecnología en las aulas </w:t>
      </w:r>
      <w:r w:rsidR="00E51027" w:rsidRPr="00901928">
        <w:rPr>
          <w:rFonts w:ascii="Times New Roman" w:hAnsi="Times New Roman" w:cs="Times New Roman"/>
          <w:sz w:val="20"/>
          <w:szCs w:val="20"/>
        </w:rPr>
        <w:t>.</w:t>
      </w:r>
    </w:p>
    <w:p w14:paraId="52C1DDC2" w14:textId="77777777" w:rsidR="00E51027" w:rsidRPr="00901928" w:rsidRDefault="00E51027" w:rsidP="00901928">
      <w:pPr>
        <w:spacing w:after="240" w:line="240" w:lineRule="auto"/>
        <w:jc w:val="both"/>
        <w:rPr>
          <w:rFonts w:ascii="Times New Roman" w:eastAsia="Calibri" w:hAnsi="Times New Roman" w:cs="Times New Roman"/>
          <w:sz w:val="20"/>
          <w:szCs w:val="20"/>
        </w:rPr>
      </w:pPr>
      <w:r w:rsidRPr="00901928">
        <w:rPr>
          <w:rFonts w:ascii="Times New Roman" w:eastAsia="Calibri" w:hAnsi="Times New Roman" w:cs="Times New Roman"/>
          <w:sz w:val="20"/>
          <w:szCs w:val="20"/>
        </w:rPr>
        <w:lastRenderedPageBreak/>
        <w:t xml:space="preserve">En la presente investigación se observó que un alto porcentaje de estudiantes indicaron que les gustaban las matemáticas con </w:t>
      </w:r>
      <w:r w:rsidR="00503061" w:rsidRPr="00901928">
        <w:rPr>
          <w:rFonts w:ascii="Times New Roman" w:eastAsia="Calibri" w:hAnsi="Times New Roman" w:cs="Times New Roman"/>
          <w:sz w:val="20"/>
          <w:szCs w:val="20"/>
        </w:rPr>
        <w:t xml:space="preserve">tecnología. </w:t>
      </w:r>
      <w:r w:rsidRPr="00901928">
        <w:rPr>
          <w:rFonts w:ascii="Times New Roman" w:eastAsia="Calibri" w:hAnsi="Times New Roman" w:cs="Times New Roman"/>
          <w:sz w:val="20"/>
          <w:szCs w:val="20"/>
        </w:rPr>
        <w:t xml:space="preserve">Este aspecto demostró que los estudiantes que manifestaron no gustarle las matemáticas </w:t>
      </w:r>
      <w:r w:rsidR="002D22C8" w:rsidRPr="00901928">
        <w:rPr>
          <w:rFonts w:ascii="Times New Roman" w:eastAsia="Calibri" w:hAnsi="Times New Roman" w:cs="Times New Roman"/>
          <w:sz w:val="20"/>
          <w:szCs w:val="20"/>
        </w:rPr>
        <w:t xml:space="preserve">con el uso de la tecnología </w:t>
      </w:r>
      <w:r w:rsidRPr="00901928">
        <w:rPr>
          <w:rFonts w:ascii="Times New Roman" w:eastAsia="Calibri" w:hAnsi="Times New Roman" w:cs="Times New Roman"/>
          <w:sz w:val="20"/>
          <w:szCs w:val="20"/>
        </w:rPr>
        <w:t xml:space="preserve">reflejaron falta de motivación y gusto por la asignatura.  Investigadores como </w:t>
      </w:r>
      <w:proofErr w:type="spellStart"/>
      <w:r w:rsidRPr="00901928">
        <w:rPr>
          <w:rFonts w:ascii="Times New Roman" w:eastAsia="Calibri" w:hAnsi="Times New Roman" w:cs="Times New Roman"/>
          <w:sz w:val="20"/>
          <w:szCs w:val="20"/>
        </w:rPr>
        <w:t>McClelland</w:t>
      </w:r>
      <w:proofErr w:type="spellEnd"/>
      <w:r w:rsidRPr="00901928">
        <w:rPr>
          <w:rFonts w:ascii="Times New Roman" w:eastAsia="Calibri" w:hAnsi="Times New Roman" w:cs="Times New Roman"/>
          <w:sz w:val="20"/>
          <w:szCs w:val="20"/>
        </w:rPr>
        <w:t xml:space="preserve"> (2000), mencionan que la motivación incide notablemente en todas las acciones que el hombre pueda realizar. En este sentido, el rendimiento académico (o desempeño escolar) se puede condicionar en gran medida al componente motivacional. Esto indica que  es necesario desarrollar estrategias motivacionales prácticas, que logren un aprendizaje</w:t>
      </w:r>
      <w:r w:rsidR="002D22C8" w:rsidRPr="00901928">
        <w:rPr>
          <w:rFonts w:ascii="Times New Roman" w:eastAsia="Calibri" w:hAnsi="Times New Roman" w:cs="Times New Roman"/>
          <w:sz w:val="20"/>
          <w:szCs w:val="20"/>
        </w:rPr>
        <w:t xml:space="preserve"> y un gusto por las matemáticas con el uso de la tecnología.</w:t>
      </w:r>
    </w:p>
    <w:p w14:paraId="72652B6C" w14:textId="77777777" w:rsidR="00A17532" w:rsidRPr="00901928" w:rsidRDefault="00A17532" w:rsidP="00901928">
      <w:pPr>
        <w:spacing w:after="240" w:line="240" w:lineRule="auto"/>
        <w:jc w:val="both"/>
        <w:rPr>
          <w:rFonts w:ascii="Times New Roman" w:eastAsia="Times New Roman" w:hAnsi="Times New Roman" w:cs="Times New Roman"/>
          <w:sz w:val="20"/>
          <w:szCs w:val="20"/>
          <w:lang w:val="es-ES_tradnl" w:bidi="en-US"/>
        </w:rPr>
      </w:pPr>
      <w:r w:rsidRPr="00901928">
        <w:rPr>
          <w:rFonts w:ascii="Times New Roman" w:eastAsia="Times New Roman" w:hAnsi="Times New Roman" w:cs="Times New Roman"/>
          <w:sz w:val="20"/>
          <w:szCs w:val="20"/>
          <w:lang w:val="es-ES_tradnl" w:bidi="en-US"/>
        </w:rPr>
        <w:t>Según</w:t>
      </w:r>
      <w:r w:rsidRPr="00901928">
        <w:rPr>
          <w:rFonts w:ascii="Times New Roman" w:eastAsia="Times New Roman" w:hAnsi="Times New Roman" w:cs="Times New Roman"/>
          <w:noProof/>
          <w:sz w:val="20"/>
          <w:szCs w:val="20"/>
          <w:lang w:val="es-EC" w:bidi="en-US"/>
        </w:rPr>
        <w:t xml:space="preserve"> </w:t>
      </w:r>
      <w:sdt>
        <w:sdtPr>
          <w:rPr>
            <w:rFonts w:ascii="Times New Roman" w:eastAsia="Times New Roman" w:hAnsi="Times New Roman" w:cs="Times New Roman"/>
            <w:noProof/>
            <w:sz w:val="20"/>
            <w:szCs w:val="20"/>
            <w:lang w:val="es-EC" w:bidi="en-US"/>
          </w:rPr>
          <w:id w:val="-2117514246"/>
          <w:citation/>
        </w:sdtPr>
        <w:sdtEndPr/>
        <w:sdtContent>
          <w:r w:rsidRPr="00901928">
            <w:rPr>
              <w:rFonts w:ascii="Times New Roman" w:eastAsia="Times New Roman" w:hAnsi="Times New Roman" w:cs="Times New Roman"/>
              <w:noProof/>
              <w:sz w:val="20"/>
              <w:szCs w:val="20"/>
              <w:lang w:val="es-EC" w:bidi="en-US"/>
            </w:rPr>
            <w:fldChar w:fldCharType="begin"/>
          </w:r>
          <w:r w:rsidRPr="00901928">
            <w:rPr>
              <w:rFonts w:ascii="Times New Roman" w:eastAsia="Times New Roman" w:hAnsi="Times New Roman" w:cs="Times New Roman"/>
              <w:noProof/>
              <w:sz w:val="20"/>
              <w:szCs w:val="20"/>
              <w:lang w:val="es-EC" w:bidi="en-US"/>
            </w:rPr>
            <w:instrText xml:space="preserve"> CITATION Ade141 \l 12298 </w:instrText>
          </w:r>
          <w:r w:rsidRPr="00901928">
            <w:rPr>
              <w:rFonts w:ascii="Times New Roman" w:eastAsia="Times New Roman" w:hAnsi="Times New Roman" w:cs="Times New Roman"/>
              <w:noProof/>
              <w:sz w:val="20"/>
              <w:szCs w:val="20"/>
              <w:lang w:val="es-EC" w:bidi="en-US"/>
            </w:rPr>
            <w:fldChar w:fldCharType="separate"/>
          </w:r>
          <w:r w:rsidRPr="00901928">
            <w:rPr>
              <w:rFonts w:ascii="Times New Roman" w:eastAsia="Times New Roman" w:hAnsi="Times New Roman" w:cs="Times New Roman"/>
              <w:noProof/>
              <w:sz w:val="20"/>
              <w:szCs w:val="20"/>
              <w:lang w:val="es-EC" w:bidi="en-US"/>
            </w:rPr>
            <w:t>(Adell, 2014)</w:t>
          </w:r>
          <w:r w:rsidRPr="00901928">
            <w:rPr>
              <w:rFonts w:ascii="Times New Roman" w:eastAsia="Times New Roman" w:hAnsi="Times New Roman" w:cs="Times New Roman"/>
              <w:noProof/>
              <w:sz w:val="20"/>
              <w:szCs w:val="20"/>
              <w:lang w:val="es-EC" w:bidi="en-US"/>
            </w:rPr>
            <w:fldChar w:fldCharType="end"/>
          </w:r>
        </w:sdtContent>
      </w:sdt>
      <w:r w:rsidRPr="00901928">
        <w:rPr>
          <w:rFonts w:ascii="Times New Roman" w:eastAsia="Times New Roman" w:hAnsi="Times New Roman" w:cs="Times New Roman"/>
          <w:noProof/>
          <w:sz w:val="20"/>
          <w:szCs w:val="20"/>
          <w:lang w:val="es-EC" w:bidi="en-US"/>
        </w:rPr>
        <w:t xml:space="preserve"> </w:t>
      </w:r>
      <w:r w:rsidRPr="00901928">
        <w:rPr>
          <w:rFonts w:ascii="Times New Roman" w:eastAsia="Times New Roman" w:hAnsi="Times New Roman" w:cs="Times New Roman"/>
          <w:sz w:val="20"/>
          <w:szCs w:val="20"/>
          <w:lang w:val="es-ES_tradnl" w:bidi="en-US"/>
        </w:rPr>
        <w:t>los profesores más imaginativos y comprometidos ya han descubierto su potencial y han desarrollado estrategias didácticas bien fundamentadas pedagógicamente para el uso de las Tecnologías de la Información y la Comunicación en el aula y a través de éstas desa</w:t>
      </w:r>
      <w:r w:rsidR="0049030B" w:rsidRPr="00901928">
        <w:rPr>
          <w:rFonts w:ascii="Times New Roman" w:eastAsia="Times New Roman" w:hAnsi="Times New Roman" w:cs="Times New Roman"/>
          <w:sz w:val="20"/>
          <w:szCs w:val="20"/>
          <w:lang w:val="es-ES_tradnl" w:bidi="en-US"/>
        </w:rPr>
        <w:t>rrollar de manera eficiente el enfoque c</w:t>
      </w:r>
      <w:r w:rsidRPr="00901928">
        <w:rPr>
          <w:rFonts w:ascii="Times New Roman" w:eastAsia="Times New Roman" w:hAnsi="Times New Roman" w:cs="Times New Roman"/>
          <w:sz w:val="20"/>
          <w:szCs w:val="20"/>
          <w:lang w:val="es-ES_tradnl" w:bidi="en-US"/>
        </w:rPr>
        <w:t>omunicativo.</w:t>
      </w:r>
      <w:r w:rsidR="00EF029A" w:rsidRPr="00901928">
        <w:rPr>
          <w:rFonts w:ascii="Times New Roman" w:eastAsia="Times New Roman" w:hAnsi="Times New Roman" w:cs="Times New Roman"/>
          <w:sz w:val="20"/>
          <w:szCs w:val="20"/>
          <w:lang w:val="es-ES_tradnl" w:bidi="en-US"/>
        </w:rPr>
        <w:t xml:space="preserve"> </w:t>
      </w:r>
      <w:r w:rsidRPr="00901928">
        <w:rPr>
          <w:rFonts w:ascii="Times New Roman" w:hAnsi="Times New Roman" w:cs="Times New Roman"/>
          <w:color w:val="000000"/>
          <w:sz w:val="20"/>
          <w:szCs w:val="20"/>
        </w:rPr>
        <w:t xml:space="preserve">Ante esto, es importante mencionar las competencias profesionales del profesor de matemáticas. </w:t>
      </w:r>
      <w:r w:rsidRPr="00901928">
        <w:rPr>
          <w:rFonts w:ascii="Times New Roman" w:hAnsi="Times New Roman" w:cs="Times New Roman"/>
          <w:color w:val="000000"/>
          <w:sz w:val="20"/>
          <w:szCs w:val="20"/>
          <w:shd w:val="clear" w:color="auto" w:fill="FFFFFF"/>
        </w:rPr>
        <w:t xml:space="preserve">Poblete - Díaz (2003) </w:t>
      </w:r>
      <w:r w:rsidRPr="00901928">
        <w:rPr>
          <w:rFonts w:ascii="Times New Roman" w:hAnsi="Times New Roman" w:cs="Times New Roman"/>
          <w:color w:val="000000"/>
          <w:sz w:val="20"/>
          <w:szCs w:val="20"/>
        </w:rPr>
        <w:t xml:space="preserve"> sostiene que  la habilidad adquirida efectiva y eficientemente al ejecutar el acto de</w:t>
      </w:r>
      <w:r w:rsidR="00EF029A" w:rsidRPr="00901928">
        <w:rPr>
          <w:rFonts w:ascii="Times New Roman" w:hAnsi="Times New Roman" w:cs="Times New Roman"/>
          <w:color w:val="000000"/>
          <w:sz w:val="20"/>
          <w:szCs w:val="20"/>
        </w:rPr>
        <w:t xml:space="preserve"> enseñar matemáticas.</w:t>
      </w:r>
    </w:p>
    <w:p w14:paraId="2E3FC72C" w14:textId="77777777" w:rsidR="00A17532" w:rsidRPr="00901928" w:rsidRDefault="00A17532" w:rsidP="00901928">
      <w:pPr>
        <w:spacing w:after="240" w:line="240" w:lineRule="auto"/>
        <w:jc w:val="both"/>
        <w:rPr>
          <w:rFonts w:ascii="Times New Roman" w:eastAsia="Calibri" w:hAnsi="Times New Roman" w:cs="Times New Roman"/>
          <w:sz w:val="20"/>
          <w:szCs w:val="20"/>
        </w:rPr>
      </w:pPr>
      <w:r w:rsidRPr="00901928">
        <w:rPr>
          <w:rFonts w:ascii="Times New Roman" w:hAnsi="Times New Roman" w:cs="Times New Roman"/>
          <w:bCs/>
          <w:color w:val="000000"/>
          <w:sz w:val="20"/>
          <w:szCs w:val="20"/>
        </w:rPr>
        <w:t xml:space="preserve">Entre las  competencias generales se contemplan competencias generales y especializadas como </w:t>
      </w:r>
      <w:r w:rsidRPr="00901928">
        <w:rPr>
          <w:rFonts w:ascii="Times New Roman" w:hAnsi="Times New Roman" w:cs="Times New Roman"/>
          <w:color w:val="000000"/>
          <w:sz w:val="20"/>
          <w:szCs w:val="20"/>
        </w:rPr>
        <w:t>habilidad para aplicar conocimientos disciplinarios; habilidad para innovar, indagar y crear en el proceso de enseñanza-aprendizaje de la matemática; capacidad para propiciar un ambiente favorable para el aprendizaje de la matemática; capacidad para lograr una adaptación, actualización y una proyección como profesor de mat</w:t>
      </w:r>
      <w:r w:rsidR="00EF029A" w:rsidRPr="00901928">
        <w:rPr>
          <w:rFonts w:ascii="Times New Roman" w:hAnsi="Times New Roman" w:cs="Times New Roman"/>
          <w:color w:val="000000"/>
          <w:sz w:val="20"/>
          <w:szCs w:val="20"/>
        </w:rPr>
        <w:t xml:space="preserve">emáticas (Poblete y </w:t>
      </w:r>
      <w:proofErr w:type="spellStart"/>
      <w:r w:rsidR="00EF029A" w:rsidRPr="00901928">
        <w:rPr>
          <w:rFonts w:ascii="Times New Roman" w:hAnsi="Times New Roman" w:cs="Times New Roman"/>
          <w:color w:val="000000"/>
          <w:sz w:val="20"/>
          <w:szCs w:val="20"/>
        </w:rPr>
        <w:t>Dìaz</w:t>
      </w:r>
      <w:proofErr w:type="spellEnd"/>
      <w:r w:rsidR="00EF029A" w:rsidRPr="00901928">
        <w:rPr>
          <w:rFonts w:ascii="Times New Roman" w:hAnsi="Times New Roman" w:cs="Times New Roman"/>
          <w:color w:val="000000"/>
          <w:sz w:val="20"/>
          <w:szCs w:val="20"/>
        </w:rPr>
        <w:t>, 2003).</w:t>
      </w:r>
    </w:p>
    <w:p w14:paraId="5FC89D0D" w14:textId="77777777" w:rsidR="00A17532" w:rsidRPr="00901928" w:rsidRDefault="00A17532" w:rsidP="00901928">
      <w:pPr>
        <w:shd w:val="clear" w:color="auto" w:fill="FFFFFF"/>
        <w:spacing w:after="240" w:line="240" w:lineRule="auto"/>
        <w:jc w:val="both"/>
        <w:rPr>
          <w:rFonts w:ascii="Times New Roman" w:hAnsi="Times New Roman" w:cs="Times New Roman"/>
          <w:color w:val="000000"/>
          <w:sz w:val="20"/>
          <w:szCs w:val="20"/>
          <w:lang w:val="es-EC" w:eastAsia="es-EC"/>
        </w:rPr>
      </w:pPr>
      <w:r w:rsidRPr="00901928">
        <w:rPr>
          <w:rFonts w:ascii="Times New Roman" w:hAnsi="Times New Roman" w:cs="Times New Roman"/>
          <w:color w:val="000000"/>
          <w:sz w:val="20"/>
          <w:szCs w:val="20"/>
          <w:lang w:val="es-EC" w:eastAsia="es-EC"/>
        </w:rPr>
        <w:t>Respecto a las </w:t>
      </w:r>
      <w:r w:rsidRPr="00901928">
        <w:rPr>
          <w:rFonts w:ascii="Times New Roman" w:hAnsi="Times New Roman" w:cs="Times New Roman"/>
          <w:iCs/>
          <w:color w:val="000000"/>
          <w:sz w:val="20"/>
          <w:szCs w:val="20"/>
          <w:lang w:val="es-EC" w:eastAsia="es-EC"/>
        </w:rPr>
        <w:t>competencias especializadas</w:t>
      </w:r>
      <w:r w:rsidRPr="00901928">
        <w:rPr>
          <w:rFonts w:ascii="Times New Roman" w:hAnsi="Times New Roman" w:cs="Times New Roman"/>
          <w:color w:val="000000"/>
          <w:sz w:val="20"/>
          <w:szCs w:val="20"/>
          <w:lang w:val="es-EC" w:eastAsia="es-EC"/>
        </w:rPr>
        <w:t> del profesor de matemática se tiene por ejemplo: la capacidad para asumir nuevas exigencias curriculares, metodológicas y tecnológicas; destreza para planificar acciones didácticas en matemáticas; capacidad para utilizar diversas estrategias de enseñanza; pericia para comprender, identificar y aplicar teorías de aprendizaje en matemática; capacidad de razonamiento para favorecer el aprendizaje de la resolución de problemas en matemática, por investigación y métodos activos; práctica para seguir, desarrollar y exponer un razonamiento matemático; experiencia para exponer ideas matemáticas; maestría para conectar áreas de desarrollo de la matemática y su relación con otras disciplinas; capacidad para utilizar formas actualizadas en evaluación</w:t>
      </w:r>
      <w:r w:rsidR="00EF029A" w:rsidRPr="00901928">
        <w:rPr>
          <w:rFonts w:ascii="Times New Roman" w:hAnsi="Times New Roman" w:cs="Times New Roman"/>
          <w:color w:val="000000"/>
          <w:sz w:val="20"/>
          <w:szCs w:val="20"/>
          <w:lang w:val="es-EC" w:eastAsia="es-EC"/>
        </w:rPr>
        <w:t xml:space="preserve"> y esto es un aspecto muy decisivo en el proceso de enseñanza aprendizaje de las Matemáticas utilizando la tecnología que ha influido en la motivación de los estudiantes.</w:t>
      </w:r>
    </w:p>
    <w:p w14:paraId="2E3DF329" w14:textId="77777777" w:rsidR="00A17532" w:rsidRPr="00901928" w:rsidRDefault="00A17532" w:rsidP="00901928">
      <w:pPr>
        <w:shd w:val="clear" w:color="auto" w:fill="FFFFFF"/>
        <w:spacing w:after="240" w:line="240" w:lineRule="auto"/>
        <w:jc w:val="both"/>
        <w:rPr>
          <w:rFonts w:ascii="Times New Roman" w:hAnsi="Times New Roman" w:cs="Times New Roman"/>
          <w:color w:val="000000"/>
          <w:sz w:val="20"/>
          <w:szCs w:val="20"/>
          <w:lang w:val="es-EC" w:eastAsia="es-EC"/>
        </w:rPr>
      </w:pPr>
      <w:r w:rsidRPr="00901928">
        <w:rPr>
          <w:rFonts w:ascii="Times New Roman" w:hAnsi="Times New Roman" w:cs="Times New Roman"/>
          <w:color w:val="000000"/>
          <w:sz w:val="20"/>
          <w:szCs w:val="20"/>
          <w:lang w:val="es-EC" w:eastAsia="es-EC"/>
        </w:rPr>
        <w:t>Del mismo modo, las competencias se asocian a marcos de contextos de capacidades  del profesor de matemáticas, constituidos  por objetos tanto de contenido matemático como didáctico, transversal y evolutivo, que el profesor coloca en juego en su ac</w:t>
      </w:r>
      <w:r w:rsidR="00EF029A" w:rsidRPr="00901928">
        <w:rPr>
          <w:rFonts w:ascii="Times New Roman" w:hAnsi="Times New Roman" w:cs="Times New Roman"/>
          <w:color w:val="000000"/>
          <w:sz w:val="20"/>
          <w:szCs w:val="20"/>
          <w:lang w:val="es-EC" w:eastAsia="es-EC"/>
        </w:rPr>
        <w:t>cionar en aula para el logro de la motivación de los estudiantes por el uso de la tecnología en las clases  de Matemáticas.</w:t>
      </w:r>
    </w:p>
    <w:p w14:paraId="19A633E7" w14:textId="77777777" w:rsidR="00F957D0" w:rsidRPr="00901928" w:rsidRDefault="00F957D0" w:rsidP="00901928">
      <w:pPr>
        <w:spacing w:after="240" w:line="240" w:lineRule="auto"/>
        <w:jc w:val="both"/>
        <w:rPr>
          <w:rFonts w:ascii="Times New Roman" w:eastAsia="Times New Roman" w:hAnsi="Times New Roman" w:cs="Times New Roman"/>
          <w:sz w:val="20"/>
          <w:szCs w:val="20"/>
          <w:lang w:val="es-ES_tradnl" w:bidi="en-US"/>
        </w:rPr>
      </w:pPr>
      <w:r w:rsidRPr="00901928">
        <w:rPr>
          <w:rFonts w:ascii="Times New Roman" w:eastAsia="Times New Roman" w:hAnsi="Times New Roman" w:cs="Times New Roman"/>
          <w:sz w:val="20"/>
          <w:szCs w:val="20"/>
          <w:lang w:val="es-ES_tradnl" w:bidi="en-US"/>
        </w:rPr>
        <w:t>El profesor que pretende enseñar utilizando las Tecnologías de la Información y la Comunicación tiene un rol muy distinto al de un profesor tradicional. Al igual que los estudiantes, debe contar con habilidades tecnológicas mínimas, además de ser experto en el contenido de la materia. Debe ser más consciente de las necesidades del estudiante sin perder los objetivos del programa del curso. Dentro de esas habilidades tenemos, fundamentalmente, que el profesor debe ser motivador; debe ayudar al estudiante a encontrar la coherencia de las actividades que realiza en clase con el mundo real. El profesor debe influir en el estudiante para que este se comprometa, participe y persista en el logro de sus objetivos.</w:t>
      </w:r>
      <w:sdt>
        <w:sdtPr>
          <w:rPr>
            <w:rFonts w:ascii="Times New Roman" w:eastAsia="Times New Roman" w:hAnsi="Times New Roman" w:cs="Times New Roman"/>
            <w:sz w:val="20"/>
            <w:szCs w:val="20"/>
            <w:lang w:val="es-ES_tradnl" w:bidi="en-US"/>
          </w:rPr>
          <w:id w:val="1039476496"/>
          <w:citation/>
        </w:sdtPr>
        <w:sdtEndPr/>
        <w:sdtContent>
          <w:r w:rsidRPr="00901928">
            <w:rPr>
              <w:rFonts w:ascii="Times New Roman" w:eastAsia="Times New Roman" w:hAnsi="Times New Roman" w:cs="Times New Roman"/>
              <w:sz w:val="20"/>
              <w:szCs w:val="20"/>
              <w:lang w:val="es-ES_tradnl" w:bidi="en-US"/>
            </w:rPr>
            <w:fldChar w:fldCharType="begin"/>
          </w:r>
          <w:r w:rsidRPr="00901928">
            <w:rPr>
              <w:rFonts w:ascii="Times New Roman" w:eastAsia="Times New Roman" w:hAnsi="Times New Roman" w:cs="Times New Roman"/>
              <w:sz w:val="20"/>
              <w:szCs w:val="20"/>
              <w:lang w:val="es-EC" w:bidi="en-US"/>
            </w:rPr>
            <w:instrText xml:space="preserve"> CITATION Car191 \l 12298 </w:instrText>
          </w:r>
          <w:r w:rsidRPr="00901928">
            <w:rPr>
              <w:rFonts w:ascii="Times New Roman" w:eastAsia="Times New Roman" w:hAnsi="Times New Roman" w:cs="Times New Roman"/>
              <w:sz w:val="20"/>
              <w:szCs w:val="20"/>
              <w:lang w:val="es-ES_tradnl" w:bidi="en-US"/>
            </w:rPr>
            <w:fldChar w:fldCharType="separate"/>
          </w:r>
          <w:r w:rsidRPr="00901928">
            <w:rPr>
              <w:rFonts w:ascii="Times New Roman" w:eastAsia="Times New Roman" w:hAnsi="Times New Roman" w:cs="Times New Roman"/>
              <w:noProof/>
              <w:sz w:val="20"/>
              <w:szCs w:val="20"/>
              <w:lang w:val="es-EC" w:bidi="en-US"/>
            </w:rPr>
            <w:t xml:space="preserve"> (Carneiro, 2019)</w:t>
          </w:r>
          <w:r w:rsidRPr="00901928">
            <w:rPr>
              <w:rFonts w:ascii="Times New Roman" w:eastAsia="Times New Roman" w:hAnsi="Times New Roman" w:cs="Times New Roman"/>
              <w:sz w:val="20"/>
              <w:szCs w:val="20"/>
              <w:lang w:val="es-ES_tradnl" w:bidi="en-US"/>
            </w:rPr>
            <w:fldChar w:fldCharType="end"/>
          </w:r>
        </w:sdtContent>
      </w:sdt>
      <w:r w:rsidRPr="00901928">
        <w:rPr>
          <w:rFonts w:ascii="Times New Roman" w:eastAsia="Times New Roman" w:hAnsi="Times New Roman" w:cs="Times New Roman"/>
          <w:sz w:val="20"/>
          <w:szCs w:val="20"/>
          <w:lang w:val="es-ES_tradnl" w:bidi="en-US"/>
        </w:rPr>
        <w:t xml:space="preserve">  </w:t>
      </w:r>
    </w:p>
    <w:p w14:paraId="1821EDC0" w14:textId="77777777" w:rsidR="00F957D0" w:rsidRPr="00901928" w:rsidRDefault="00F957D0" w:rsidP="00901928">
      <w:pPr>
        <w:spacing w:after="240" w:line="240" w:lineRule="auto"/>
        <w:jc w:val="both"/>
        <w:rPr>
          <w:rFonts w:ascii="Times New Roman" w:eastAsia="Times New Roman" w:hAnsi="Times New Roman" w:cs="Times New Roman"/>
          <w:sz w:val="20"/>
          <w:szCs w:val="20"/>
          <w:lang w:val="es-ES_tradnl" w:bidi="en-US"/>
        </w:rPr>
      </w:pPr>
      <w:r w:rsidRPr="00901928">
        <w:rPr>
          <w:rFonts w:ascii="Times New Roman" w:eastAsia="Times New Roman" w:hAnsi="Times New Roman" w:cs="Times New Roman"/>
          <w:sz w:val="20"/>
          <w:szCs w:val="20"/>
          <w:lang w:val="es-ES_tradnl" w:bidi="en-US"/>
        </w:rPr>
        <w:t>Los profesores deben tener en cuenta que su función principal es enseñar a aprender, por tanto, debemos estar capacitados para utilizar la tecnología en el logro del aprendizaje. Así, debemos conocer las técnicas y las herramientas que sean válidas para su aplicación en clase y para la comunicación fuera de la universidad mediante el uso de medios electrónicos. Además, el rol del profesor en la sociedad del conocimiento debe ser el de garante y medio para llevar el conocimiento de las Tecnologías de la Información y la Comunicación a sus aulas.</w:t>
      </w:r>
    </w:p>
    <w:p w14:paraId="68AAA781" w14:textId="77777777" w:rsidR="00F957D0" w:rsidRPr="00901928" w:rsidRDefault="00F957D0" w:rsidP="00901928">
      <w:pPr>
        <w:spacing w:after="240" w:line="240" w:lineRule="auto"/>
        <w:jc w:val="both"/>
        <w:rPr>
          <w:rFonts w:ascii="Times New Roman" w:eastAsia="Times New Roman" w:hAnsi="Times New Roman" w:cs="Times New Roman"/>
          <w:sz w:val="20"/>
          <w:szCs w:val="20"/>
          <w:lang w:val="es-ES_tradnl" w:bidi="en-US"/>
        </w:rPr>
      </w:pPr>
      <w:r w:rsidRPr="00901928">
        <w:rPr>
          <w:rFonts w:ascii="Times New Roman" w:eastAsia="Times New Roman" w:hAnsi="Times New Roman" w:cs="Times New Roman"/>
          <w:sz w:val="20"/>
          <w:szCs w:val="20"/>
          <w:lang w:val="es-ES_tradnl" w:bidi="en-US"/>
        </w:rPr>
        <w:t>Para</w:t>
      </w:r>
      <w:r w:rsidRPr="00901928">
        <w:rPr>
          <w:rFonts w:ascii="Times New Roman" w:eastAsia="Times New Roman" w:hAnsi="Times New Roman" w:cs="Times New Roman"/>
          <w:noProof/>
          <w:sz w:val="20"/>
          <w:szCs w:val="20"/>
          <w:lang w:val="es-EC" w:bidi="en-US"/>
        </w:rPr>
        <w:t xml:space="preserve"> </w:t>
      </w:r>
      <w:sdt>
        <w:sdtPr>
          <w:rPr>
            <w:rFonts w:ascii="Times New Roman" w:eastAsia="Times New Roman" w:hAnsi="Times New Roman" w:cs="Times New Roman"/>
            <w:noProof/>
            <w:sz w:val="20"/>
            <w:szCs w:val="20"/>
            <w:lang w:val="es-EC" w:bidi="en-US"/>
          </w:rPr>
          <w:id w:val="-1042367338"/>
          <w:citation/>
        </w:sdtPr>
        <w:sdtEndPr/>
        <w:sdtContent>
          <w:r w:rsidRPr="00901928">
            <w:rPr>
              <w:rFonts w:ascii="Times New Roman" w:eastAsia="Times New Roman" w:hAnsi="Times New Roman" w:cs="Times New Roman"/>
              <w:noProof/>
              <w:sz w:val="20"/>
              <w:szCs w:val="20"/>
              <w:lang w:val="es-EC" w:bidi="en-US"/>
            </w:rPr>
            <w:fldChar w:fldCharType="begin"/>
          </w:r>
          <w:r w:rsidRPr="00901928">
            <w:rPr>
              <w:rFonts w:ascii="Times New Roman" w:eastAsia="Times New Roman" w:hAnsi="Times New Roman" w:cs="Times New Roman"/>
              <w:noProof/>
              <w:sz w:val="20"/>
              <w:szCs w:val="20"/>
              <w:lang w:val="es-EC" w:bidi="en-US"/>
            </w:rPr>
            <w:instrText xml:space="preserve"> CITATION Pab121 \l 12298 </w:instrText>
          </w:r>
          <w:r w:rsidRPr="00901928">
            <w:rPr>
              <w:rFonts w:ascii="Times New Roman" w:eastAsia="Times New Roman" w:hAnsi="Times New Roman" w:cs="Times New Roman"/>
              <w:noProof/>
              <w:sz w:val="20"/>
              <w:szCs w:val="20"/>
              <w:lang w:val="es-EC" w:bidi="en-US"/>
            </w:rPr>
            <w:fldChar w:fldCharType="separate"/>
          </w:r>
          <w:r w:rsidRPr="00901928">
            <w:rPr>
              <w:rFonts w:ascii="Times New Roman" w:eastAsia="Times New Roman" w:hAnsi="Times New Roman" w:cs="Times New Roman"/>
              <w:noProof/>
              <w:sz w:val="20"/>
              <w:szCs w:val="20"/>
              <w:lang w:val="es-EC" w:bidi="en-US"/>
            </w:rPr>
            <w:t>(Pablos, 2012)</w:t>
          </w:r>
          <w:r w:rsidRPr="00901928">
            <w:rPr>
              <w:rFonts w:ascii="Times New Roman" w:eastAsia="Times New Roman" w:hAnsi="Times New Roman" w:cs="Times New Roman"/>
              <w:noProof/>
              <w:sz w:val="20"/>
              <w:szCs w:val="20"/>
              <w:lang w:val="es-EC" w:bidi="en-US"/>
            </w:rPr>
            <w:fldChar w:fldCharType="end"/>
          </w:r>
        </w:sdtContent>
      </w:sdt>
      <w:r w:rsidRPr="00901928">
        <w:rPr>
          <w:rFonts w:ascii="Times New Roman" w:eastAsia="Times New Roman" w:hAnsi="Times New Roman" w:cs="Times New Roman"/>
          <w:noProof/>
          <w:sz w:val="20"/>
          <w:szCs w:val="20"/>
          <w:lang w:val="es-EC" w:bidi="en-US"/>
        </w:rPr>
        <w:t xml:space="preserve"> </w:t>
      </w:r>
      <w:r w:rsidRPr="00901928">
        <w:rPr>
          <w:rFonts w:ascii="Times New Roman" w:eastAsia="Times New Roman" w:hAnsi="Times New Roman" w:cs="Times New Roman"/>
          <w:sz w:val="20"/>
          <w:szCs w:val="20"/>
          <w:lang w:val="es-ES_tradnl" w:bidi="en-US"/>
        </w:rPr>
        <w:t xml:space="preserve">la formación del profesorado en la era de la tecnología educativa es de gran importancia. Los profesores deben tener una formación específica, tanto en el uso técnico como pedagógico de estos modernos medios.  </w:t>
      </w:r>
    </w:p>
    <w:p w14:paraId="75E8E803" w14:textId="77777777" w:rsidR="00F957D0" w:rsidRPr="00901928" w:rsidRDefault="00F957D0" w:rsidP="00901928">
      <w:pPr>
        <w:spacing w:after="240" w:line="240" w:lineRule="auto"/>
        <w:jc w:val="both"/>
        <w:rPr>
          <w:rFonts w:ascii="Times New Roman" w:eastAsia="Times New Roman" w:hAnsi="Times New Roman" w:cs="Times New Roman"/>
          <w:sz w:val="20"/>
          <w:szCs w:val="20"/>
          <w:lang w:val="es-ES_tradnl" w:bidi="en-US"/>
        </w:rPr>
      </w:pPr>
      <w:r w:rsidRPr="00901928">
        <w:rPr>
          <w:rFonts w:ascii="Times New Roman" w:eastAsia="Times New Roman" w:hAnsi="Times New Roman" w:cs="Times New Roman"/>
          <w:sz w:val="20"/>
          <w:szCs w:val="20"/>
          <w:lang w:val="es-ES_tradnl" w:bidi="en-US"/>
        </w:rPr>
        <w:t>Gracias al acceso a las tecnologías de las comunicaciones los profesores en la facultad de Ciencias Naturales y de la Agricultura de la Universidad Estatal del Sur de Manabí, podemos disponer en nuestros salones de clases de diversos recursos que nos permiten diversificar el aprendizaje ya sea presencial como virtual facilitando la comprensión de contenidos que explicándolos de una forma teórica sería muy complejo lograr la motivación de los estudiantes por el aprendizaje con el uso de la tecnología. Hoy en día la información en las nuevas tecnologías va revolucionando de manera vertiginosa y los estudiantes a la par, sin embargo los docentes se van quedando rezagados en el manejo de los diversos recursos disponibles.</w:t>
      </w:r>
    </w:p>
    <w:p w14:paraId="0319A75E" w14:textId="77777777" w:rsidR="008C2E48" w:rsidRPr="00901928" w:rsidRDefault="00F957D0" w:rsidP="00901928">
      <w:pPr>
        <w:spacing w:after="240" w:line="240" w:lineRule="auto"/>
        <w:jc w:val="both"/>
        <w:rPr>
          <w:rFonts w:ascii="Times New Roman" w:eastAsia="Times New Roman" w:hAnsi="Times New Roman" w:cs="Times New Roman"/>
          <w:sz w:val="20"/>
          <w:szCs w:val="20"/>
          <w:lang w:val="es-ES_tradnl" w:bidi="en-US"/>
        </w:rPr>
      </w:pPr>
      <w:r w:rsidRPr="00901928">
        <w:rPr>
          <w:rFonts w:ascii="Times New Roman" w:eastAsia="Times New Roman" w:hAnsi="Times New Roman" w:cs="Times New Roman"/>
          <w:sz w:val="20"/>
          <w:szCs w:val="20"/>
          <w:lang w:val="es-ES_tradnl" w:bidi="en-US"/>
        </w:rPr>
        <w:lastRenderedPageBreak/>
        <w:t xml:space="preserve">El reto que la nueva sociedad plantea a los profesores no se reduce a una actualización científico-didáctica sobre una serie de contenidos de la educación formal, ni se limita a los espacios escolares, sino que ha de tomar parte en la educación no formal de sus estudiantes, potenciando las interrelaciones entre la universidad y sociedad. El concepto de profesor ha tenido con las Tecnologías de la Información y la Comunicación un cambio profundo, por tanto, pasa de ser mero transmisor de conocimientos a guía. El estudiante también cambia, y pasa de ser un sujeto pasivo a adoptar un papel activo.  </w:t>
      </w:r>
    </w:p>
    <w:p w14:paraId="0A366066" w14:textId="48FD8187" w:rsidR="00891243" w:rsidRPr="00901928" w:rsidRDefault="00891243"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 xml:space="preserve">De manera </w:t>
      </w:r>
      <w:r w:rsidR="00964999" w:rsidRPr="00901928">
        <w:rPr>
          <w:rFonts w:ascii="Times New Roman" w:hAnsi="Times New Roman" w:cs="Times New Roman"/>
          <w:sz w:val="20"/>
          <w:szCs w:val="20"/>
        </w:rPr>
        <w:t>general</w:t>
      </w:r>
      <w:r w:rsidRPr="00901928">
        <w:rPr>
          <w:rFonts w:ascii="Times New Roman" w:hAnsi="Times New Roman" w:cs="Times New Roman"/>
          <w:sz w:val="20"/>
          <w:szCs w:val="20"/>
        </w:rPr>
        <w:t>, los cuatro factores</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relevantes que han surgido del análisis</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factorial muestran la congruencia del</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cuestionario con la estructura establecida,</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que trataba de evaluar los cuatro factores</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iniciales: utilidad de la tecnología en las</w:t>
      </w:r>
      <w:r w:rsidR="00C53C30" w:rsidRPr="00901928">
        <w:rPr>
          <w:rFonts w:ascii="Times New Roman" w:hAnsi="Times New Roman" w:cs="Times New Roman"/>
          <w:sz w:val="20"/>
          <w:szCs w:val="20"/>
        </w:rPr>
        <w:t xml:space="preserve"> </w:t>
      </w:r>
      <w:r w:rsidR="006C458A" w:rsidRPr="00901928">
        <w:rPr>
          <w:rFonts w:ascii="Times New Roman" w:hAnsi="Times New Roman" w:cs="Times New Roman"/>
          <w:sz w:val="20"/>
          <w:szCs w:val="20"/>
        </w:rPr>
        <w:t>matemáticas</w:t>
      </w:r>
      <w:r w:rsidR="00964999" w:rsidRPr="00901928">
        <w:rPr>
          <w:rFonts w:ascii="Times New Roman" w:hAnsi="Times New Roman" w:cs="Times New Roman"/>
          <w:sz w:val="20"/>
          <w:szCs w:val="20"/>
        </w:rPr>
        <w:t xml:space="preserve">, </w:t>
      </w:r>
      <w:r w:rsidRPr="00901928">
        <w:rPr>
          <w:rFonts w:ascii="Times New Roman" w:hAnsi="Times New Roman" w:cs="Times New Roman"/>
          <w:sz w:val="20"/>
          <w:szCs w:val="20"/>
        </w:rPr>
        <w:t>motivación de los</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estudiantes por la implementación de la</w:t>
      </w:r>
      <w:r w:rsidR="00C53C30" w:rsidRPr="00901928">
        <w:rPr>
          <w:rFonts w:ascii="Times New Roman" w:hAnsi="Times New Roman" w:cs="Times New Roman"/>
          <w:sz w:val="20"/>
          <w:szCs w:val="20"/>
        </w:rPr>
        <w:t xml:space="preserve"> </w:t>
      </w:r>
      <w:r w:rsidR="006C458A" w:rsidRPr="00901928">
        <w:rPr>
          <w:rFonts w:ascii="Times New Roman" w:hAnsi="Times New Roman" w:cs="Times New Roman"/>
          <w:sz w:val="20"/>
          <w:szCs w:val="20"/>
        </w:rPr>
        <w:t xml:space="preserve">tecnología en las matemáticas, no utilidad de la tecnología en las matemáticas, </w:t>
      </w:r>
      <w:r w:rsidRPr="00901928">
        <w:rPr>
          <w:rFonts w:ascii="Times New Roman" w:hAnsi="Times New Roman" w:cs="Times New Roman"/>
          <w:sz w:val="20"/>
          <w:szCs w:val="20"/>
        </w:rPr>
        <w:t xml:space="preserve">y </w:t>
      </w:r>
      <w:r w:rsidR="00964999" w:rsidRPr="00901928">
        <w:rPr>
          <w:rFonts w:ascii="Times New Roman" w:hAnsi="Times New Roman" w:cs="Times New Roman"/>
          <w:sz w:val="20"/>
          <w:szCs w:val="20"/>
        </w:rPr>
        <w:t>resultados</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de los estudiantes con respecto a su</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aprendizaje de las matemáticas con el uso</w:t>
      </w:r>
      <w:r w:rsidR="00C53C30" w:rsidRPr="00901928">
        <w:rPr>
          <w:rFonts w:ascii="Times New Roman" w:hAnsi="Times New Roman" w:cs="Times New Roman"/>
          <w:sz w:val="20"/>
          <w:szCs w:val="20"/>
        </w:rPr>
        <w:t xml:space="preserve"> </w:t>
      </w:r>
      <w:r w:rsidR="001A3EE6" w:rsidRPr="00901928">
        <w:rPr>
          <w:rFonts w:ascii="Times New Roman" w:hAnsi="Times New Roman" w:cs="Times New Roman"/>
          <w:sz w:val="20"/>
          <w:szCs w:val="20"/>
        </w:rPr>
        <w:t>de la tecnología</w:t>
      </w:r>
      <w:r w:rsidR="007A1FF6" w:rsidRPr="00901928">
        <w:rPr>
          <w:rFonts w:ascii="Times New Roman" w:hAnsi="Times New Roman" w:cs="Times New Roman"/>
          <w:sz w:val="20"/>
          <w:szCs w:val="20"/>
        </w:rPr>
        <w:t>.</w:t>
      </w:r>
      <w:r w:rsidR="001A3EE6" w:rsidRPr="00901928">
        <w:rPr>
          <w:rFonts w:ascii="Times New Roman" w:hAnsi="Times New Roman" w:cs="Times New Roman"/>
          <w:sz w:val="20"/>
          <w:szCs w:val="20"/>
        </w:rPr>
        <w:t xml:space="preserve"> </w:t>
      </w:r>
      <w:r w:rsidRPr="00901928">
        <w:rPr>
          <w:rFonts w:ascii="Times New Roman" w:hAnsi="Times New Roman" w:cs="Times New Roman"/>
          <w:sz w:val="20"/>
          <w:szCs w:val="20"/>
        </w:rPr>
        <w:t>El diseño y validación de la escala</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elaborada da como resultado un</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cuestionario válido para medir las actitudes</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de los estudiantes hacia el uso de la</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tecnología en el aprendizaje de las</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matemáticas. Como podemos observar en la</w:t>
      </w:r>
      <w:r w:rsidR="00C53C30" w:rsidRPr="00901928">
        <w:rPr>
          <w:rFonts w:ascii="Times New Roman" w:hAnsi="Times New Roman" w:cs="Times New Roman"/>
          <w:sz w:val="20"/>
          <w:szCs w:val="20"/>
        </w:rPr>
        <w:t xml:space="preserve"> </w:t>
      </w:r>
      <w:r w:rsidR="002C197C" w:rsidRPr="00901928">
        <w:rPr>
          <w:rFonts w:ascii="Times New Roman" w:hAnsi="Times New Roman" w:cs="Times New Roman"/>
          <w:sz w:val="20"/>
          <w:szCs w:val="20"/>
        </w:rPr>
        <w:t xml:space="preserve">Tabla </w:t>
      </w:r>
      <w:r w:rsidR="00972CBD" w:rsidRPr="00901928">
        <w:rPr>
          <w:rFonts w:ascii="Times New Roman" w:hAnsi="Times New Roman" w:cs="Times New Roman"/>
          <w:sz w:val="20"/>
          <w:szCs w:val="20"/>
          <w:lang w:val="es-419"/>
        </w:rPr>
        <w:t>6</w:t>
      </w:r>
      <w:r w:rsidRPr="00901928">
        <w:rPr>
          <w:rFonts w:ascii="Times New Roman" w:hAnsi="Times New Roman" w:cs="Times New Roman"/>
          <w:sz w:val="20"/>
          <w:szCs w:val="20"/>
        </w:rPr>
        <w:t>, el primer factor explica un 30%de la varianza y este porcentaje proporciona</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una evidencia de validez del cuestionario.</w:t>
      </w:r>
    </w:p>
    <w:p w14:paraId="631CD2B7" w14:textId="77777777" w:rsidR="00C53C30" w:rsidRPr="00901928" w:rsidRDefault="00891243"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Aunque no existe un acuerdo sobre el</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porcentaje de varianza mínima que debe</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explicar el primer factor, se sabe, como</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puede también observarse, que debe ser</w:t>
      </w:r>
      <w:r w:rsidR="00C53C30" w:rsidRPr="00901928">
        <w:rPr>
          <w:rFonts w:ascii="Times New Roman" w:hAnsi="Times New Roman" w:cs="Times New Roman"/>
          <w:sz w:val="20"/>
          <w:szCs w:val="20"/>
        </w:rPr>
        <w:t xml:space="preserve"> </w:t>
      </w:r>
      <w:r w:rsidRPr="00901928">
        <w:rPr>
          <w:rFonts w:ascii="Times New Roman" w:hAnsi="Times New Roman" w:cs="Times New Roman"/>
          <w:sz w:val="20"/>
          <w:szCs w:val="20"/>
        </w:rPr>
        <w:t>claramente superior a los factores restantes.</w:t>
      </w:r>
    </w:p>
    <w:p w14:paraId="63CCA703" w14:textId="77777777" w:rsidR="006B468D" w:rsidRPr="00901928" w:rsidRDefault="006B468D" w:rsidP="00901928">
      <w:pPr>
        <w:spacing w:after="240" w:line="240" w:lineRule="auto"/>
        <w:jc w:val="both"/>
        <w:rPr>
          <w:rFonts w:ascii="Times New Roman" w:hAnsi="Times New Roman" w:cs="Times New Roman"/>
          <w:b/>
          <w:sz w:val="20"/>
          <w:szCs w:val="20"/>
        </w:rPr>
      </w:pPr>
      <w:r w:rsidRPr="00901928">
        <w:rPr>
          <w:rFonts w:ascii="Times New Roman" w:hAnsi="Times New Roman" w:cs="Times New Roman"/>
          <w:b/>
          <w:sz w:val="20"/>
          <w:szCs w:val="20"/>
        </w:rPr>
        <w:t>Conclusiones</w:t>
      </w:r>
    </w:p>
    <w:p w14:paraId="3D300844" w14:textId="77777777" w:rsidR="006B468D" w:rsidRPr="00901928" w:rsidRDefault="006B468D"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El análisis de fiabilidad de la escala construida permite concluir que el test de motivación elaborado es confiable para determinar la motivación de los estudiantes hacia el uso de la tecnología en el aprendizaje de las matemáticas. Este análisis además de asegurar una consistencia interna, permitió identificar los elementos problemáticos que básicamente recaen en los parámetros  2, 24, 25, 26 y 27   del cuestionario situados en el factor residual.</w:t>
      </w:r>
    </w:p>
    <w:p w14:paraId="76B9DAF0" w14:textId="199EDF4A" w:rsidR="006B468D" w:rsidRPr="00901928" w:rsidRDefault="00FC5987" w:rsidP="00901928">
      <w:pPr>
        <w:spacing w:after="240" w:line="240" w:lineRule="auto"/>
        <w:jc w:val="both"/>
        <w:rPr>
          <w:rFonts w:ascii="Times New Roman" w:hAnsi="Times New Roman" w:cs="Times New Roman"/>
          <w:sz w:val="20"/>
          <w:szCs w:val="20"/>
        </w:rPr>
      </w:pPr>
      <w:r w:rsidRPr="00901928">
        <w:rPr>
          <w:rFonts w:ascii="Times New Roman" w:hAnsi="Times New Roman" w:cs="Times New Roman"/>
          <w:sz w:val="20"/>
          <w:szCs w:val="20"/>
        </w:rPr>
        <w:t xml:space="preserve">El diseño y validación de la escala elaborada da como resultado un cuestionario válido para medir las actitudes de los estudiantes hacia el uso de la tecnología en el aprendizaje de las matemáticas. Como podemos observar en la Tabla </w:t>
      </w:r>
      <w:r w:rsidR="00972CBD" w:rsidRPr="00901928">
        <w:rPr>
          <w:rFonts w:ascii="Times New Roman" w:hAnsi="Times New Roman" w:cs="Times New Roman"/>
          <w:sz w:val="20"/>
          <w:szCs w:val="20"/>
          <w:lang w:val="es-419"/>
        </w:rPr>
        <w:t>6</w:t>
      </w:r>
      <w:r w:rsidRPr="00901928">
        <w:rPr>
          <w:rFonts w:ascii="Times New Roman" w:hAnsi="Times New Roman" w:cs="Times New Roman"/>
          <w:sz w:val="20"/>
          <w:szCs w:val="20"/>
        </w:rPr>
        <w:t>, el primer factor explica un 30%de la varianza y este porcentaje proporciona una evidencia de validez del cuestionario.</w:t>
      </w:r>
    </w:p>
    <w:p w14:paraId="531118E8" w14:textId="77777777" w:rsidR="00384E8D" w:rsidRPr="00901928" w:rsidRDefault="00642B8D" w:rsidP="00901928">
      <w:pPr>
        <w:spacing w:after="240" w:line="240" w:lineRule="auto"/>
        <w:jc w:val="both"/>
        <w:rPr>
          <w:rFonts w:ascii="Times New Roman" w:hAnsi="Times New Roman" w:cs="Times New Roman"/>
          <w:b/>
          <w:sz w:val="20"/>
          <w:szCs w:val="20"/>
        </w:rPr>
      </w:pPr>
      <w:r w:rsidRPr="00901928">
        <w:rPr>
          <w:rFonts w:ascii="Times New Roman" w:hAnsi="Times New Roman" w:cs="Times New Roman"/>
          <w:b/>
          <w:sz w:val="20"/>
          <w:szCs w:val="20"/>
        </w:rPr>
        <w:t>Referencias</w:t>
      </w:r>
    </w:p>
    <w:p w14:paraId="55D2FFA2" w14:textId="77777777" w:rsidR="00E7444E" w:rsidRPr="00901928" w:rsidRDefault="00384E8D" w:rsidP="00901928">
      <w:pPr>
        <w:spacing w:after="0" w:line="240" w:lineRule="auto"/>
        <w:ind w:left="567" w:hanging="567"/>
        <w:jc w:val="both"/>
        <w:rPr>
          <w:rFonts w:ascii="Times New Roman" w:hAnsi="Times New Roman" w:cs="Times New Roman"/>
          <w:sz w:val="20"/>
          <w:szCs w:val="20"/>
        </w:rPr>
      </w:pPr>
      <w:r w:rsidRPr="00901928">
        <w:rPr>
          <w:rFonts w:ascii="Times New Roman" w:hAnsi="Times New Roman" w:cs="Times New Roman"/>
          <w:noProof/>
          <w:sz w:val="20"/>
          <w:szCs w:val="20"/>
        </w:rPr>
        <w:t xml:space="preserve">Adell, J. (2014). </w:t>
      </w:r>
      <w:r w:rsidRPr="00901928">
        <w:rPr>
          <w:rFonts w:ascii="Times New Roman" w:hAnsi="Times New Roman" w:cs="Times New Roman"/>
          <w:i/>
          <w:iCs/>
          <w:noProof/>
          <w:sz w:val="20"/>
          <w:szCs w:val="20"/>
        </w:rPr>
        <w:t>Internet en el aula</w:t>
      </w:r>
      <w:r w:rsidRPr="00901928">
        <w:rPr>
          <w:rFonts w:ascii="Times New Roman" w:hAnsi="Times New Roman" w:cs="Times New Roman"/>
          <w:noProof/>
          <w:sz w:val="20"/>
          <w:szCs w:val="20"/>
        </w:rPr>
        <w:t xml:space="preserve">. Obtenido de </w:t>
      </w:r>
    </w:p>
    <w:p w14:paraId="51F54F87" w14:textId="1AA5D9CC" w:rsidR="00AE3CDD" w:rsidRPr="00901928" w:rsidRDefault="00E94BFA" w:rsidP="00901928">
      <w:pPr>
        <w:spacing w:after="0" w:line="240" w:lineRule="auto"/>
        <w:ind w:left="567"/>
        <w:jc w:val="both"/>
        <w:rPr>
          <w:rFonts w:ascii="Times New Roman" w:hAnsi="Times New Roman" w:cs="Times New Roman"/>
          <w:sz w:val="20"/>
          <w:szCs w:val="20"/>
        </w:rPr>
      </w:pPr>
      <w:hyperlink r:id="rId15" w:history="1">
        <w:r w:rsidR="00AE3CDD" w:rsidRPr="00901928">
          <w:rPr>
            <w:rStyle w:val="Hipervnculo"/>
            <w:rFonts w:ascii="Times New Roman" w:hAnsi="Times New Roman" w:cs="Times New Roman"/>
            <w:noProof/>
            <w:sz w:val="20"/>
            <w:szCs w:val="20"/>
          </w:rPr>
          <w:t>http://www.cyta.com.ar/alearn/wq/wq_archivos/AdellWQ.pdf</w:t>
        </w:r>
      </w:hyperlink>
      <w:r w:rsidR="00AE3CDD" w:rsidRPr="00901928">
        <w:rPr>
          <w:rFonts w:ascii="Times New Roman" w:hAnsi="Times New Roman" w:cs="Times New Roman"/>
          <w:noProof/>
          <w:sz w:val="20"/>
          <w:szCs w:val="20"/>
        </w:rPr>
        <w:t>.</w:t>
      </w:r>
    </w:p>
    <w:p w14:paraId="4AF8C050" w14:textId="77777777" w:rsidR="00AE3CDD" w:rsidRPr="00901928" w:rsidRDefault="00AE3CDD" w:rsidP="00901928">
      <w:pPr>
        <w:spacing w:after="240" w:line="240" w:lineRule="auto"/>
        <w:ind w:left="567" w:hanging="567"/>
        <w:jc w:val="both"/>
        <w:rPr>
          <w:rFonts w:ascii="Times New Roman" w:hAnsi="Times New Roman" w:cs="Times New Roman"/>
          <w:sz w:val="20"/>
          <w:szCs w:val="20"/>
          <w:lang w:val="en-US"/>
        </w:rPr>
      </w:pPr>
      <w:r w:rsidRPr="00901928">
        <w:rPr>
          <w:rFonts w:ascii="Times New Roman" w:hAnsi="Times New Roman" w:cs="Times New Roman"/>
          <w:noProof/>
          <w:sz w:val="20"/>
          <w:szCs w:val="20"/>
        </w:rPr>
        <w:t xml:space="preserve">Carneiro, R. (2019). </w:t>
      </w:r>
      <w:r w:rsidRPr="00901928">
        <w:rPr>
          <w:rFonts w:ascii="Times New Roman" w:hAnsi="Times New Roman" w:cs="Times New Roman"/>
          <w:i/>
          <w:iCs/>
          <w:noProof/>
          <w:sz w:val="20"/>
          <w:szCs w:val="20"/>
        </w:rPr>
        <w:t>Los desafios de las TIC para el cambio educativo.</w:t>
      </w:r>
      <w:r w:rsidRPr="00901928">
        <w:rPr>
          <w:rFonts w:ascii="Times New Roman" w:hAnsi="Times New Roman" w:cs="Times New Roman"/>
          <w:noProof/>
          <w:sz w:val="20"/>
          <w:szCs w:val="20"/>
        </w:rPr>
        <w:t xml:space="preserve"> </w:t>
      </w:r>
      <w:r w:rsidRPr="00901928">
        <w:rPr>
          <w:rFonts w:ascii="Times New Roman" w:hAnsi="Times New Roman" w:cs="Times New Roman"/>
          <w:noProof/>
          <w:sz w:val="20"/>
          <w:szCs w:val="20"/>
          <w:lang w:val="en-US"/>
        </w:rPr>
        <w:t>España: Fundación Santillana.</w:t>
      </w:r>
    </w:p>
    <w:p w14:paraId="43F6A7D6" w14:textId="77777777" w:rsidR="00384E8D" w:rsidRPr="00901928" w:rsidRDefault="00EA4D2C" w:rsidP="00901928">
      <w:pPr>
        <w:spacing w:after="240" w:line="240" w:lineRule="auto"/>
        <w:ind w:left="567" w:hanging="567"/>
        <w:jc w:val="both"/>
        <w:rPr>
          <w:rFonts w:ascii="Times New Roman" w:hAnsi="Times New Roman" w:cs="Times New Roman"/>
          <w:sz w:val="20"/>
          <w:szCs w:val="20"/>
          <w:lang w:val="en-US"/>
        </w:rPr>
      </w:pPr>
      <w:proofErr w:type="spellStart"/>
      <w:r w:rsidRPr="00901928">
        <w:rPr>
          <w:rFonts w:ascii="Times New Roman" w:hAnsi="Times New Roman" w:cs="Times New Roman"/>
          <w:sz w:val="20"/>
          <w:szCs w:val="20"/>
          <w:lang w:val="en-US"/>
        </w:rPr>
        <w:t>Cretchley</w:t>
      </w:r>
      <w:proofErr w:type="spellEnd"/>
      <w:r w:rsidR="00891243" w:rsidRPr="00901928">
        <w:rPr>
          <w:rFonts w:ascii="Times New Roman" w:hAnsi="Times New Roman" w:cs="Times New Roman"/>
          <w:sz w:val="20"/>
          <w:szCs w:val="20"/>
          <w:lang w:val="en-US"/>
        </w:rPr>
        <w:t>, P. (2007). Does computer confidence relate to levels of achievement in</w:t>
      </w:r>
      <w:r w:rsidR="00D851DC" w:rsidRPr="00901928">
        <w:rPr>
          <w:rFonts w:ascii="Times New Roman" w:hAnsi="Times New Roman" w:cs="Times New Roman"/>
          <w:sz w:val="20"/>
          <w:szCs w:val="20"/>
          <w:lang w:val="en-US"/>
        </w:rPr>
        <w:t xml:space="preserve"> </w:t>
      </w:r>
      <w:r w:rsidR="00891243" w:rsidRPr="00901928">
        <w:rPr>
          <w:rFonts w:ascii="Times New Roman" w:hAnsi="Times New Roman" w:cs="Times New Roman"/>
          <w:sz w:val="20"/>
          <w:szCs w:val="20"/>
          <w:lang w:val="en-US"/>
        </w:rPr>
        <w:t>ICT-Enriched learning models? Education and Information Technologies, 12(1),</w:t>
      </w:r>
      <w:r w:rsidR="00D851DC" w:rsidRPr="00901928">
        <w:rPr>
          <w:rFonts w:ascii="Times New Roman" w:hAnsi="Times New Roman" w:cs="Times New Roman"/>
          <w:sz w:val="20"/>
          <w:szCs w:val="20"/>
          <w:lang w:val="en-US"/>
        </w:rPr>
        <w:t xml:space="preserve"> </w:t>
      </w:r>
      <w:r w:rsidR="00891243" w:rsidRPr="00901928">
        <w:rPr>
          <w:rFonts w:ascii="Times New Roman" w:hAnsi="Times New Roman" w:cs="Times New Roman"/>
          <w:sz w:val="20"/>
          <w:szCs w:val="20"/>
          <w:lang w:val="en-US"/>
        </w:rPr>
        <w:t>29-39.</w:t>
      </w:r>
    </w:p>
    <w:p w14:paraId="6891905C" w14:textId="77777777" w:rsidR="00E220F8" w:rsidRPr="00901928" w:rsidRDefault="00EA4D2C" w:rsidP="00901928">
      <w:pPr>
        <w:spacing w:after="240" w:line="240" w:lineRule="auto"/>
        <w:ind w:left="567" w:hanging="567"/>
        <w:jc w:val="both"/>
        <w:rPr>
          <w:rFonts w:ascii="Times New Roman" w:hAnsi="Times New Roman" w:cs="Times New Roman"/>
          <w:sz w:val="20"/>
          <w:szCs w:val="20"/>
          <w:lang w:val="en-US"/>
        </w:rPr>
      </w:pPr>
      <w:proofErr w:type="spellStart"/>
      <w:r w:rsidRPr="00901928">
        <w:rPr>
          <w:rFonts w:ascii="Times New Roman" w:hAnsi="Times New Roman" w:cs="Times New Roman"/>
          <w:sz w:val="20"/>
          <w:szCs w:val="20"/>
          <w:lang w:val="en-US"/>
        </w:rPr>
        <w:t>Cretchley</w:t>
      </w:r>
      <w:proofErr w:type="spellEnd"/>
      <w:r w:rsidR="00891243" w:rsidRPr="00901928">
        <w:rPr>
          <w:rFonts w:ascii="Times New Roman" w:hAnsi="Times New Roman" w:cs="Times New Roman"/>
          <w:sz w:val="20"/>
          <w:szCs w:val="20"/>
          <w:lang w:val="en-US"/>
        </w:rPr>
        <w:t xml:space="preserve">, P. &amp; </w:t>
      </w:r>
      <w:r w:rsidRPr="00901928">
        <w:rPr>
          <w:rFonts w:ascii="Times New Roman" w:hAnsi="Times New Roman" w:cs="Times New Roman"/>
          <w:sz w:val="20"/>
          <w:szCs w:val="20"/>
          <w:lang w:val="en-US"/>
        </w:rPr>
        <w:t>Harman</w:t>
      </w:r>
      <w:r w:rsidR="00891243" w:rsidRPr="00901928">
        <w:rPr>
          <w:rFonts w:ascii="Times New Roman" w:hAnsi="Times New Roman" w:cs="Times New Roman"/>
          <w:sz w:val="20"/>
          <w:szCs w:val="20"/>
          <w:lang w:val="en-US"/>
        </w:rPr>
        <w:t>, C. (2001). Balancing the scales of confidence:</w:t>
      </w:r>
      <w:r w:rsidR="00D851DC" w:rsidRPr="00901928">
        <w:rPr>
          <w:rFonts w:ascii="Times New Roman" w:hAnsi="Times New Roman" w:cs="Times New Roman"/>
          <w:sz w:val="20"/>
          <w:szCs w:val="20"/>
          <w:lang w:val="en-US"/>
        </w:rPr>
        <w:t xml:space="preserve"> </w:t>
      </w:r>
      <w:r w:rsidR="00891243" w:rsidRPr="00901928">
        <w:rPr>
          <w:rFonts w:ascii="Times New Roman" w:hAnsi="Times New Roman" w:cs="Times New Roman"/>
          <w:sz w:val="20"/>
          <w:szCs w:val="20"/>
          <w:lang w:val="en-US"/>
        </w:rPr>
        <w:t xml:space="preserve">Computers in early undergraduate mathematics learning. USQ </w:t>
      </w:r>
      <w:proofErr w:type="spellStart"/>
      <w:r w:rsidR="00891243" w:rsidRPr="00901928">
        <w:rPr>
          <w:rFonts w:ascii="Times New Roman" w:hAnsi="Times New Roman" w:cs="Times New Roman"/>
          <w:sz w:val="20"/>
          <w:szCs w:val="20"/>
          <w:lang w:val="en-US"/>
        </w:rPr>
        <w:t>ePrints</w:t>
      </w:r>
      <w:proofErr w:type="spellEnd"/>
      <w:r w:rsidR="00891243" w:rsidRPr="00901928">
        <w:rPr>
          <w:rFonts w:ascii="Times New Roman" w:hAnsi="Times New Roman" w:cs="Times New Roman"/>
          <w:sz w:val="20"/>
          <w:szCs w:val="20"/>
          <w:lang w:val="en-US"/>
        </w:rPr>
        <w:t xml:space="preserve">, </w:t>
      </w:r>
      <w:proofErr w:type="spellStart"/>
      <w:r w:rsidR="00891243" w:rsidRPr="00901928">
        <w:rPr>
          <w:rFonts w:ascii="Times New Roman" w:hAnsi="Times New Roman" w:cs="Times New Roman"/>
          <w:sz w:val="20"/>
          <w:szCs w:val="20"/>
          <w:lang w:val="en-US"/>
        </w:rPr>
        <w:t>Quaestiones</w:t>
      </w:r>
      <w:proofErr w:type="spellEnd"/>
      <w:r w:rsidR="00D851DC" w:rsidRPr="00901928">
        <w:rPr>
          <w:rFonts w:ascii="Times New Roman" w:hAnsi="Times New Roman" w:cs="Times New Roman"/>
          <w:sz w:val="20"/>
          <w:szCs w:val="20"/>
          <w:lang w:val="en-US"/>
        </w:rPr>
        <w:t xml:space="preserve"> </w:t>
      </w:r>
      <w:proofErr w:type="spellStart"/>
      <w:r w:rsidR="00891243" w:rsidRPr="00901928">
        <w:rPr>
          <w:rFonts w:ascii="Times New Roman" w:hAnsi="Times New Roman" w:cs="Times New Roman"/>
          <w:sz w:val="20"/>
          <w:szCs w:val="20"/>
          <w:lang w:val="en-US"/>
        </w:rPr>
        <w:t>Mathematicae</w:t>
      </w:r>
      <w:proofErr w:type="spellEnd"/>
      <w:r w:rsidR="00891243" w:rsidRPr="00901928">
        <w:rPr>
          <w:rFonts w:ascii="Times New Roman" w:hAnsi="Times New Roman" w:cs="Times New Roman"/>
          <w:sz w:val="20"/>
          <w:szCs w:val="20"/>
          <w:lang w:val="en-US"/>
        </w:rPr>
        <w:t xml:space="preserve">, 17-25. </w:t>
      </w:r>
    </w:p>
    <w:p w14:paraId="335C0E89" w14:textId="77777777" w:rsidR="008677DA" w:rsidRPr="00901928" w:rsidRDefault="00EA4D2C" w:rsidP="00901928">
      <w:pPr>
        <w:spacing w:after="240" w:line="240" w:lineRule="auto"/>
        <w:ind w:left="567" w:hanging="567"/>
        <w:jc w:val="both"/>
        <w:rPr>
          <w:rFonts w:ascii="Times New Roman" w:hAnsi="Times New Roman" w:cs="Times New Roman"/>
          <w:sz w:val="20"/>
          <w:szCs w:val="20"/>
          <w:lang w:val="en-US"/>
        </w:rPr>
      </w:pPr>
      <w:r w:rsidRPr="00901928">
        <w:rPr>
          <w:rFonts w:ascii="Times New Roman" w:hAnsi="Times New Roman" w:cs="Times New Roman"/>
          <w:sz w:val="20"/>
          <w:szCs w:val="20"/>
          <w:lang w:val="en-US"/>
        </w:rPr>
        <w:t>Fogarty</w:t>
      </w:r>
      <w:r w:rsidR="00891243" w:rsidRPr="00901928">
        <w:rPr>
          <w:rFonts w:ascii="Times New Roman" w:hAnsi="Times New Roman" w:cs="Times New Roman"/>
          <w:sz w:val="20"/>
          <w:szCs w:val="20"/>
          <w:lang w:val="en-US"/>
        </w:rPr>
        <w:t xml:space="preserve">, G., </w:t>
      </w:r>
      <w:proofErr w:type="spellStart"/>
      <w:r w:rsidRPr="00901928">
        <w:rPr>
          <w:rFonts w:ascii="Times New Roman" w:hAnsi="Times New Roman" w:cs="Times New Roman"/>
          <w:sz w:val="20"/>
          <w:szCs w:val="20"/>
          <w:lang w:val="en-US"/>
        </w:rPr>
        <w:t>Cretchley</w:t>
      </w:r>
      <w:proofErr w:type="spellEnd"/>
      <w:r w:rsidR="00891243" w:rsidRPr="00901928">
        <w:rPr>
          <w:rFonts w:ascii="Times New Roman" w:hAnsi="Times New Roman" w:cs="Times New Roman"/>
          <w:sz w:val="20"/>
          <w:szCs w:val="20"/>
          <w:lang w:val="en-US"/>
        </w:rPr>
        <w:t xml:space="preserve">, P., </w:t>
      </w:r>
      <w:r w:rsidRPr="00901928">
        <w:rPr>
          <w:rFonts w:ascii="Times New Roman" w:hAnsi="Times New Roman" w:cs="Times New Roman"/>
          <w:sz w:val="20"/>
          <w:szCs w:val="20"/>
          <w:lang w:val="en-US"/>
        </w:rPr>
        <w:t>Harman</w:t>
      </w:r>
      <w:r w:rsidR="00891243" w:rsidRPr="00901928">
        <w:rPr>
          <w:rFonts w:ascii="Times New Roman" w:hAnsi="Times New Roman" w:cs="Times New Roman"/>
          <w:sz w:val="20"/>
          <w:szCs w:val="20"/>
          <w:lang w:val="en-US"/>
        </w:rPr>
        <w:t xml:space="preserve">, C., </w:t>
      </w:r>
      <w:proofErr w:type="spellStart"/>
      <w:r w:rsidRPr="00901928">
        <w:rPr>
          <w:rFonts w:ascii="Times New Roman" w:hAnsi="Times New Roman" w:cs="Times New Roman"/>
          <w:sz w:val="20"/>
          <w:szCs w:val="20"/>
          <w:lang w:val="en-US"/>
        </w:rPr>
        <w:t>Ellerton</w:t>
      </w:r>
      <w:proofErr w:type="spellEnd"/>
      <w:r w:rsidR="00891243" w:rsidRPr="00901928">
        <w:rPr>
          <w:rFonts w:ascii="Times New Roman" w:hAnsi="Times New Roman" w:cs="Times New Roman"/>
          <w:sz w:val="20"/>
          <w:szCs w:val="20"/>
          <w:lang w:val="en-US"/>
        </w:rPr>
        <w:t xml:space="preserve">, N., &amp; </w:t>
      </w:r>
      <w:proofErr w:type="spellStart"/>
      <w:r w:rsidRPr="00901928">
        <w:rPr>
          <w:rFonts w:ascii="Times New Roman" w:hAnsi="Times New Roman" w:cs="Times New Roman"/>
          <w:sz w:val="20"/>
          <w:szCs w:val="20"/>
          <w:lang w:val="en-US"/>
        </w:rPr>
        <w:t>Konki</w:t>
      </w:r>
      <w:proofErr w:type="spellEnd"/>
      <w:r w:rsidR="00891243" w:rsidRPr="00901928">
        <w:rPr>
          <w:rFonts w:ascii="Times New Roman" w:hAnsi="Times New Roman" w:cs="Times New Roman"/>
          <w:sz w:val="20"/>
          <w:szCs w:val="20"/>
          <w:lang w:val="en-US"/>
        </w:rPr>
        <w:t>, N.</w:t>
      </w:r>
      <w:r w:rsidR="00D851DC" w:rsidRPr="00901928">
        <w:rPr>
          <w:rFonts w:ascii="Times New Roman" w:hAnsi="Times New Roman" w:cs="Times New Roman"/>
          <w:sz w:val="20"/>
          <w:szCs w:val="20"/>
          <w:lang w:val="en-US"/>
        </w:rPr>
        <w:t xml:space="preserve"> </w:t>
      </w:r>
      <w:r w:rsidR="00891243" w:rsidRPr="00901928">
        <w:rPr>
          <w:rFonts w:ascii="Times New Roman" w:hAnsi="Times New Roman" w:cs="Times New Roman"/>
          <w:sz w:val="20"/>
          <w:szCs w:val="20"/>
          <w:lang w:val="en-US"/>
        </w:rPr>
        <w:t>(2001). Validation of a questionnaire to measure mathematics confidence,</w:t>
      </w:r>
      <w:r w:rsidR="00D851DC" w:rsidRPr="00901928">
        <w:rPr>
          <w:rFonts w:ascii="Times New Roman" w:hAnsi="Times New Roman" w:cs="Times New Roman"/>
          <w:sz w:val="20"/>
          <w:szCs w:val="20"/>
          <w:lang w:val="en-US"/>
        </w:rPr>
        <w:t xml:space="preserve"> </w:t>
      </w:r>
      <w:r w:rsidR="00891243" w:rsidRPr="00901928">
        <w:rPr>
          <w:rFonts w:ascii="Times New Roman" w:hAnsi="Times New Roman" w:cs="Times New Roman"/>
          <w:sz w:val="20"/>
          <w:szCs w:val="20"/>
          <w:lang w:val="en-US"/>
        </w:rPr>
        <w:t>computer confidence, and attitudes to the use of technology for learning</w:t>
      </w:r>
      <w:r w:rsidR="00D851DC" w:rsidRPr="00901928">
        <w:rPr>
          <w:rFonts w:ascii="Times New Roman" w:hAnsi="Times New Roman" w:cs="Times New Roman"/>
          <w:sz w:val="20"/>
          <w:szCs w:val="20"/>
          <w:lang w:val="en-US"/>
        </w:rPr>
        <w:t xml:space="preserve"> </w:t>
      </w:r>
      <w:r w:rsidR="00891243" w:rsidRPr="00901928">
        <w:rPr>
          <w:rFonts w:ascii="Times New Roman" w:hAnsi="Times New Roman" w:cs="Times New Roman"/>
          <w:sz w:val="20"/>
          <w:szCs w:val="20"/>
          <w:lang w:val="en-US"/>
        </w:rPr>
        <w:t>mathematics. Attitudes to Technology in Mathematics Learning Questionnaire.</w:t>
      </w:r>
      <w:r w:rsidR="00D851DC" w:rsidRPr="00901928">
        <w:rPr>
          <w:rFonts w:ascii="Times New Roman" w:hAnsi="Times New Roman" w:cs="Times New Roman"/>
          <w:sz w:val="20"/>
          <w:szCs w:val="20"/>
          <w:lang w:val="en-US"/>
        </w:rPr>
        <w:t xml:space="preserve"> </w:t>
      </w:r>
    </w:p>
    <w:p w14:paraId="6DA673EF" w14:textId="77777777" w:rsidR="008677DA" w:rsidRPr="00901928" w:rsidRDefault="007E3ADE" w:rsidP="00901928">
      <w:pPr>
        <w:spacing w:after="240" w:line="240" w:lineRule="auto"/>
        <w:ind w:left="567" w:hanging="567"/>
        <w:jc w:val="both"/>
        <w:rPr>
          <w:rFonts w:ascii="Times New Roman" w:hAnsi="Times New Roman" w:cs="Times New Roman"/>
          <w:sz w:val="20"/>
          <w:szCs w:val="20"/>
          <w:lang w:val="en-US"/>
        </w:rPr>
      </w:pPr>
      <w:r w:rsidRPr="00901928">
        <w:rPr>
          <w:rFonts w:ascii="Times New Roman" w:hAnsi="Times New Roman" w:cs="Times New Roman"/>
          <w:sz w:val="20"/>
          <w:szCs w:val="20"/>
          <w:lang w:val="en-US"/>
        </w:rPr>
        <w:t>Galbraith</w:t>
      </w:r>
      <w:r w:rsidR="00D851DC" w:rsidRPr="00901928">
        <w:rPr>
          <w:rFonts w:ascii="Times New Roman" w:hAnsi="Times New Roman" w:cs="Times New Roman"/>
          <w:sz w:val="20"/>
          <w:szCs w:val="20"/>
          <w:lang w:val="en-US"/>
        </w:rPr>
        <w:t xml:space="preserve">, P. &amp; </w:t>
      </w:r>
      <w:r w:rsidRPr="00901928">
        <w:rPr>
          <w:rFonts w:ascii="Times New Roman" w:hAnsi="Times New Roman" w:cs="Times New Roman"/>
          <w:sz w:val="20"/>
          <w:szCs w:val="20"/>
          <w:lang w:val="en-US"/>
        </w:rPr>
        <w:t>Haines</w:t>
      </w:r>
      <w:r w:rsidR="00D851DC" w:rsidRPr="00901928">
        <w:rPr>
          <w:rFonts w:ascii="Times New Roman" w:hAnsi="Times New Roman" w:cs="Times New Roman"/>
          <w:sz w:val="20"/>
          <w:szCs w:val="20"/>
          <w:lang w:val="en-US"/>
        </w:rPr>
        <w:t>, C. (1998). Disent</w:t>
      </w:r>
      <w:r w:rsidR="002157D2" w:rsidRPr="00901928">
        <w:rPr>
          <w:rFonts w:ascii="Times New Roman" w:hAnsi="Times New Roman" w:cs="Times New Roman"/>
          <w:sz w:val="20"/>
          <w:szCs w:val="20"/>
          <w:lang w:val="en-US"/>
        </w:rPr>
        <w:t xml:space="preserve">angling the nexus: Attitudes to </w:t>
      </w:r>
      <w:r w:rsidR="00D851DC" w:rsidRPr="00901928">
        <w:rPr>
          <w:rFonts w:ascii="Times New Roman" w:hAnsi="Times New Roman" w:cs="Times New Roman"/>
          <w:sz w:val="20"/>
          <w:szCs w:val="20"/>
          <w:lang w:val="en-US"/>
        </w:rPr>
        <w:t>mathematics and technology in a computer le</w:t>
      </w:r>
      <w:r w:rsidR="002157D2" w:rsidRPr="00901928">
        <w:rPr>
          <w:rFonts w:ascii="Times New Roman" w:hAnsi="Times New Roman" w:cs="Times New Roman"/>
          <w:sz w:val="20"/>
          <w:szCs w:val="20"/>
          <w:lang w:val="en-US"/>
        </w:rPr>
        <w:t xml:space="preserve">arning environment. Educational </w:t>
      </w:r>
      <w:r w:rsidR="00D851DC" w:rsidRPr="00901928">
        <w:rPr>
          <w:rFonts w:ascii="Times New Roman" w:hAnsi="Times New Roman" w:cs="Times New Roman"/>
          <w:sz w:val="20"/>
          <w:szCs w:val="20"/>
          <w:lang w:val="en-US"/>
        </w:rPr>
        <w:t>Studies in Mathematics, 36(3), 275-290.</w:t>
      </w:r>
    </w:p>
    <w:p w14:paraId="25BA93AF" w14:textId="77777777" w:rsidR="008677DA" w:rsidRPr="00901928" w:rsidRDefault="008728EF" w:rsidP="00901928">
      <w:pPr>
        <w:spacing w:after="240" w:line="240" w:lineRule="auto"/>
        <w:ind w:left="567" w:hanging="567"/>
        <w:jc w:val="both"/>
        <w:rPr>
          <w:rFonts w:ascii="Times New Roman" w:hAnsi="Times New Roman" w:cs="Times New Roman"/>
          <w:sz w:val="20"/>
          <w:szCs w:val="20"/>
          <w:lang w:val="en-US"/>
        </w:rPr>
      </w:pPr>
      <w:r w:rsidRPr="00901928">
        <w:rPr>
          <w:rFonts w:ascii="Times New Roman" w:hAnsi="Times New Roman" w:cs="Times New Roman"/>
          <w:sz w:val="20"/>
          <w:szCs w:val="20"/>
          <w:lang w:val="en-US"/>
        </w:rPr>
        <w:t>Galbraith</w:t>
      </w:r>
      <w:r w:rsidR="00D851DC" w:rsidRPr="00901928">
        <w:rPr>
          <w:rFonts w:ascii="Times New Roman" w:hAnsi="Times New Roman" w:cs="Times New Roman"/>
          <w:sz w:val="20"/>
          <w:szCs w:val="20"/>
          <w:lang w:val="en-US"/>
        </w:rPr>
        <w:t xml:space="preserve">, P. &amp; </w:t>
      </w:r>
      <w:r w:rsidRPr="00901928">
        <w:rPr>
          <w:rFonts w:ascii="Times New Roman" w:hAnsi="Times New Roman" w:cs="Times New Roman"/>
          <w:sz w:val="20"/>
          <w:szCs w:val="20"/>
          <w:lang w:val="en-US"/>
        </w:rPr>
        <w:t>Haines</w:t>
      </w:r>
      <w:r w:rsidR="00D851DC" w:rsidRPr="00901928">
        <w:rPr>
          <w:rFonts w:ascii="Times New Roman" w:hAnsi="Times New Roman" w:cs="Times New Roman"/>
          <w:sz w:val="20"/>
          <w:szCs w:val="20"/>
          <w:lang w:val="en-US"/>
        </w:rPr>
        <w:t>, C. (2000). Mathemat</w:t>
      </w:r>
      <w:r w:rsidR="002157D2" w:rsidRPr="00901928">
        <w:rPr>
          <w:rFonts w:ascii="Times New Roman" w:hAnsi="Times New Roman" w:cs="Times New Roman"/>
          <w:sz w:val="20"/>
          <w:szCs w:val="20"/>
          <w:lang w:val="en-US"/>
        </w:rPr>
        <w:t xml:space="preserve">ics-computing Attitudes Scales. </w:t>
      </w:r>
      <w:r w:rsidR="00D851DC" w:rsidRPr="00901928">
        <w:rPr>
          <w:rFonts w:ascii="Times New Roman" w:hAnsi="Times New Roman" w:cs="Times New Roman"/>
          <w:sz w:val="20"/>
          <w:szCs w:val="20"/>
          <w:lang w:val="en-US"/>
        </w:rPr>
        <w:t>Monographs in Continuing Education. London: City University London.</w:t>
      </w:r>
    </w:p>
    <w:p w14:paraId="01C05DCB" w14:textId="77777777" w:rsidR="008677DA" w:rsidRPr="00901928" w:rsidRDefault="008728EF" w:rsidP="00901928">
      <w:pPr>
        <w:spacing w:after="240" w:line="240" w:lineRule="auto"/>
        <w:ind w:left="567" w:hanging="567"/>
        <w:jc w:val="both"/>
        <w:rPr>
          <w:rFonts w:ascii="Times New Roman" w:hAnsi="Times New Roman" w:cs="Times New Roman"/>
          <w:sz w:val="20"/>
          <w:szCs w:val="20"/>
        </w:rPr>
      </w:pPr>
      <w:r w:rsidRPr="00901928">
        <w:rPr>
          <w:rFonts w:ascii="Times New Roman" w:hAnsi="Times New Roman" w:cs="Times New Roman"/>
          <w:sz w:val="20"/>
          <w:szCs w:val="20"/>
          <w:lang w:val="en-US"/>
        </w:rPr>
        <w:t>Gil</w:t>
      </w:r>
      <w:r w:rsidR="00D851DC" w:rsidRPr="00901928">
        <w:rPr>
          <w:rFonts w:ascii="Times New Roman" w:hAnsi="Times New Roman" w:cs="Times New Roman"/>
          <w:sz w:val="20"/>
          <w:szCs w:val="20"/>
          <w:lang w:val="en-US"/>
        </w:rPr>
        <w:t xml:space="preserve">, N., </w:t>
      </w:r>
      <w:r w:rsidRPr="00901928">
        <w:rPr>
          <w:rFonts w:ascii="Times New Roman" w:hAnsi="Times New Roman" w:cs="Times New Roman"/>
          <w:sz w:val="20"/>
          <w:szCs w:val="20"/>
          <w:lang w:val="en-US"/>
        </w:rPr>
        <w:t>Blanco</w:t>
      </w:r>
      <w:r w:rsidR="00D851DC" w:rsidRPr="00901928">
        <w:rPr>
          <w:rFonts w:ascii="Times New Roman" w:hAnsi="Times New Roman" w:cs="Times New Roman"/>
          <w:sz w:val="20"/>
          <w:szCs w:val="20"/>
          <w:lang w:val="en-US"/>
        </w:rPr>
        <w:t xml:space="preserve">, J. &amp; </w:t>
      </w:r>
      <w:r w:rsidRPr="00901928">
        <w:rPr>
          <w:rFonts w:ascii="Times New Roman" w:hAnsi="Times New Roman" w:cs="Times New Roman"/>
          <w:sz w:val="20"/>
          <w:szCs w:val="20"/>
          <w:lang w:val="en-US"/>
        </w:rPr>
        <w:t>Guerrero</w:t>
      </w:r>
      <w:r w:rsidR="00D851DC" w:rsidRPr="00901928">
        <w:rPr>
          <w:rFonts w:ascii="Times New Roman" w:hAnsi="Times New Roman" w:cs="Times New Roman"/>
          <w:sz w:val="20"/>
          <w:szCs w:val="20"/>
          <w:lang w:val="en-US"/>
        </w:rPr>
        <w:t xml:space="preserve">, E. (2005). </w:t>
      </w:r>
      <w:r w:rsidR="00D851DC" w:rsidRPr="00901928">
        <w:rPr>
          <w:rFonts w:ascii="Times New Roman" w:hAnsi="Times New Roman" w:cs="Times New Roman"/>
          <w:sz w:val="20"/>
          <w:szCs w:val="20"/>
        </w:rPr>
        <w:t>El dom</w:t>
      </w:r>
      <w:r w:rsidR="002157D2" w:rsidRPr="00901928">
        <w:rPr>
          <w:rFonts w:ascii="Times New Roman" w:hAnsi="Times New Roman" w:cs="Times New Roman"/>
          <w:sz w:val="20"/>
          <w:szCs w:val="20"/>
        </w:rPr>
        <w:t xml:space="preserve">inio afectivo en el aprendizaje </w:t>
      </w:r>
      <w:r w:rsidR="00D851DC" w:rsidRPr="00901928">
        <w:rPr>
          <w:rFonts w:ascii="Times New Roman" w:hAnsi="Times New Roman" w:cs="Times New Roman"/>
          <w:sz w:val="20"/>
          <w:szCs w:val="20"/>
        </w:rPr>
        <w:t>de las Matemáticas. Una revisión de su</w:t>
      </w:r>
      <w:r w:rsidR="002157D2" w:rsidRPr="00901928">
        <w:rPr>
          <w:rFonts w:ascii="Times New Roman" w:hAnsi="Times New Roman" w:cs="Times New Roman"/>
          <w:sz w:val="20"/>
          <w:szCs w:val="20"/>
        </w:rPr>
        <w:t xml:space="preserve">s descriptores básicos. Revista </w:t>
      </w:r>
      <w:r w:rsidR="00D851DC" w:rsidRPr="00901928">
        <w:rPr>
          <w:rFonts w:ascii="Times New Roman" w:hAnsi="Times New Roman" w:cs="Times New Roman"/>
          <w:sz w:val="20"/>
          <w:szCs w:val="20"/>
        </w:rPr>
        <w:t>Iberoamericana de Educación Matemática, 2, 15-32.</w:t>
      </w:r>
    </w:p>
    <w:p w14:paraId="4BDAF795" w14:textId="77777777" w:rsidR="00116E51" w:rsidRPr="00901928" w:rsidRDefault="008728EF" w:rsidP="00901928">
      <w:pPr>
        <w:spacing w:after="240" w:line="240" w:lineRule="auto"/>
        <w:ind w:left="567" w:hanging="567"/>
        <w:jc w:val="both"/>
        <w:rPr>
          <w:rFonts w:ascii="Times New Roman" w:hAnsi="Times New Roman" w:cs="Times New Roman"/>
          <w:sz w:val="20"/>
          <w:szCs w:val="20"/>
          <w:lang w:val="en-US"/>
        </w:rPr>
      </w:pPr>
      <w:r w:rsidRPr="00901928">
        <w:rPr>
          <w:rFonts w:ascii="Times New Roman" w:hAnsi="Times New Roman" w:cs="Times New Roman"/>
          <w:sz w:val="20"/>
          <w:szCs w:val="20"/>
        </w:rPr>
        <w:t>Gómez</w:t>
      </w:r>
      <w:r w:rsidR="00D851DC" w:rsidRPr="00901928">
        <w:rPr>
          <w:rFonts w:ascii="Times New Roman" w:hAnsi="Times New Roman" w:cs="Times New Roman"/>
          <w:sz w:val="20"/>
          <w:szCs w:val="20"/>
        </w:rPr>
        <w:t>-</w:t>
      </w:r>
      <w:r w:rsidRPr="00901928">
        <w:rPr>
          <w:rFonts w:ascii="Times New Roman" w:hAnsi="Times New Roman" w:cs="Times New Roman"/>
          <w:sz w:val="20"/>
          <w:szCs w:val="20"/>
        </w:rPr>
        <w:t>Chacón</w:t>
      </w:r>
      <w:r w:rsidR="00D851DC" w:rsidRPr="00901928">
        <w:rPr>
          <w:rFonts w:ascii="Times New Roman" w:hAnsi="Times New Roman" w:cs="Times New Roman"/>
          <w:sz w:val="20"/>
          <w:szCs w:val="20"/>
        </w:rPr>
        <w:t xml:space="preserve">, I. &amp; </w:t>
      </w:r>
      <w:proofErr w:type="spellStart"/>
      <w:r w:rsidR="000B08A8" w:rsidRPr="00901928">
        <w:rPr>
          <w:rFonts w:ascii="Times New Roman" w:hAnsi="Times New Roman" w:cs="Times New Roman"/>
          <w:sz w:val="20"/>
          <w:szCs w:val="20"/>
        </w:rPr>
        <w:t>H</w:t>
      </w:r>
      <w:r w:rsidRPr="00901928">
        <w:rPr>
          <w:rFonts w:ascii="Times New Roman" w:hAnsi="Times New Roman" w:cs="Times New Roman"/>
          <w:sz w:val="20"/>
          <w:szCs w:val="20"/>
        </w:rPr>
        <w:t>aines</w:t>
      </w:r>
      <w:proofErr w:type="spellEnd"/>
      <w:r w:rsidR="00D851DC" w:rsidRPr="00901928">
        <w:rPr>
          <w:rFonts w:ascii="Times New Roman" w:hAnsi="Times New Roman" w:cs="Times New Roman"/>
          <w:sz w:val="20"/>
          <w:szCs w:val="20"/>
        </w:rPr>
        <w:t xml:space="preserve">, C. (2008). </w:t>
      </w:r>
      <w:r w:rsidR="00D851DC" w:rsidRPr="00901928">
        <w:rPr>
          <w:rFonts w:ascii="Times New Roman" w:hAnsi="Times New Roman" w:cs="Times New Roman"/>
          <w:sz w:val="20"/>
          <w:szCs w:val="20"/>
          <w:lang w:val="en-US"/>
        </w:rPr>
        <w:t>Students’ attitudes to mathemat</w:t>
      </w:r>
      <w:r w:rsidR="002157D2" w:rsidRPr="00901928">
        <w:rPr>
          <w:rFonts w:ascii="Times New Roman" w:hAnsi="Times New Roman" w:cs="Times New Roman"/>
          <w:sz w:val="20"/>
          <w:szCs w:val="20"/>
          <w:lang w:val="en-US"/>
        </w:rPr>
        <w:t xml:space="preserve">ics and </w:t>
      </w:r>
      <w:r w:rsidR="00D851DC" w:rsidRPr="00901928">
        <w:rPr>
          <w:rFonts w:ascii="Times New Roman" w:hAnsi="Times New Roman" w:cs="Times New Roman"/>
          <w:sz w:val="20"/>
          <w:szCs w:val="20"/>
          <w:lang w:val="en-US"/>
        </w:rPr>
        <w:t>technology. Comparative study between the United Kingdom and Spain.</w:t>
      </w:r>
      <w:r w:rsidR="00814047" w:rsidRPr="00901928">
        <w:rPr>
          <w:rFonts w:ascii="Times New Roman" w:hAnsi="Times New Roman" w:cs="Times New Roman"/>
          <w:sz w:val="20"/>
          <w:szCs w:val="20"/>
          <w:lang w:val="en-US"/>
        </w:rPr>
        <w:t xml:space="preserve"> </w:t>
      </w:r>
      <w:proofErr w:type="spellStart"/>
      <w:r w:rsidR="00D851DC" w:rsidRPr="00901928">
        <w:rPr>
          <w:rFonts w:ascii="Times New Roman" w:hAnsi="Times New Roman" w:cs="Times New Roman"/>
          <w:sz w:val="20"/>
          <w:szCs w:val="20"/>
          <w:lang w:val="en-US"/>
        </w:rPr>
        <w:t>Presentado</w:t>
      </w:r>
      <w:proofErr w:type="spellEnd"/>
      <w:r w:rsidR="00D851DC" w:rsidRPr="00901928">
        <w:rPr>
          <w:rFonts w:ascii="Times New Roman" w:hAnsi="Times New Roman" w:cs="Times New Roman"/>
          <w:sz w:val="20"/>
          <w:szCs w:val="20"/>
          <w:lang w:val="en-US"/>
        </w:rPr>
        <w:t xml:space="preserve"> </w:t>
      </w:r>
      <w:proofErr w:type="spellStart"/>
      <w:r w:rsidR="00D851DC" w:rsidRPr="00901928">
        <w:rPr>
          <w:rFonts w:ascii="Times New Roman" w:hAnsi="Times New Roman" w:cs="Times New Roman"/>
          <w:sz w:val="20"/>
          <w:szCs w:val="20"/>
          <w:lang w:val="en-US"/>
        </w:rPr>
        <w:t>en</w:t>
      </w:r>
      <w:proofErr w:type="spellEnd"/>
      <w:r w:rsidR="00D851DC" w:rsidRPr="00901928">
        <w:rPr>
          <w:rFonts w:ascii="Times New Roman" w:hAnsi="Times New Roman" w:cs="Times New Roman"/>
          <w:sz w:val="20"/>
          <w:szCs w:val="20"/>
          <w:lang w:val="en-US"/>
        </w:rPr>
        <w:t xml:space="preserve"> ICME-11, 11 </w:t>
      </w:r>
      <w:proofErr w:type="spellStart"/>
      <w:proofErr w:type="gramStart"/>
      <w:r w:rsidR="00D851DC" w:rsidRPr="00901928">
        <w:rPr>
          <w:rFonts w:ascii="Times New Roman" w:hAnsi="Times New Roman" w:cs="Times New Roman"/>
          <w:sz w:val="20"/>
          <w:szCs w:val="20"/>
          <w:lang w:val="en-US"/>
        </w:rPr>
        <w:t>th</w:t>
      </w:r>
      <w:proofErr w:type="spellEnd"/>
      <w:proofErr w:type="gramEnd"/>
      <w:r w:rsidR="00D851DC" w:rsidRPr="00901928">
        <w:rPr>
          <w:rFonts w:ascii="Times New Roman" w:hAnsi="Times New Roman" w:cs="Times New Roman"/>
          <w:sz w:val="20"/>
          <w:szCs w:val="20"/>
          <w:lang w:val="en-US"/>
        </w:rPr>
        <w:t xml:space="preserve"> International Cong</w:t>
      </w:r>
      <w:r w:rsidR="002157D2" w:rsidRPr="00901928">
        <w:rPr>
          <w:rFonts w:ascii="Times New Roman" w:hAnsi="Times New Roman" w:cs="Times New Roman"/>
          <w:sz w:val="20"/>
          <w:szCs w:val="20"/>
          <w:lang w:val="en-US"/>
        </w:rPr>
        <w:t xml:space="preserve">ress on Mathematical Education. </w:t>
      </w:r>
      <w:r w:rsidR="00D851DC" w:rsidRPr="00901928">
        <w:rPr>
          <w:rFonts w:ascii="Times New Roman" w:hAnsi="Times New Roman" w:cs="Times New Roman"/>
          <w:sz w:val="20"/>
          <w:szCs w:val="20"/>
          <w:lang w:val="en-US"/>
        </w:rPr>
        <w:t xml:space="preserve">Monterrey: México. </w:t>
      </w:r>
    </w:p>
    <w:p w14:paraId="2A58E9DF" w14:textId="77777777" w:rsidR="00116E51" w:rsidRPr="00901928" w:rsidRDefault="00814047" w:rsidP="00901928">
      <w:pPr>
        <w:spacing w:after="240" w:line="240" w:lineRule="auto"/>
        <w:ind w:left="567" w:hanging="567"/>
        <w:jc w:val="both"/>
        <w:rPr>
          <w:rFonts w:ascii="Times New Roman" w:hAnsi="Times New Roman" w:cs="Times New Roman"/>
          <w:sz w:val="20"/>
          <w:szCs w:val="20"/>
          <w:lang w:val="en-US"/>
        </w:rPr>
      </w:pPr>
      <w:proofErr w:type="spellStart"/>
      <w:r w:rsidRPr="00901928">
        <w:rPr>
          <w:rFonts w:ascii="Times New Roman" w:hAnsi="Times New Roman" w:cs="Times New Roman"/>
          <w:sz w:val="20"/>
          <w:szCs w:val="20"/>
          <w:lang w:val="en-US"/>
        </w:rPr>
        <w:t>Mcclelland</w:t>
      </w:r>
      <w:proofErr w:type="spellEnd"/>
      <w:r w:rsidRPr="00901928">
        <w:rPr>
          <w:rFonts w:ascii="Times New Roman" w:hAnsi="Times New Roman" w:cs="Times New Roman"/>
          <w:sz w:val="20"/>
          <w:szCs w:val="20"/>
          <w:lang w:val="en-US"/>
        </w:rPr>
        <w:t xml:space="preserve">, M. (2000). Children at risk for early academic problems: The role of learning -related social skills. Early Childhood Research </w:t>
      </w:r>
      <w:proofErr w:type="spellStart"/>
      <w:r w:rsidRPr="00901928">
        <w:rPr>
          <w:rFonts w:ascii="Times New Roman" w:hAnsi="Times New Roman" w:cs="Times New Roman"/>
          <w:sz w:val="20"/>
          <w:szCs w:val="20"/>
          <w:lang w:val="en-US"/>
        </w:rPr>
        <w:t>Quaterly</w:t>
      </w:r>
      <w:proofErr w:type="spellEnd"/>
      <w:r w:rsidRPr="00901928">
        <w:rPr>
          <w:rFonts w:ascii="Times New Roman" w:hAnsi="Times New Roman" w:cs="Times New Roman"/>
          <w:sz w:val="20"/>
          <w:szCs w:val="20"/>
          <w:lang w:val="en-US"/>
        </w:rPr>
        <w:t>, 15 (3), 307-329.</w:t>
      </w:r>
    </w:p>
    <w:p w14:paraId="3010D938" w14:textId="77777777" w:rsidR="008E7A25" w:rsidRPr="00901928" w:rsidRDefault="000B08A8" w:rsidP="00901928">
      <w:pPr>
        <w:spacing w:after="240" w:line="240" w:lineRule="auto"/>
        <w:ind w:left="567" w:hanging="567"/>
        <w:jc w:val="both"/>
        <w:rPr>
          <w:rFonts w:ascii="Times New Roman" w:hAnsi="Times New Roman" w:cs="Times New Roman"/>
          <w:sz w:val="20"/>
          <w:szCs w:val="20"/>
        </w:rPr>
      </w:pPr>
      <w:r w:rsidRPr="00901928">
        <w:rPr>
          <w:rFonts w:ascii="Times New Roman" w:hAnsi="Times New Roman" w:cs="Times New Roman"/>
          <w:sz w:val="20"/>
          <w:szCs w:val="20"/>
          <w:lang w:val="en-US"/>
        </w:rPr>
        <w:t>Nguyen</w:t>
      </w:r>
      <w:r w:rsidR="00D851DC" w:rsidRPr="00901928">
        <w:rPr>
          <w:rFonts w:ascii="Times New Roman" w:hAnsi="Times New Roman" w:cs="Times New Roman"/>
          <w:sz w:val="20"/>
          <w:szCs w:val="20"/>
          <w:lang w:val="en-US"/>
        </w:rPr>
        <w:t xml:space="preserve">, D. &amp; </w:t>
      </w:r>
      <w:r w:rsidRPr="00901928">
        <w:rPr>
          <w:rFonts w:ascii="Times New Roman" w:hAnsi="Times New Roman" w:cs="Times New Roman"/>
          <w:sz w:val="20"/>
          <w:szCs w:val="20"/>
          <w:lang w:val="en-US"/>
        </w:rPr>
        <w:t>Kulm</w:t>
      </w:r>
      <w:r w:rsidR="00D851DC" w:rsidRPr="00901928">
        <w:rPr>
          <w:rFonts w:ascii="Times New Roman" w:hAnsi="Times New Roman" w:cs="Times New Roman"/>
          <w:sz w:val="20"/>
          <w:szCs w:val="20"/>
          <w:lang w:val="en-US"/>
        </w:rPr>
        <w:t xml:space="preserve">, G. (2005). Using Web-based </w:t>
      </w:r>
      <w:r w:rsidR="002157D2" w:rsidRPr="00901928">
        <w:rPr>
          <w:rFonts w:ascii="Times New Roman" w:hAnsi="Times New Roman" w:cs="Times New Roman"/>
          <w:sz w:val="20"/>
          <w:szCs w:val="20"/>
          <w:lang w:val="en-US"/>
        </w:rPr>
        <w:t xml:space="preserve">practice to enhance Mathematics </w:t>
      </w:r>
      <w:r w:rsidR="00D851DC" w:rsidRPr="00901928">
        <w:rPr>
          <w:rFonts w:ascii="Times New Roman" w:hAnsi="Times New Roman" w:cs="Times New Roman"/>
          <w:sz w:val="20"/>
          <w:szCs w:val="20"/>
          <w:lang w:val="en-US"/>
        </w:rPr>
        <w:t xml:space="preserve">learning and achievement. </w:t>
      </w:r>
      <w:proofErr w:type="spellStart"/>
      <w:r w:rsidR="00D851DC" w:rsidRPr="00901928">
        <w:rPr>
          <w:rFonts w:ascii="Times New Roman" w:hAnsi="Times New Roman" w:cs="Times New Roman"/>
          <w:sz w:val="20"/>
          <w:szCs w:val="20"/>
        </w:rPr>
        <w:t>Journal</w:t>
      </w:r>
      <w:proofErr w:type="spellEnd"/>
      <w:r w:rsidR="00D851DC" w:rsidRPr="00901928">
        <w:rPr>
          <w:rFonts w:ascii="Times New Roman" w:hAnsi="Times New Roman" w:cs="Times New Roman"/>
          <w:sz w:val="20"/>
          <w:szCs w:val="20"/>
        </w:rPr>
        <w:t xml:space="preserve"> of </w:t>
      </w:r>
      <w:proofErr w:type="spellStart"/>
      <w:r w:rsidR="00D851DC" w:rsidRPr="00901928">
        <w:rPr>
          <w:rFonts w:ascii="Times New Roman" w:hAnsi="Times New Roman" w:cs="Times New Roman"/>
          <w:sz w:val="20"/>
          <w:szCs w:val="20"/>
        </w:rPr>
        <w:t>Interactive</w:t>
      </w:r>
      <w:proofErr w:type="spellEnd"/>
      <w:r w:rsidR="00D851DC" w:rsidRPr="00901928">
        <w:rPr>
          <w:rFonts w:ascii="Times New Roman" w:hAnsi="Times New Roman" w:cs="Times New Roman"/>
          <w:sz w:val="20"/>
          <w:szCs w:val="20"/>
        </w:rPr>
        <w:t xml:space="preserve"> Online </w:t>
      </w:r>
      <w:proofErr w:type="spellStart"/>
      <w:r w:rsidR="00D851DC" w:rsidRPr="00901928">
        <w:rPr>
          <w:rFonts w:ascii="Times New Roman" w:hAnsi="Times New Roman" w:cs="Times New Roman"/>
          <w:sz w:val="20"/>
          <w:szCs w:val="20"/>
        </w:rPr>
        <w:t>Learning</w:t>
      </w:r>
      <w:proofErr w:type="spellEnd"/>
      <w:r w:rsidR="00D851DC" w:rsidRPr="00901928">
        <w:rPr>
          <w:rFonts w:ascii="Times New Roman" w:hAnsi="Times New Roman" w:cs="Times New Roman"/>
          <w:sz w:val="20"/>
          <w:szCs w:val="20"/>
        </w:rPr>
        <w:t>, 3(3).</w:t>
      </w:r>
    </w:p>
    <w:p w14:paraId="1169FE95" w14:textId="77777777" w:rsidR="008E7A25" w:rsidRPr="00901928" w:rsidRDefault="008E7A25" w:rsidP="00901928">
      <w:pPr>
        <w:spacing w:after="240" w:line="240" w:lineRule="auto"/>
        <w:ind w:left="567" w:hanging="567"/>
        <w:jc w:val="both"/>
        <w:rPr>
          <w:rFonts w:ascii="Times New Roman" w:hAnsi="Times New Roman" w:cs="Times New Roman"/>
          <w:sz w:val="20"/>
          <w:szCs w:val="20"/>
        </w:rPr>
      </w:pPr>
      <w:r w:rsidRPr="00901928">
        <w:rPr>
          <w:rFonts w:ascii="Times New Roman" w:hAnsi="Times New Roman" w:cs="Times New Roman"/>
          <w:noProof/>
          <w:sz w:val="20"/>
          <w:szCs w:val="20"/>
        </w:rPr>
        <w:lastRenderedPageBreak/>
        <w:t xml:space="preserve">Pablos, P. J. (2012). </w:t>
      </w:r>
      <w:r w:rsidRPr="00901928">
        <w:rPr>
          <w:rFonts w:ascii="Times New Roman" w:hAnsi="Times New Roman" w:cs="Times New Roman"/>
          <w:i/>
          <w:iCs/>
          <w:noProof/>
          <w:sz w:val="20"/>
          <w:szCs w:val="20"/>
        </w:rPr>
        <w:t>Tecnología Educativa: La formación del profesorado en la era de Internet. .</w:t>
      </w:r>
      <w:r w:rsidRPr="00901928">
        <w:rPr>
          <w:rFonts w:ascii="Times New Roman" w:hAnsi="Times New Roman" w:cs="Times New Roman"/>
          <w:noProof/>
          <w:sz w:val="20"/>
          <w:szCs w:val="20"/>
        </w:rPr>
        <w:t xml:space="preserve"> Malaga, España: Ijibe.</w:t>
      </w:r>
    </w:p>
    <w:p w14:paraId="2A584750" w14:textId="77777777" w:rsidR="008B4F03" w:rsidRPr="00901928" w:rsidRDefault="008B4F03" w:rsidP="00901928">
      <w:pPr>
        <w:spacing w:after="240" w:line="240" w:lineRule="auto"/>
        <w:ind w:left="567" w:hanging="567"/>
        <w:jc w:val="both"/>
        <w:rPr>
          <w:rFonts w:ascii="Times New Roman" w:hAnsi="Times New Roman" w:cs="Times New Roman"/>
          <w:sz w:val="20"/>
          <w:szCs w:val="20"/>
        </w:rPr>
      </w:pPr>
      <w:r w:rsidRPr="00901928">
        <w:rPr>
          <w:rFonts w:ascii="Times New Roman" w:hAnsi="Times New Roman" w:cs="Times New Roman"/>
          <w:sz w:val="20"/>
          <w:szCs w:val="20"/>
          <w:shd w:val="clear" w:color="auto" w:fill="FFFFFF"/>
        </w:rPr>
        <w:t>Poblete, A., Díaz, V. (2003). Competencias profesionales del profesor de matemáticas </w:t>
      </w:r>
      <w:r w:rsidRPr="00901928">
        <w:rPr>
          <w:rFonts w:ascii="Times New Roman" w:hAnsi="Times New Roman" w:cs="Times New Roman"/>
          <w:iCs/>
          <w:sz w:val="20"/>
          <w:szCs w:val="20"/>
          <w:shd w:val="clear" w:color="auto" w:fill="FFFFFF"/>
        </w:rPr>
        <w:t>numéricas. Revista de Didáctica de las Matemáticas</w:t>
      </w:r>
      <w:r w:rsidRPr="00901928">
        <w:rPr>
          <w:rFonts w:ascii="Times New Roman" w:hAnsi="Times New Roman" w:cs="Times New Roman"/>
          <w:sz w:val="20"/>
          <w:szCs w:val="20"/>
          <w:shd w:val="clear" w:color="auto" w:fill="FFFFFF"/>
        </w:rPr>
        <w:t xml:space="preserve"> 53: 3-13.</w:t>
      </w:r>
    </w:p>
    <w:p w14:paraId="17B48FD9" w14:textId="77777777" w:rsidR="001D254E" w:rsidRPr="00901928" w:rsidRDefault="004F1A6B" w:rsidP="00901928">
      <w:pPr>
        <w:spacing w:after="240" w:line="240" w:lineRule="auto"/>
        <w:ind w:left="567" w:hanging="567"/>
        <w:jc w:val="both"/>
        <w:rPr>
          <w:rFonts w:ascii="Times New Roman" w:hAnsi="Times New Roman" w:cs="Times New Roman"/>
          <w:sz w:val="20"/>
          <w:szCs w:val="20"/>
        </w:rPr>
      </w:pPr>
      <w:r w:rsidRPr="00901928">
        <w:rPr>
          <w:rFonts w:ascii="Times New Roman" w:hAnsi="Times New Roman" w:cs="Times New Roman"/>
          <w:sz w:val="20"/>
          <w:szCs w:val="20"/>
        </w:rPr>
        <w:t>Pierce</w:t>
      </w:r>
      <w:r w:rsidR="00D851DC" w:rsidRPr="00901928">
        <w:rPr>
          <w:rFonts w:ascii="Times New Roman" w:hAnsi="Times New Roman" w:cs="Times New Roman"/>
          <w:sz w:val="20"/>
          <w:szCs w:val="20"/>
        </w:rPr>
        <w:t xml:space="preserve">, R., </w:t>
      </w:r>
      <w:proofErr w:type="spellStart"/>
      <w:r w:rsidRPr="00901928">
        <w:rPr>
          <w:rFonts w:ascii="Times New Roman" w:hAnsi="Times New Roman" w:cs="Times New Roman"/>
          <w:sz w:val="20"/>
          <w:szCs w:val="20"/>
        </w:rPr>
        <w:t>Stacey</w:t>
      </w:r>
      <w:proofErr w:type="spellEnd"/>
      <w:r w:rsidR="00D851DC" w:rsidRPr="00901928">
        <w:rPr>
          <w:rFonts w:ascii="Times New Roman" w:hAnsi="Times New Roman" w:cs="Times New Roman"/>
          <w:sz w:val="20"/>
          <w:szCs w:val="20"/>
        </w:rPr>
        <w:t xml:space="preserve">, K. &amp; </w:t>
      </w:r>
      <w:proofErr w:type="spellStart"/>
      <w:r w:rsidRPr="00901928">
        <w:rPr>
          <w:rFonts w:ascii="Times New Roman" w:hAnsi="Times New Roman" w:cs="Times New Roman"/>
          <w:sz w:val="20"/>
          <w:szCs w:val="20"/>
        </w:rPr>
        <w:t>Barkatsas</w:t>
      </w:r>
      <w:proofErr w:type="spellEnd"/>
      <w:r w:rsidR="00D851DC" w:rsidRPr="00901928">
        <w:rPr>
          <w:rFonts w:ascii="Times New Roman" w:hAnsi="Times New Roman" w:cs="Times New Roman"/>
          <w:sz w:val="20"/>
          <w:szCs w:val="20"/>
        </w:rPr>
        <w:t>, A.</w:t>
      </w:r>
      <w:r w:rsidR="002157D2" w:rsidRPr="00901928">
        <w:rPr>
          <w:rFonts w:ascii="Times New Roman" w:hAnsi="Times New Roman" w:cs="Times New Roman"/>
          <w:sz w:val="20"/>
          <w:szCs w:val="20"/>
        </w:rPr>
        <w:t xml:space="preserve"> (2007). </w:t>
      </w:r>
      <w:r w:rsidR="002157D2" w:rsidRPr="00901928">
        <w:rPr>
          <w:rFonts w:ascii="Times New Roman" w:hAnsi="Times New Roman" w:cs="Times New Roman"/>
          <w:sz w:val="20"/>
          <w:szCs w:val="20"/>
          <w:lang w:val="en-US"/>
        </w:rPr>
        <w:t xml:space="preserve">A scale for monitoring </w:t>
      </w:r>
      <w:r w:rsidR="00D851DC" w:rsidRPr="00901928">
        <w:rPr>
          <w:rFonts w:ascii="Times New Roman" w:hAnsi="Times New Roman" w:cs="Times New Roman"/>
          <w:sz w:val="20"/>
          <w:szCs w:val="20"/>
          <w:lang w:val="en-US"/>
        </w:rPr>
        <w:t>students’ attitudes to learning mathemati</w:t>
      </w:r>
      <w:r w:rsidR="002157D2" w:rsidRPr="00901928">
        <w:rPr>
          <w:rFonts w:ascii="Times New Roman" w:hAnsi="Times New Roman" w:cs="Times New Roman"/>
          <w:sz w:val="20"/>
          <w:szCs w:val="20"/>
          <w:lang w:val="en-US"/>
        </w:rPr>
        <w:t xml:space="preserve">cs with technology. </w:t>
      </w:r>
      <w:proofErr w:type="spellStart"/>
      <w:r w:rsidR="002157D2" w:rsidRPr="00901928">
        <w:rPr>
          <w:rFonts w:ascii="Times New Roman" w:hAnsi="Times New Roman" w:cs="Times New Roman"/>
          <w:sz w:val="20"/>
          <w:szCs w:val="20"/>
        </w:rPr>
        <w:t>Computers</w:t>
      </w:r>
      <w:proofErr w:type="spellEnd"/>
      <w:r w:rsidR="002157D2" w:rsidRPr="00901928">
        <w:rPr>
          <w:rFonts w:ascii="Times New Roman" w:hAnsi="Times New Roman" w:cs="Times New Roman"/>
          <w:sz w:val="20"/>
          <w:szCs w:val="20"/>
        </w:rPr>
        <w:t xml:space="preserve"> &amp; </w:t>
      </w:r>
      <w:proofErr w:type="spellStart"/>
      <w:r w:rsidR="00D851DC" w:rsidRPr="00901928">
        <w:rPr>
          <w:rFonts w:ascii="Times New Roman" w:hAnsi="Times New Roman" w:cs="Times New Roman"/>
          <w:sz w:val="20"/>
          <w:szCs w:val="20"/>
        </w:rPr>
        <w:t>Education</w:t>
      </w:r>
      <w:proofErr w:type="spellEnd"/>
      <w:r w:rsidR="00D851DC" w:rsidRPr="00901928">
        <w:rPr>
          <w:rFonts w:ascii="Times New Roman" w:hAnsi="Times New Roman" w:cs="Times New Roman"/>
          <w:sz w:val="20"/>
          <w:szCs w:val="20"/>
        </w:rPr>
        <w:t>, 48(2), 285-300.</w:t>
      </w:r>
    </w:p>
    <w:p w14:paraId="04FF2BC3" w14:textId="77777777" w:rsidR="00A85FF0" w:rsidRPr="00901928" w:rsidRDefault="004F1A6B" w:rsidP="00901928">
      <w:pPr>
        <w:spacing w:after="240" w:line="240" w:lineRule="auto"/>
        <w:ind w:left="567" w:hanging="567"/>
        <w:jc w:val="both"/>
        <w:rPr>
          <w:rFonts w:ascii="Times New Roman" w:hAnsi="Times New Roman" w:cs="Times New Roman"/>
          <w:sz w:val="20"/>
          <w:szCs w:val="20"/>
        </w:rPr>
      </w:pPr>
      <w:proofErr w:type="spellStart"/>
      <w:r w:rsidRPr="00901928">
        <w:rPr>
          <w:rFonts w:ascii="Times New Roman" w:hAnsi="Times New Roman" w:cs="Times New Roman"/>
          <w:sz w:val="20"/>
          <w:szCs w:val="20"/>
        </w:rPr>
        <w:t>Ursini</w:t>
      </w:r>
      <w:proofErr w:type="spellEnd"/>
      <w:r w:rsidR="00D851DC" w:rsidRPr="00901928">
        <w:rPr>
          <w:rFonts w:ascii="Times New Roman" w:hAnsi="Times New Roman" w:cs="Times New Roman"/>
          <w:sz w:val="20"/>
          <w:szCs w:val="20"/>
        </w:rPr>
        <w:t xml:space="preserve">, S., </w:t>
      </w:r>
      <w:r w:rsidRPr="00901928">
        <w:rPr>
          <w:rFonts w:ascii="Times New Roman" w:hAnsi="Times New Roman" w:cs="Times New Roman"/>
          <w:sz w:val="20"/>
          <w:szCs w:val="20"/>
        </w:rPr>
        <w:t>Sánchez</w:t>
      </w:r>
      <w:r w:rsidR="00D851DC" w:rsidRPr="00901928">
        <w:rPr>
          <w:rFonts w:ascii="Times New Roman" w:hAnsi="Times New Roman" w:cs="Times New Roman"/>
          <w:sz w:val="20"/>
          <w:szCs w:val="20"/>
        </w:rPr>
        <w:t xml:space="preserve">, G. &amp; </w:t>
      </w:r>
      <w:proofErr w:type="spellStart"/>
      <w:r w:rsidRPr="00901928">
        <w:rPr>
          <w:rFonts w:ascii="Times New Roman" w:hAnsi="Times New Roman" w:cs="Times New Roman"/>
          <w:sz w:val="20"/>
          <w:szCs w:val="20"/>
        </w:rPr>
        <w:t>Orendain</w:t>
      </w:r>
      <w:proofErr w:type="spellEnd"/>
      <w:r w:rsidR="00D851DC" w:rsidRPr="00901928">
        <w:rPr>
          <w:rFonts w:ascii="Times New Roman" w:hAnsi="Times New Roman" w:cs="Times New Roman"/>
          <w:sz w:val="20"/>
          <w:szCs w:val="20"/>
        </w:rPr>
        <w:t>, M. (2004)</w:t>
      </w:r>
      <w:r w:rsidR="002157D2" w:rsidRPr="00901928">
        <w:rPr>
          <w:rFonts w:ascii="Times New Roman" w:hAnsi="Times New Roman" w:cs="Times New Roman"/>
          <w:sz w:val="20"/>
          <w:szCs w:val="20"/>
        </w:rPr>
        <w:t xml:space="preserve">. Validación y confiabilidad de </w:t>
      </w:r>
      <w:r w:rsidR="00D851DC" w:rsidRPr="00901928">
        <w:rPr>
          <w:rFonts w:ascii="Times New Roman" w:hAnsi="Times New Roman" w:cs="Times New Roman"/>
          <w:sz w:val="20"/>
          <w:szCs w:val="20"/>
        </w:rPr>
        <w:t xml:space="preserve">una escala de actitudes hacia las matemáticas y </w:t>
      </w:r>
      <w:r w:rsidR="002157D2" w:rsidRPr="00901928">
        <w:rPr>
          <w:rFonts w:ascii="Times New Roman" w:hAnsi="Times New Roman" w:cs="Times New Roman"/>
          <w:sz w:val="20"/>
          <w:szCs w:val="20"/>
        </w:rPr>
        <w:t xml:space="preserve">hacia las matemáticas enseñadas </w:t>
      </w:r>
      <w:r w:rsidR="00D851DC" w:rsidRPr="00901928">
        <w:rPr>
          <w:rFonts w:ascii="Times New Roman" w:hAnsi="Times New Roman" w:cs="Times New Roman"/>
          <w:sz w:val="20"/>
          <w:szCs w:val="20"/>
        </w:rPr>
        <w:t>con computadora. Educación Matemática, 16(3), 59-78.</w:t>
      </w:r>
    </w:p>
    <w:sectPr w:rsidR="00A85FF0" w:rsidRPr="00901928" w:rsidSect="00A361C6">
      <w:type w:val="continuous"/>
      <w:pgSz w:w="11906" w:h="16838"/>
      <w:pgMar w:top="1418" w:right="1418" w:bottom="1418" w:left="1701" w:header="709" w:footer="709" w:gutter="0"/>
      <w:cols w:num="2" w:space="32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23EC4" w14:textId="77777777" w:rsidR="00E94BFA" w:rsidRDefault="00E94BFA" w:rsidP="00D851DC">
      <w:pPr>
        <w:spacing w:after="0" w:line="240" w:lineRule="auto"/>
      </w:pPr>
      <w:r>
        <w:separator/>
      </w:r>
    </w:p>
  </w:endnote>
  <w:endnote w:type="continuationSeparator" w:id="0">
    <w:p w14:paraId="717EC820" w14:textId="77777777" w:rsidR="00E94BFA" w:rsidRDefault="00E94BFA" w:rsidP="00D85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ngsuh">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20AE1" w14:textId="77777777" w:rsidR="001001E7" w:rsidRPr="00B748A8" w:rsidRDefault="001001E7" w:rsidP="001001E7">
    <w:pPr>
      <w:pStyle w:val="Piedepgina"/>
      <w:jc w:val="right"/>
      <w:rPr>
        <w:rFonts w:ascii="Times New Roman" w:hAnsi="Times New Roman" w:cs="Times New Roman"/>
        <w:i/>
      </w:rPr>
    </w:pPr>
    <w:r>
      <w:tab/>
    </w:r>
    <w:r w:rsidRPr="00B748A8">
      <w:rPr>
        <w:rFonts w:ascii="Times New Roman" w:hAnsi="Times New Roman" w:cs="Times New Roman"/>
        <w:i/>
      </w:rPr>
      <w:t>https://www.itsup.edu.ec/sinapsis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B2771" w14:textId="77777777" w:rsidR="00E94BFA" w:rsidRDefault="00E94BFA" w:rsidP="00D851DC">
      <w:pPr>
        <w:spacing w:after="0" w:line="240" w:lineRule="auto"/>
      </w:pPr>
      <w:r>
        <w:separator/>
      </w:r>
    </w:p>
  </w:footnote>
  <w:footnote w:type="continuationSeparator" w:id="0">
    <w:p w14:paraId="5D722FEA" w14:textId="77777777" w:rsidR="00E94BFA" w:rsidRDefault="00E94BFA" w:rsidP="00D85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F4EDD" w14:textId="77777777" w:rsidR="00552E83" w:rsidRDefault="00552E83" w:rsidP="00552E83">
    <w:pPr>
      <w:pStyle w:val="Encabezado"/>
      <w:jc w:val="right"/>
    </w:pPr>
    <w:r>
      <w:rPr>
        <w:rFonts w:ascii="Times New Roman" w:hAnsi="Times New Roman"/>
        <w:i/>
        <w:sz w:val="20"/>
      </w:rPr>
      <w:t xml:space="preserve">Revista Sinapsis. </w:t>
    </w:r>
    <w:proofErr w:type="spellStart"/>
    <w:r>
      <w:rPr>
        <w:rStyle w:val="gridcellcontainer"/>
        <w:rFonts w:ascii="Times New Roman" w:hAnsi="Times New Roman"/>
        <w:i/>
        <w:sz w:val="20"/>
      </w:rPr>
      <w:t>Vol</w:t>
    </w:r>
    <w:proofErr w:type="spellEnd"/>
    <w:r>
      <w:rPr>
        <w:rStyle w:val="gridcellcontainer"/>
        <w:rFonts w:ascii="Times New Roman" w:hAnsi="Times New Roman"/>
        <w:i/>
        <w:sz w:val="20"/>
      </w:rPr>
      <w:t xml:space="preserve"> 1, </w:t>
    </w:r>
    <w:proofErr w:type="spellStart"/>
    <w:r>
      <w:rPr>
        <w:rStyle w:val="gridcellcontainer"/>
        <w:rFonts w:ascii="Times New Roman" w:hAnsi="Times New Roman"/>
        <w:i/>
        <w:sz w:val="20"/>
      </w:rPr>
      <w:t>N</w:t>
    </w:r>
    <w:r>
      <w:rPr>
        <w:rStyle w:val="gridcellcontainer"/>
        <w:rFonts w:ascii="Times New Roman" w:hAnsi="Times New Roman"/>
        <w:i/>
        <w:sz w:val="20"/>
        <w:vertAlign w:val="superscript"/>
      </w:rPr>
      <w:t>ro</w:t>
    </w:r>
    <w:proofErr w:type="spellEnd"/>
    <w:r>
      <w:rPr>
        <w:rStyle w:val="gridcellcontainer"/>
        <w:rFonts w:ascii="Times New Roman" w:hAnsi="Times New Roman"/>
        <w:i/>
        <w:sz w:val="20"/>
      </w:rPr>
      <w:t xml:space="preserve"> 16</w:t>
    </w:r>
    <w:r>
      <w:rPr>
        <w:rFonts w:ascii="Times New Roman" w:hAnsi="Times New Roman"/>
        <w:i/>
        <w:sz w:val="20"/>
      </w:rPr>
      <w:t>, junio de 2020  |</w:t>
    </w:r>
    <w:r>
      <w:rPr>
        <w:rFonts w:ascii="Times New Roman" w:hAnsi="Times New Roman"/>
        <w:i/>
        <w:sz w:val="20"/>
        <w:lang w:val="es-MX"/>
      </w:rPr>
      <w:t xml:space="preserve"> </w:t>
    </w:r>
    <w:r>
      <w:rPr>
        <w:rFonts w:ascii="Times New Roman" w:hAnsi="Times New Roman"/>
        <w:bCs/>
        <w:i/>
        <w:sz w:val="20"/>
      </w:rPr>
      <w:t>ISSN 1390 – 9770</w:t>
    </w:r>
  </w:p>
  <w:p w14:paraId="70EFBD1B" w14:textId="77777777" w:rsidR="001001E7" w:rsidRDefault="001001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35193"/>
    <w:multiLevelType w:val="hybridMultilevel"/>
    <w:tmpl w:val="6574B0D2"/>
    <w:lvl w:ilvl="0" w:tplc="F40C0C1C">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11BB6D25"/>
    <w:multiLevelType w:val="hybridMultilevel"/>
    <w:tmpl w:val="FFFCEED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ECD61C4"/>
    <w:multiLevelType w:val="hybridMultilevel"/>
    <w:tmpl w:val="D3B093F4"/>
    <w:lvl w:ilvl="0" w:tplc="F40C0C1C">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 w15:restartNumberingAfterBreak="0">
    <w:nsid w:val="389572D4"/>
    <w:multiLevelType w:val="hybridMultilevel"/>
    <w:tmpl w:val="19C2836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3D0778C9"/>
    <w:multiLevelType w:val="hybridMultilevel"/>
    <w:tmpl w:val="FD02D3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D757D9E"/>
    <w:multiLevelType w:val="hybridMultilevel"/>
    <w:tmpl w:val="54163C84"/>
    <w:lvl w:ilvl="0" w:tplc="7C763FF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A81727C"/>
    <w:multiLevelType w:val="hybridMultilevel"/>
    <w:tmpl w:val="9236C308"/>
    <w:lvl w:ilvl="0" w:tplc="0C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5029731D"/>
    <w:multiLevelType w:val="hybridMultilevel"/>
    <w:tmpl w:val="D6B68972"/>
    <w:lvl w:ilvl="0" w:tplc="0C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8" w15:restartNumberingAfterBreak="0">
    <w:nsid w:val="5D6C496F"/>
    <w:multiLevelType w:val="hybridMultilevel"/>
    <w:tmpl w:val="113206E2"/>
    <w:lvl w:ilvl="0" w:tplc="F40C0C1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4221C61"/>
    <w:multiLevelType w:val="hybridMultilevel"/>
    <w:tmpl w:val="C2188AB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9"/>
  </w:num>
  <w:num w:numId="5">
    <w:abstractNumId w:val="4"/>
  </w:num>
  <w:num w:numId="6">
    <w:abstractNumId w:val="5"/>
  </w:num>
  <w:num w:numId="7">
    <w:abstractNumId w:val="6"/>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243"/>
    <w:rsid w:val="000133FB"/>
    <w:rsid w:val="00016D51"/>
    <w:rsid w:val="00026355"/>
    <w:rsid w:val="00026AD7"/>
    <w:rsid w:val="0003097F"/>
    <w:rsid w:val="00032F3D"/>
    <w:rsid w:val="000366E7"/>
    <w:rsid w:val="000450FC"/>
    <w:rsid w:val="0004713B"/>
    <w:rsid w:val="00051A3C"/>
    <w:rsid w:val="00062714"/>
    <w:rsid w:val="00064363"/>
    <w:rsid w:val="0006568A"/>
    <w:rsid w:val="000676BF"/>
    <w:rsid w:val="000702BB"/>
    <w:rsid w:val="00081903"/>
    <w:rsid w:val="000827EA"/>
    <w:rsid w:val="000837D8"/>
    <w:rsid w:val="0009513A"/>
    <w:rsid w:val="000B08A8"/>
    <w:rsid w:val="000C6941"/>
    <w:rsid w:val="000E15CD"/>
    <w:rsid w:val="000E7AAC"/>
    <w:rsid w:val="001001E7"/>
    <w:rsid w:val="0010389A"/>
    <w:rsid w:val="00116E51"/>
    <w:rsid w:val="00117B73"/>
    <w:rsid w:val="00136504"/>
    <w:rsid w:val="0014558D"/>
    <w:rsid w:val="001501BC"/>
    <w:rsid w:val="001549AB"/>
    <w:rsid w:val="00164FDB"/>
    <w:rsid w:val="00166497"/>
    <w:rsid w:val="001803EB"/>
    <w:rsid w:val="001805F0"/>
    <w:rsid w:val="00193B6D"/>
    <w:rsid w:val="001A37FA"/>
    <w:rsid w:val="001A3EE6"/>
    <w:rsid w:val="001A437F"/>
    <w:rsid w:val="001B03AD"/>
    <w:rsid w:val="001B1018"/>
    <w:rsid w:val="001D254E"/>
    <w:rsid w:val="001E03B6"/>
    <w:rsid w:val="00212CD9"/>
    <w:rsid w:val="00214F09"/>
    <w:rsid w:val="002157D2"/>
    <w:rsid w:val="002244D4"/>
    <w:rsid w:val="00226895"/>
    <w:rsid w:val="002376DA"/>
    <w:rsid w:val="00247647"/>
    <w:rsid w:val="0026007B"/>
    <w:rsid w:val="0026099B"/>
    <w:rsid w:val="002701CA"/>
    <w:rsid w:val="00274863"/>
    <w:rsid w:val="00286E71"/>
    <w:rsid w:val="00291352"/>
    <w:rsid w:val="002B2E59"/>
    <w:rsid w:val="002B38B3"/>
    <w:rsid w:val="002B5E8F"/>
    <w:rsid w:val="002C197C"/>
    <w:rsid w:val="002D22C8"/>
    <w:rsid w:val="002D5BC0"/>
    <w:rsid w:val="002E1101"/>
    <w:rsid w:val="002E5A7D"/>
    <w:rsid w:val="002F5817"/>
    <w:rsid w:val="003011A8"/>
    <w:rsid w:val="00304B31"/>
    <w:rsid w:val="003063A4"/>
    <w:rsid w:val="003068AE"/>
    <w:rsid w:val="003109B4"/>
    <w:rsid w:val="00323345"/>
    <w:rsid w:val="00330315"/>
    <w:rsid w:val="0033032E"/>
    <w:rsid w:val="00333950"/>
    <w:rsid w:val="003402C6"/>
    <w:rsid w:val="003409BB"/>
    <w:rsid w:val="00341C95"/>
    <w:rsid w:val="003617EA"/>
    <w:rsid w:val="0036688E"/>
    <w:rsid w:val="00375AE5"/>
    <w:rsid w:val="00384E8D"/>
    <w:rsid w:val="003A6E8C"/>
    <w:rsid w:val="003B05C8"/>
    <w:rsid w:val="003B3744"/>
    <w:rsid w:val="003B5986"/>
    <w:rsid w:val="003C729F"/>
    <w:rsid w:val="003D23E0"/>
    <w:rsid w:val="003D2C58"/>
    <w:rsid w:val="003E35F0"/>
    <w:rsid w:val="00406071"/>
    <w:rsid w:val="004104CD"/>
    <w:rsid w:val="00411FF4"/>
    <w:rsid w:val="00417B4C"/>
    <w:rsid w:val="00421C16"/>
    <w:rsid w:val="004338F3"/>
    <w:rsid w:val="0044640E"/>
    <w:rsid w:val="0045051C"/>
    <w:rsid w:val="0045474D"/>
    <w:rsid w:val="00460FC2"/>
    <w:rsid w:val="0048716B"/>
    <w:rsid w:val="00487270"/>
    <w:rsid w:val="0049030B"/>
    <w:rsid w:val="00496DC4"/>
    <w:rsid w:val="004B2C92"/>
    <w:rsid w:val="004B3309"/>
    <w:rsid w:val="004D0588"/>
    <w:rsid w:val="004D156D"/>
    <w:rsid w:val="004E2161"/>
    <w:rsid w:val="004E6C41"/>
    <w:rsid w:val="004F1A6B"/>
    <w:rsid w:val="004F486B"/>
    <w:rsid w:val="004F5CDF"/>
    <w:rsid w:val="004F78A9"/>
    <w:rsid w:val="00500493"/>
    <w:rsid w:val="00503061"/>
    <w:rsid w:val="00506D89"/>
    <w:rsid w:val="00515056"/>
    <w:rsid w:val="00525A08"/>
    <w:rsid w:val="00542890"/>
    <w:rsid w:val="0054603F"/>
    <w:rsid w:val="00552E83"/>
    <w:rsid w:val="005564D9"/>
    <w:rsid w:val="005742C5"/>
    <w:rsid w:val="005833BF"/>
    <w:rsid w:val="005859D1"/>
    <w:rsid w:val="005947B8"/>
    <w:rsid w:val="005A398F"/>
    <w:rsid w:val="005B4AA1"/>
    <w:rsid w:val="005C2E05"/>
    <w:rsid w:val="005C66FD"/>
    <w:rsid w:val="005E451C"/>
    <w:rsid w:val="006274BE"/>
    <w:rsid w:val="00631F8A"/>
    <w:rsid w:val="00642B8D"/>
    <w:rsid w:val="0064331C"/>
    <w:rsid w:val="00645012"/>
    <w:rsid w:val="00646870"/>
    <w:rsid w:val="0066243D"/>
    <w:rsid w:val="006665BE"/>
    <w:rsid w:val="0068543E"/>
    <w:rsid w:val="00695DCB"/>
    <w:rsid w:val="006A09D9"/>
    <w:rsid w:val="006A721A"/>
    <w:rsid w:val="006B3AE2"/>
    <w:rsid w:val="006B468D"/>
    <w:rsid w:val="006C458A"/>
    <w:rsid w:val="006D023F"/>
    <w:rsid w:val="006E0159"/>
    <w:rsid w:val="006E0675"/>
    <w:rsid w:val="006F5F78"/>
    <w:rsid w:val="006F7F05"/>
    <w:rsid w:val="0070567A"/>
    <w:rsid w:val="00717712"/>
    <w:rsid w:val="00721D21"/>
    <w:rsid w:val="007263CE"/>
    <w:rsid w:val="00726E52"/>
    <w:rsid w:val="00731D76"/>
    <w:rsid w:val="00740DE0"/>
    <w:rsid w:val="00741B40"/>
    <w:rsid w:val="00747575"/>
    <w:rsid w:val="00753760"/>
    <w:rsid w:val="00755A6A"/>
    <w:rsid w:val="00756127"/>
    <w:rsid w:val="0076564F"/>
    <w:rsid w:val="007768A5"/>
    <w:rsid w:val="007A1627"/>
    <w:rsid w:val="007A1FF6"/>
    <w:rsid w:val="007A7B28"/>
    <w:rsid w:val="007B3868"/>
    <w:rsid w:val="007E1A0E"/>
    <w:rsid w:val="007E37DC"/>
    <w:rsid w:val="007E3ADE"/>
    <w:rsid w:val="007F267C"/>
    <w:rsid w:val="007F2AA1"/>
    <w:rsid w:val="007F3471"/>
    <w:rsid w:val="008028F7"/>
    <w:rsid w:val="0081339C"/>
    <w:rsid w:val="00814047"/>
    <w:rsid w:val="008352BA"/>
    <w:rsid w:val="00851865"/>
    <w:rsid w:val="008677DA"/>
    <w:rsid w:val="008714CD"/>
    <w:rsid w:val="008728EF"/>
    <w:rsid w:val="008747F1"/>
    <w:rsid w:val="00881989"/>
    <w:rsid w:val="00881FB9"/>
    <w:rsid w:val="00891243"/>
    <w:rsid w:val="00891BFC"/>
    <w:rsid w:val="008A0564"/>
    <w:rsid w:val="008B4F03"/>
    <w:rsid w:val="008C2E48"/>
    <w:rsid w:val="008C3A69"/>
    <w:rsid w:val="008C3BB9"/>
    <w:rsid w:val="008C64D7"/>
    <w:rsid w:val="008D0AD6"/>
    <w:rsid w:val="008D1356"/>
    <w:rsid w:val="008E7A25"/>
    <w:rsid w:val="008F549A"/>
    <w:rsid w:val="00901928"/>
    <w:rsid w:val="00916967"/>
    <w:rsid w:val="00946C08"/>
    <w:rsid w:val="00947FAB"/>
    <w:rsid w:val="009608DC"/>
    <w:rsid w:val="00964999"/>
    <w:rsid w:val="00972CBD"/>
    <w:rsid w:val="00973AD3"/>
    <w:rsid w:val="00975EB6"/>
    <w:rsid w:val="0097652D"/>
    <w:rsid w:val="009839DE"/>
    <w:rsid w:val="009A5986"/>
    <w:rsid w:val="009A59D3"/>
    <w:rsid w:val="009A656F"/>
    <w:rsid w:val="009B6D33"/>
    <w:rsid w:val="009B6DD8"/>
    <w:rsid w:val="009C621A"/>
    <w:rsid w:val="009D4F3D"/>
    <w:rsid w:val="009E6A62"/>
    <w:rsid w:val="009F3371"/>
    <w:rsid w:val="00A01AC4"/>
    <w:rsid w:val="00A0244A"/>
    <w:rsid w:val="00A1350A"/>
    <w:rsid w:val="00A17532"/>
    <w:rsid w:val="00A361C6"/>
    <w:rsid w:val="00A4168E"/>
    <w:rsid w:val="00A63DA8"/>
    <w:rsid w:val="00A74439"/>
    <w:rsid w:val="00A85FF0"/>
    <w:rsid w:val="00AA0BB0"/>
    <w:rsid w:val="00AB00BC"/>
    <w:rsid w:val="00AC190A"/>
    <w:rsid w:val="00AC4EBA"/>
    <w:rsid w:val="00AE3CDD"/>
    <w:rsid w:val="00AE5A0A"/>
    <w:rsid w:val="00AF2A10"/>
    <w:rsid w:val="00AF6982"/>
    <w:rsid w:val="00B00065"/>
    <w:rsid w:val="00B0113E"/>
    <w:rsid w:val="00B0549F"/>
    <w:rsid w:val="00B10E27"/>
    <w:rsid w:val="00B14EA5"/>
    <w:rsid w:val="00B335DB"/>
    <w:rsid w:val="00B4075F"/>
    <w:rsid w:val="00B43E02"/>
    <w:rsid w:val="00B50D41"/>
    <w:rsid w:val="00B8069F"/>
    <w:rsid w:val="00BB1292"/>
    <w:rsid w:val="00BC269C"/>
    <w:rsid w:val="00BC3B1F"/>
    <w:rsid w:val="00BD7F5E"/>
    <w:rsid w:val="00C00D78"/>
    <w:rsid w:val="00C0370F"/>
    <w:rsid w:val="00C05E5D"/>
    <w:rsid w:val="00C17873"/>
    <w:rsid w:val="00C236FA"/>
    <w:rsid w:val="00C36D7A"/>
    <w:rsid w:val="00C378FF"/>
    <w:rsid w:val="00C53C30"/>
    <w:rsid w:val="00C54118"/>
    <w:rsid w:val="00C5536A"/>
    <w:rsid w:val="00C73E51"/>
    <w:rsid w:val="00C80589"/>
    <w:rsid w:val="00C91421"/>
    <w:rsid w:val="00C95513"/>
    <w:rsid w:val="00CA0B63"/>
    <w:rsid w:val="00CA4CCA"/>
    <w:rsid w:val="00CA4E1B"/>
    <w:rsid w:val="00CA7982"/>
    <w:rsid w:val="00CD3A1D"/>
    <w:rsid w:val="00CE5B55"/>
    <w:rsid w:val="00CF4E1E"/>
    <w:rsid w:val="00D03CE2"/>
    <w:rsid w:val="00D072EE"/>
    <w:rsid w:val="00D15B44"/>
    <w:rsid w:val="00D246C9"/>
    <w:rsid w:val="00D25CD1"/>
    <w:rsid w:val="00D321F6"/>
    <w:rsid w:val="00D32CA7"/>
    <w:rsid w:val="00D45189"/>
    <w:rsid w:val="00D546A6"/>
    <w:rsid w:val="00D72699"/>
    <w:rsid w:val="00D7521E"/>
    <w:rsid w:val="00D76118"/>
    <w:rsid w:val="00D779CE"/>
    <w:rsid w:val="00D851DC"/>
    <w:rsid w:val="00DA06B1"/>
    <w:rsid w:val="00DA30F6"/>
    <w:rsid w:val="00DB0745"/>
    <w:rsid w:val="00DC233E"/>
    <w:rsid w:val="00DC2CD1"/>
    <w:rsid w:val="00DE425D"/>
    <w:rsid w:val="00DE4800"/>
    <w:rsid w:val="00DF1381"/>
    <w:rsid w:val="00E06949"/>
    <w:rsid w:val="00E15620"/>
    <w:rsid w:val="00E203EA"/>
    <w:rsid w:val="00E220F8"/>
    <w:rsid w:val="00E259F7"/>
    <w:rsid w:val="00E42619"/>
    <w:rsid w:val="00E51027"/>
    <w:rsid w:val="00E7444E"/>
    <w:rsid w:val="00E75E4E"/>
    <w:rsid w:val="00E76863"/>
    <w:rsid w:val="00E94BFA"/>
    <w:rsid w:val="00EA4D2C"/>
    <w:rsid w:val="00EB128C"/>
    <w:rsid w:val="00EB1B86"/>
    <w:rsid w:val="00EF029A"/>
    <w:rsid w:val="00F0362E"/>
    <w:rsid w:val="00F03CE0"/>
    <w:rsid w:val="00F04E8F"/>
    <w:rsid w:val="00F07FAE"/>
    <w:rsid w:val="00F13B83"/>
    <w:rsid w:val="00F17466"/>
    <w:rsid w:val="00F200A1"/>
    <w:rsid w:val="00F203C0"/>
    <w:rsid w:val="00F32C74"/>
    <w:rsid w:val="00F34EFF"/>
    <w:rsid w:val="00F360D1"/>
    <w:rsid w:val="00F533B7"/>
    <w:rsid w:val="00F53926"/>
    <w:rsid w:val="00F5737D"/>
    <w:rsid w:val="00F70494"/>
    <w:rsid w:val="00F7082C"/>
    <w:rsid w:val="00F82163"/>
    <w:rsid w:val="00F957D0"/>
    <w:rsid w:val="00F9759D"/>
    <w:rsid w:val="00FA2A70"/>
    <w:rsid w:val="00FA31D4"/>
    <w:rsid w:val="00FB2045"/>
    <w:rsid w:val="00FC03CC"/>
    <w:rsid w:val="00FC4171"/>
    <w:rsid w:val="00FC5987"/>
    <w:rsid w:val="00FC5D20"/>
    <w:rsid w:val="00FD0438"/>
    <w:rsid w:val="00FD68E7"/>
    <w:rsid w:val="00FE3E0F"/>
    <w:rsid w:val="00FF1E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8B936"/>
  <w15:docId w15:val="{0293A437-4F26-44D1-9B8F-A3A5744BB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851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851DC"/>
  </w:style>
  <w:style w:type="paragraph" w:styleId="Piedepgina">
    <w:name w:val="footer"/>
    <w:basedOn w:val="Normal"/>
    <w:link w:val="PiedepginaCar"/>
    <w:uiPriority w:val="99"/>
    <w:unhideWhenUsed/>
    <w:rsid w:val="00D851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851DC"/>
  </w:style>
  <w:style w:type="character" w:styleId="Hipervnculo">
    <w:name w:val="Hyperlink"/>
    <w:basedOn w:val="Fuentedeprrafopredeter"/>
    <w:uiPriority w:val="99"/>
    <w:unhideWhenUsed/>
    <w:rsid w:val="00D851DC"/>
    <w:rPr>
      <w:color w:val="0563C1" w:themeColor="hyperlink"/>
      <w:u w:val="single"/>
    </w:rPr>
  </w:style>
  <w:style w:type="table" w:styleId="Tablaconcuadrcula">
    <w:name w:val="Table Grid"/>
    <w:basedOn w:val="Tablanormal"/>
    <w:uiPriority w:val="59"/>
    <w:rsid w:val="006450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12CD9"/>
    <w:pPr>
      <w:ind w:left="720"/>
      <w:contextualSpacing/>
    </w:pPr>
  </w:style>
  <w:style w:type="paragraph" w:styleId="Bibliografa">
    <w:name w:val="Bibliography"/>
    <w:basedOn w:val="Normal"/>
    <w:next w:val="Normal"/>
    <w:uiPriority w:val="37"/>
    <w:unhideWhenUsed/>
    <w:rsid w:val="00384E8D"/>
    <w:pPr>
      <w:suppressAutoHyphens/>
      <w:spacing w:after="0" w:line="240" w:lineRule="auto"/>
    </w:pPr>
    <w:rPr>
      <w:rFonts w:ascii="Times New Roman" w:eastAsia="Times New Roman" w:hAnsi="Times New Roman" w:cs="Times New Roman"/>
      <w:sz w:val="24"/>
      <w:szCs w:val="24"/>
      <w:lang w:eastAsia="zh-CN"/>
    </w:rPr>
  </w:style>
  <w:style w:type="character" w:customStyle="1" w:styleId="tlid-translation">
    <w:name w:val="tlid-translation"/>
    <w:basedOn w:val="Fuentedeprrafopredeter"/>
    <w:rsid w:val="001001E7"/>
  </w:style>
  <w:style w:type="character" w:styleId="Refdecomentario">
    <w:name w:val="annotation reference"/>
    <w:basedOn w:val="Fuentedeprrafopredeter"/>
    <w:uiPriority w:val="99"/>
    <w:semiHidden/>
    <w:unhideWhenUsed/>
    <w:rsid w:val="00375AE5"/>
    <w:rPr>
      <w:sz w:val="16"/>
      <w:szCs w:val="16"/>
    </w:rPr>
  </w:style>
  <w:style w:type="paragraph" w:styleId="Textocomentario">
    <w:name w:val="annotation text"/>
    <w:basedOn w:val="Normal"/>
    <w:link w:val="TextocomentarioCar"/>
    <w:uiPriority w:val="99"/>
    <w:semiHidden/>
    <w:unhideWhenUsed/>
    <w:rsid w:val="00375A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5AE5"/>
    <w:rPr>
      <w:sz w:val="20"/>
      <w:szCs w:val="20"/>
    </w:rPr>
  </w:style>
  <w:style w:type="paragraph" w:styleId="Asuntodelcomentario">
    <w:name w:val="annotation subject"/>
    <w:basedOn w:val="Textocomentario"/>
    <w:next w:val="Textocomentario"/>
    <w:link w:val="AsuntodelcomentarioCar"/>
    <w:uiPriority w:val="99"/>
    <w:semiHidden/>
    <w:unhideWhenUsed/>
    <w:rsid w:val="00375AE5"/>
    <w:rPr>
      <w:b/>
      <w:bCs/>
    </w:rPr>
  </w:style>
  <w:style w:type="character" w:customStyle="1" w:styleId="AsuntodelcomentarioCar">
    <w:name w:val="Asunto del comentario Car"/>
    <w:basedOn w:val="TextocomentarioCar"/>
    <w:link w:val="Asuntodelcomentario"/>
    <w:uiPriority w:val="99"/>
    <w:semiHidden/>
    <w:rsid w:val="00375AE5"/>
    <w:rPr>
      <w:b/>
      <w:bCs/>
      <w:sz w:val="20"/>
      <w:szCs w:val="20"/>
    </w:rPr>
  </w:style>
  <w:style w:type="paragraph" w:styleId="Textodeglobo">
    <w:name w:val="Balloon Text"/>
    <w:basedOn w:val="Normal"/>
    <w:link w:val="TextodegloboCar"/>
    <w:uiPriority w:val="99"/>
    <w:semiHidden/>
    <w:unhideWhenUsed/>
    <w:rsid w:val="00375AE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5AE5"/>
    <w:rPr>
      <w:rFonts w:ascii="Segoe UI" w:hAnsi="Segoe UI" w:cs="Segoe UI"/>
      <w:sz w:val="18"/>
      <w:szCs w:val="18"/>
    </w:rPr>
  </w:style>
  <w:style w:type="paragraph" w:styleId="Sinespaciado">
    <w:name w:val="No Spacing"/>
    <w:uiPriority w:val="1"/>
    <w:qFormat/>
    <w:rsid w:val="0014558D"/>
    <w:pPr>
      <w:spacing w:after="0" w:line="240" w:lineRule="auto"/>
    </w:pPr>
  </w:style>
  <w:style w:type="character" w:customStyle="1" w:styleId="gridcellcontainer">
    <w:name w:val="gridcellcontainer"/>
    <w:rsid w:val="0055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938574">
      <w:bodyDiv w:val="1"/>
      <w:marLeft w:val="0"/>
      <w:marRight w:val="0"/>
      <w:marTop w:val="0"/>
      <w:marBottom w:val="0"/>
      <w:divBdr>
        <w:top w:val="none" w:sz="0" w:space="0" w:color="auto"/>
        <w:left w:val="none" w:sz="0" w:space="0" w:color="auto"/>
        <w:bottom w:val="none" w:sz="0" w:space="0" w:color="auto"/>
        <w:right w:val="none" w:sz="0" w:space="0" w:color="auto"/>
      </w:divBdr>
    </w:div>
    <w:div w:id="1778214071">
      <w:bodyDiv w:val="1"/>
      <w:marLeft w:val="0"/>
      <w:marRight w:val="0"/>
      <w:marTop w:val="0"/>
      <w:marBottom w:val="0"/>
      <w:divBdr>
        <w:top w:val="none" w:sz="0" w:space="0" w:color="auto"/>
        <w:left w:val="none" w:sz="0" w:space="0" w:color="auto"/>
        <w:bottom w:val="none" w:sz="0" w:space="0" w:color="auto"/>
        <w:right w:val="none" w:sz="0" w:space="0" w:color="auto"/>
      </w:divBdr>
    </w:div>
    <w:div w:id="1835797488">
      <w:bodyDiv w:val="1"/>
      <w:marLeft w:val="0"/>
      <w:marRight w:val="0"/>
      <w:marTop w:val="0"/>
      <w:marBottom w:val="0"/>
      <w:divBdr>
        <w:top w:val="none" w:sz="0" w:space="0" w:color="auto"/>
        <w:left w:val="none" w:sz="0" w:space="0" w:color="auto"/>
        <w:bottom w:val="none" w:sz="0" w:space="0" w:color="auto"/>
        <w:right w:val="none" w:sz="0" w:space="0" w:color="auto"/>
      </w:divBdr>
    </w:div>
    <w:div w:id="183992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fridojdelvalle@yahoo.es"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yta.com.ar/alearn/wq/wq_archivos/AdellWQ.pdf" TargetMode="External"/><Relationship Id="rId10" Type="http://schemas.openxmlformats.org/officeDocument/2006/relationships/hyperlink" Target="mailto:raquelita2015vera@gmail.com" TargetMode="External"/><Relationship Id="rId4" Type="http://schemas.openxmlformats.org/officeDocument/2006/relationships/settings" Target="settings.xml"/><Relationship Id="rId9" Type="http://schemas.openxmlformats.org/officeDocument/2006/relationships/hyperlink" Target="mailto:pvaldestamayo@gmail.co" TargetMode="External"/><Relationship Id="rId14"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Ade141</b:Tag>
    <b:SourceType>InternetSite</b:SourceType>
    <b:Guid>{B10C01AC-775B-41FC-85F6-5036B4FA94D6}</b:Guid>
    <b:Author>
      <b:Author>
        <b:NameList>
          <b:Person>
            <b:Last>Adell</b:Last>
            <b:First>J</b:First>
          </b:Person>
        </b:NameList>
      </b:Author>
    </b:Author>
    <b:Title>Internet en el aula</b:Title>
    <b:Year>2014</b:Year>
    <b:InternetSiteTitle>http://www.cyta.com.ar/alearn/wq/wq_archivos/AdellWQ.pdf</b:InternetSiteTitle>
    <b:RefOrder>5</b:RefOrder>
  </b:Source>
  <b:Source>
    <b:Tag>Car191</b:Tag>
    <b:SourceType>Book</b:SourceType>
    <b:Guid>{90FF664D-2B54-4805-97D3-3FF392F3F689}</b:Guid>
    <b:Title>Los desafios de las TIC para el cambio educativo</b:Title>
    <b:Year>2019</b:Year>
    <b:City>España</b:City>
    <b:Publisher>Fundación Santillana</b:Publisher>
    <b:Author>
      <b:Author>
        <b:NameList>
          <b:Person>
            <b:Last>Carneiro</b:Last>
            <b:First>R</b:First>
          </b:Person>
        </b:NameList>
      </b:Author>
    </b:Author>
    <b:RefOrder>6</b:RefOrder>
  </b:Source>
  <b:Source>
    <b:Tag>Pab121</b:Tag>
    <b:SourceType>Book</b:SourceType>
    <b:Guid>{FE62B5A4-9FC4-461B-B8B8-8450305465F9}</b:Guid>
    <b:Author>
      <b:Author>
        <b:NameList>
          <b:Person>
            <b:Last>Pablos</b:Last>
            <b:First>P.</b:First>
            <b:Middle>J.</b:Middle>
          </b:Person>
        </b:NameList>
      </b:Author>
    </b:Author>
    <b:Title>Tecnología Educativa: La formación del profesorado en la era de Internet. </b:Title>
    <b:Year>2012</b:Year>
    <b:City>Malaga, España</b:City>
    <b:Publisher>Ijibe</b:Publisher>
    <b:RefOrder>7</b:RefOrder>
  </b:Source>
</b:Sources>
</file>

<file path=customXml/itemProps1.xml><?xml version="1.0" encoding="utf-8"?>
<ds:datastoreItem xmlns:ds="http://schemas.openxmlformats.org/officeDocument/2006/customXml" ds:itemID="{B6F7DFB8-6EAD-43C2-B428-BE3DEAD08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4797</Words>
  <Characters>26388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raquelita</dc:creator>
  <cp:lastModifiedBy>Admin Systema</cp:lastModifiedBy>
  <cp:revision>2</cp:revision>
  <dcterms:created xsi:type="dcterms:W3CDTF">2020-12-10T21:28:00Z</dcterms:created>
  <dcterms:modified xsi:type="dcterms:W3CDTF">2020-12-10T21:28:00Z</dcterms:modified>
</cp:coreProperties>
</file>