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5041" w:rsidRPr="00C43E0A" w:rsidRDefault="00BF5041" w:rsidP="00AD6968">
      <w:pPr>
        <w:spacing w:after="0" w:line="360" w:lineRule="auto"/>
        <w:jc w:val="both"/>
        <w:rPr>
          <w:rFonts w:ascii="Times New Roman" w:hAnsi="Times New Roman"/>
          <w:b/>
          <w:color w:val="000000"/>
          <w:szCs w:val="24"/>
        </w:rPr>
      </w:pPr>
      <w:r w:rsidRPr="00C43E0A">
        <w:rPr>
          <w:rFonts w:ascii="Times New Roman" w:hAnsi="Times New Roman"/>
          <w:b/>
          <w:color w:val="000000"/>
          <w:szCs w:val="24"/>
        </w:rPr>
        <w:t>Informatización de los servicios del sector no estatal en función del desarrollo local</w:t>
      </w:r>
      <w:r w:rsidR="009845AE" w:rsidRPr="00C43E0A">
        <w:rPr>
          <w:rFonts w:ascii="Times New Roman" w:hAnsi="Times New Roman"/>
          <w:b/>
          <w:color w:val="000000"/>
          <w:szCs w:val="24"/>
        </w:rPr>
        <w:t xml:space="preserve"> en Granma, Cuba</w:t>
      </w:r>
    </w:p>
    <w:p w:rsidR="009845AE" w:rsidRPr="00C43E0A" w:rsidRDefault="009845AE" w:rsidP="00AD6968">
      <w:pPr>
        <w:spacing w:after="0" w:line="360" w:lineRule="auto"/>
        <w:rPr>
          <w:rFonts w:ascii="Times New Roman" w:eastAsia="Times New Roman" w:hAnsi="Times New Roman"/>
          <w:b/>
          <w:szCs w:val="24"/>
          <w:lang w:val="es-MX" w:eastAsia="es-MX"/>
        </w:rPr>
      </w:pPr>
      <w:proofErr w:type="spellStart"/>
      <w:r w:rsidRPr="00C43E0A">
        <w:rPr>
          <w:rFonts w:ascii="Times New Roman" w:eastAsia="Times New Roman" w:hAnsi="Times New Roman"/>
          <w:b/>
          <w:szCs w:val="24"/>
          <w:lang w:val="es-MX" w:eastAsia="es-MX"/>
        </w:rPr>
        <w:t>Computerization</w:t>
      </w:r>
      <w:proofErr w:type="spellEnd"/>
      <w:r w:rsidRPr="00C43E0A">
        <w:rPr>
          <w:rFonts w:ascii="Times New Roman" w:eastAsia="Times New Roman" w:hAnsi="Times New Roman"/>
          <w:b/>
          <w:szCs w:val="24"/>
          <w:lang w:val="es-MX" w:eastAsia="es-MX"/>
        </w:rPr>
        <w:t xml:space="preserve"> of </w:t>
      </w:r>
      <w:proofErr w:type="spellStart"/>
      <w:r w:rsidRPr="00C43E0A">
        <w:rPr>
          <w:rFonts w:ascii="Times New Roman" w:eastAsia="Times New Roman" w:hAnsi="Times New Roman"/>
          <w:b/>
          <w:szCs w:val="24"/>
          <w:lang w:val="es-MX" w:eastAsia="es-MX"/>
        </w:rPr>
        <w:t>the</w:t>
      </w:r>
      <w:proofErr w:type="spellEnd"/>
      <w:r w:rsidRPr="00C43E0A">
        <w:rPr>
          <w:rFonts w:ascii="Times New Roman" w:eastAsia="Times New Roman" w:hAnsi="Times New Roman"/>
          <w:b/>
          <w:szCs w:val="24"/>
          <w:lang w:val="es-MX" w:eastAsia="es-MX"/>
        </w:rPr>
        <w:t xml:space="preserve"> non-</w:t>
      </w:r>
      <w:proofErr w:type="spellStart"/>
      <w:r w:rsidRPr="00C43E0A">
        <w:rPr>
          <w:rFonts w:ascii="Times New Roman" w:eastAsia="Times New Roman" w:hAnsi="Times New Roman"/>
          <w:b/>
          <w:szCs w:val="24"/>
          <w:lang w:val="es-MX" w:eastAsia="es-MX"/>
        </w:rPr>
        <w:t>state</w:t>
      </w:r>
      <w:proofErr w:type="spellEnd"/>
      <w:r w:rsidRPr="00C43E0A">
        <w:rPr>
          <w:rFonts w:ascii="Times New Roman" w:eastAsia="Times New Roman" w:hAnsi="Times New Roman"/>
          <w:b/>
          <w:szCs w:val="24"/>
          <w:lang w:val="es-MX" w:eastAsia="es-MX"/>
        </w:rPr>
        <w:t xml:space="preserve"> sector </w:t>
      </w:r>
      <w:proofErr w:type="spellStart"/>
      <w:r w:rsidRPr="00C43E0A">
        <w:rPr>
          <w:rFonts w:ascii="Times New Roman" w:eastAsia="Times New Roman" w:hAnsi="Times New Roman"/>
          <w:b/>
          <w:szCs w:val="24"/>
          <w:lang w:val="es-MX" w:eastAsia="es-MX"/>
        </w:rPr>
        <w:t>services</w:t>
      </w:r>
      <w:proofErr w:type="spellEnd"/>
      <w:r w:rsidRPr="00C43E0A">
        <w:rPr>
          <w:rFonts w:ascii="Times New Roman" w:eastAsia="Times New Roman" w:hAnsi="Times New Roman"/>
          <w:b/>
          <w:szCs w:val="24"/>
          <w:lang w:val="es-MX" w:eastAsia="es-MX"/>
        </w:rPr>
        <w:t xml:space="preserve"> </w:t>
      </w:r>
      <w:proofErr w:type="spellStart"/>
      <w:r w:rsidRPr="00C43E0A">
        <w:rPr>
          <w:rFonts w:ascii="Times New Roman" w:eastAsia="Times New Roman" w:hAnsi="Times New Roman"/>
          <w:b/>
          <w:szCs w:val="24"/>
          <w:lang w:val="es-MX" w:eastAsia="es-MX"/>
        </w:rPr>
        <w:t>based</w:t>
      </w:r>
      <w:proofErr w:type="spellEnd"/>
      <w:r w:rsidRPr="00C43E0A">
        <w:rPr>
          <w:rFonts w:ascii="Times New Roman" w:eastAsia="Times New Roman" w:hAnsi="Times New Roman"/>
          <w:b/>
          <w:szCs w:val="24"/>
          <w:lang w:val="es-MX" w:eastAsia="es-MX"/>
        </w:rPr>
        <w:t xml:space="preserve"> </w:t>
      </w:r>
      <w:proofErr w:type="spellStart"/>
      <w:r w:rsidRPr="00C43E0A">
        <w:rPr>
          <w:rFonts w:ascii="Times New Roman" w:eastAsia="Times New Roman" w:hAnsi="Times New Roman"/>
          <w:b/>
          <w:szCs w:val="24"/>
          <w:lang w:val="es-MX" w:eastAsia="es-MX"/>
        </w:rPr>
        <w:t>on</w:t>
      </w:r>
      <w:proofErr w:type="spellEnd"/>
      <w:r w:rsidRPr="00C43E0A">
        <w:rPr>
          <w:rFonts w:ascii="Times New Roman" w:eastAsia="Times New Roman" w:hAnsi="Times New Roman"/>
          <w:b/>
          <w:szCs w:val="24"/>
          <w:lang w:val="es-MX" w:eastAsia="es-MX"/>
        </w:rPr>
        <w:t xml:space="preserve"> local </w:t>
      </w:r>
      <w:proofErr w:type="spellStart"/>
      <w:r w:rsidRPr="00C43E0A">
        <w:rPr>
          <w:rFonts w:ascii="Times New Roman" w:eastAsia="Times New Roman" w:hAnsi="Times New Roman"/>
          <w:b/>
          <w:szCs w:val="24"/>
          <w:lang w:val="es-MX" w:eastAsia="es-MX"/>
        </w:rPr>
        <w:t>development</w:t>
      </w:r>
      <w:proofErr w:type="spellEnd"/>
      <w:r w:rsidRPr="00C43E0A">
        <w:rPr>
          <w:rFonts w:ascii="Times New Roman" w:eastAsia="Times New Roman" w:hAnsi="Times New Roman"/>
          <w:b/>
          <w:szCs w:val="24"/>
          <w:lang w:val="es-MX" w:eastAsia="es-MX"/>
        </w:rPr>
        <w:t xml:space="preserve"> in Granma, Cuba</w:t>
      </w:r>
    </w:p>
    <w:p w:rsidR="009845AE" w:rsidRPr="00C43E0A" w:rsidRDefault="009845AE" w:rsidP="00AD6968">
      <w:pPr>
        <w:spacing w:after="0" w:line="360" w:lineRule="auto"/>
        <w:jc w:val="both"/>
        <w:rPr>
          <w:rFonts w:ascii="Times New Roman" w:hAnsi="Times New Roman"/>
          <w:b/>
          <w:color w:val="000000"/>
          <w:szCs w:val="24"/>
        </w:rPr>
      </w:pPr>
      <w:r w:rsidRPr="00C43E0A">
        <w:rPr>
          <w:rFonts w:ascii="Times New Roman" w:hAnsi="Times New Roman"/>
          <w:b/>
          <w:color w:val="000000"/>
          <w:szCs w:val="24"/>
        </w:rPr>
        <w:t>Informatización de los servicios del sector no estatal</w:t>
      </w:r>
    </w:p>
    <w:p w:rsidR="00AD6968" w:rsidRPr="009845AE" w:rsidRDefault="00AD6968" w:rsidP="00AD6968">
      <w:pPr>
        <w:spacing w:after="0" w:line="360" w:lineRule="auto"/>
        <w:jc w:val="both"/>
        <w:rPr>
          <w:rFonts w:ascii="Times New Roman" w:hAnsi="Times New Roman"/>
          <w:color w:val="000000"/>
          <w:sz w:val="24"/>
          <w:szCs w:val="24"/>
        </w:rPr>
      </w:pPr>
    </w:p>
    <w:p w:rsidR="009845AE" w:rsidRPr="009845AE" w:rsidRDefault="00BF5041" w:rsidP="009845AE">
      <w:pPr>
        <w:pStyle w:val="Datosautores"/>
        <w:spacing w:after="0" w:line="360" w:lineRule="auto"/>
        <w:jc w:val="both"/>
        <w:rPr>
          <w:rFonts w:ascii="Times New Roman" w:hAnsi="Times New Roman"/>
          <w:sz w:val="24"/>
          <w:szCs w:val="24"/>
          <w:lang w:bidi="ar-SA"/>
        </w:rPr>
      </w:pPr>
      <w:r w:rsidRPr="009845AE">
        <w:rPr>
          <w:rFonts w:ascii="Times New Roman" w:hAnsi="Times New Roman"/>
          <w:sz w:val="24"/>
          <w:szCs w:val="24"/>
          <w:lang w:bidi="ar-SA"/>
        </w:rPr>
        <w:t>Kenia de los Ángeles González Espinosa</w:t>
      </w:r>
      <w:r w:rsidR="009845AE" w:rsidRPr="009845AE">
        <w:rPr>
          <w:rFonts w:ascii="Times New Roman" w:hAnsi="Times New Roman"/>
          <w:sz w:val="24"/>
          <w:szCs w:val="24"/>
          <w:lang w:bidi="ar-SA"/>
        </w:rPr>
        <w:t xml:space="preserve"> </w:t>
      </w:r>
      <w:r w:rsidR="009845AE" w:rsidRPr="009845AE">
        <w:rPr>
          <w:rFonts w:ascii="Times New Roman" w:hAnsi="Times New Roman"/>
          <w:sz w:val="24"/>
          <w:szCs w:val="24"/>
          <w:vertAlign w:val="superscript"/>
          <w:lang w:bidi="ar-SA"/>
        </w:rPr>
        <w:t>(1)</w:t>
      </w:r>
      <w:r w:rsidR="009845AE" w:rsidRPr="009845AE">
        <w:rPr>
          <w:rFonts w:ascii="Times New Roman" w:hAnsi="Times New Roman"/>
          <w:sz w:val="24"/>
          <w:szCs w:val="24"/>
          <w:lang w:bidi="ar-SA"/>
        </w:rPr>
        <w:t>, Ingeniera</w:t>
      </w:r>
    </w:p>
    <w:p w:rsidR="009845AE" w:rsidRPr="009845AE" w:rsidRDefault="00BF5041" w:rsidP="009845AE">
      <w:pPr>
        <w:pStyle w:val="Datosautores"/>
        <w:spacing w:after="0" w:line="360" w:lineRule="auto"/>
        <w:jc w:val="both"/>
        <w:rPr>
          <w:rFonts w:ascii="Times New Roman" w:hAnsi="Times New Roman"/>
          <w:sz w:val="24"/>
          <w:szCs w:val="24"/>
          <w:lang w:bidi="ar-SA"/>
        </w:rPr>
      </w:pPr>
      <w:r w:rsidRPr="009845AE">
        <w:rPr>
          <w:rFonts w:ascii="Times New Roman" w:hAnsi="Times New Roman"/>
          <w:sz w:val="24"/>
          <w:szCs w:val="24"/>
          <w:lang w:bidi="ar-SA"/>
        </w:rPr>
        <w:t>Yolanda Soler Pellicer</w:t>
      </w:r>
      <w:r w:rsidR="009845AE" w:rsidRPr="009845AE">
        <w:rPr>
          <w:rFonts w:ascii="Times New Roman" w:hAnsi="Times New Roman"/>
          <w:sz w:val="24"/>
          <w:szCs w:val="24"/>
          <w:lang w:bidi="ar-SA"/>
        </w:rPr>
        <w:t xml:space="preserve"> </w:t>
      </w:r>
      <w:r w:rsidR="009845AE" w:rsidRPr="009845AE">
        <w:rPr>
          <w:rFonts w:ascii="Times New Roman" w:hAnsi="Times New Roman"/>
          <w:sz w:val="24"/>
          <w:szCs w:val="24"/>
          <w:vertAlign w:val="superscript"/>
          <w:lang w:bidi="ar-SA"/>
        </w:rPr>
        <w:t>(2)</w:t>
      </w:r>
      <w:r w:rsidR="009845AE" w:rsidRPr="009845AE">
        <w:rPr>
          <w:rFonts w:ascii="Times New Roman" w:hAnsi="Times New Roman"/>
          <w:sz w:val="24"/>
          <w:szCs w:val="24"/>
          <w:lang w:bidi="ar-SA"/>
        </w:rPr>
        <w:t>, Doctora en Ciencias Técnicas</w:t>
      </w:r>
    </w:p>
    <w:p w:rsidR="00BF5041" w:rsidRDefault="00BF5041" w:rsidP="009845AE">
      <w:pPr>
        <w:pStyle w:val="Datosautores"/>
        <w:spacing w:after="0" w:line="360" w:lineRule="auto"/>
        <w:jc w:val="both"/>
        <w:rPr>
          <w:rFonts w:ascii="Times New Roman" w:hAnsi="Times New Roman"/>
          <w:sz w:val="24"/>
          <w:szCs w:val="24"/>
          <w:lang w:bidi="ar-SA"/>
        </w:rPr>
      </w:pPr>
      <w:r w:rsidRPr="009845AE">
        <w:rPr>
          <w:rFonts w:ascii="Times New Roman" w:hAnsi="Times New Roman"/>
          <w:sz w:val="24"/>
          <w:szCs w:val="24"/>
          <w:lang w:bidi="ar-SA"/>
        </w:rPr>
        <w:t>José Ángel Espinosa Ramírez</w:t>
      </w:r>
      <w:r w:rsidR="009845AE" w:rsidRPr="009845AE">
        <w:rPr>
          <w:rFonts w:ascii="Times New Roman" w:hAnsi="Times New Roman"/>
          <w:sz w:val="24"/>
          <w:szCs w:val="24"/>
          <w:lang w:bidi="ar-SA"/>
        </w:rPr>
        <w:t xml:space="preserve"> </w:t>
      </w:r>
      <w:r w:rsidR="009845AE" w:rsidRPr="009845AE">
        <w:rPr>
          <w:rFonts w:ascii="Times New Roman" w:hAnsi="Times New Roman"/>
          <w:sz w:val="24"/>
          <w:szCs w:val="24"/>
          <w:vertAlign w:val="superscript"/>
          <w:lang w:bidi="ar-SA"/>
        </w:rPr>
        <w:t>(3)</w:t>
      </w:r>
      <w:r w:rsidR="009845AE" w:rsidRPr="009845AE">
        <w:rPr>
          <w:rFonts w:ascii="Times New Roman" w:hAnsi="Times New Roman"/>
          <w:sz w:val="24"/>
          <w:szCs w:val="24"/>
          <w:lang w:bidi="ar-SA"/>
        </w:rPr>
        <w:t>, Doctor en Ciencias Pedagógicas</w:t>
      </w:r>
    </w:p>
    <w:p w:rsidR="00C43E0A" w:rsidRPr="009845AE" w:rsidRDefault="00C43E0A" w:rsidP="009845AE">
      <w:pPr>
        <w:pStyle w:val="Datosautores"/>
        <w:spacing w:after="0" w:line="360" w:lineRule="auto"/>
        <w:jc w:val="both"/>
        <w:rPr>
          <w:rFonts w:ascii="Times New Roman" w:hAnsi="Times New Roman"/>
          <w:sz w:val="24"/>
          <w:szCs w:val="24"/>
          <w:vertAlign w:val="superscript"/>
          <w:lang w:bidi="ar-SA"/>
        </w:rPr>
      </w:pPr>
    </w:p>
    <w:p w:rsidR="00BF5041" w:rsidRPr="009845AE" w:rsidRDefault="009845AE" w:rsidP="009845AE">
      <w:pPr>
        <w:pStyle w:val="Datosautores"/>
        <w:spacing w:after="0" w:line="360" w:lineRule="auto"/>
        <w:jc w:val="both"/>
        <w:rPr>
          <w:rStyle w:val="Hipervnculo"/>
          <w:rFonts w:ascii="Times New Roman" w:hAnsi="Times New Roman"/>
          <w:sz w:val="24"/>
          <w:szCs w:val="24"/>
        </w:rPr>
      </w:pPr>
      <w:r w:rsidRPr="009845AE">
        <w:rPr>
          <w:rFonts w:ascii="Times New Roman" w:hAnsi="Times New Roman"/>
          <w:sz w:val="24"/>
          <w:szCs w:val="24"/>
          <w:vertAlign w:val="superscript"/>
          <w:lang w:bidi="ar-SA"/>
        </w:rPr>
        <w:t>(1)</w:t>
      </w:r>
      <w:r w:rsidRPr="009845AE">
        <w:rPr>
          <w:rFonts w:ascii="Times New Roman" w:hAnsi="Times New Roman"/>
          <w:sz w:val="24"/>
          <w:szCs w:val="24"/>
          <w:lang w:bidi="ar-SA"/>
        </w:rPr>
        <w:t xml:space="preserve"> departamento de Informática, </w:t>
      </w:r>
      <w:r w:rsidR="00BF5041" w:rsidRPr="009845AE">
        <w:rPr>
          <w:rFonts w:ascii="Times New Roman" w:hAnsi="Times New Roman"/>
          <w:sz w:val="24"/>
          <w:szCs w:val="24"/>
          <w:lang w:bidi="ar-SA"/>
        </w:rPr>
        <w:t>Univer</w:t>
      </w:r>
      <w:r w:rsidRPr="009845AE">
        <w:rPr>
          <w:rFonts w:ascii="Times New Roman" w:hAnsi="Times New Roman"/>
          <w:sz w:val="24"/>
          <w:szCs w:val="24"/>
          <w:lang w:bidi="ar-SA"/>
        </w:rPr>
        <w:t xml:space="preserve">sidad de Granma; Bayamo, Cuba. Código Postal: 85100. E-mail: </w:t>
      </w:r>
      <w:hyperlink r:id="rId8" w:history="1">
        <w:r w:rsidR="00BF5041" w:rsidRPr="009845AE">
          <w:rPr>
            <w:rStyle w:val="Hipervnculo"/>
            <w:rFonts w:ascii="Times New Roman" w:hAnsi="Times New Roman"/>
            <w:sz w:val="24"/>
            <w:szCs w:val="24"/>
          </w:rPr>
          <w:t>kgonzalez@udg.co.cu</w:t>
        </w:r>
      </w:hyperlink>
    </w:p>
    <w:p w:rsidR="00BF5041" w:rsidRPr="009845AE" w:rsidRDefault="009845AE" w:rsidP="009845AE">
      <w:pPr>
        <w:spacing w:after="0" w:line="360" w:lineRule="auto"/>
        <w:jc w:val="both"/>
        <w:rPr>
          <w:rFonts w:ascii="Times New Roman" w:hAnsi="Times New Roman"/>
          <w:sz w:val="24"/>
          <w:szCs w:val="24"/>
        </w:rPr>
      </w:pPr>
      <w:r w:rsidRPr="009845AE">
        <w:rPr>
          <w:rFonts w:ascii="Times New Roman" w:eastAsia="Times New Roman" w:hAnsi="Times New Roman"/>
          <w:sz w:val="24"/>
          <w:szCs w:val="24"/>
          <w:vertAlign w:val="superscript"/>
          <w:lang w:eastAsia="es-ES"/>
        </w:rPr>
        <w:t>(2)</w:t>
      </w:r>
      <w:r w:rsidRPr="009845AE">
        <w:rPr>
          <w:rFonts w:ascii="Times New Roman" w:eastAsia="Times New Roman" w:hAnsi="Times New Roman"/>
          <w:sz w:val="24"/>
          <w:szCs w:val="24"/>
          <w:lang w:eastAsia="es-ES"/>
        </w:rPr>
        <w:t xml:space="preserve"> </w:t>
      </w:r>
      <w:r w:rsidR="00BF5041" w:rsidRPr="009845AE">
        <w:rPr>
          <w:rFonts w:ascii="Times New Roman" w:eastAsia="Times New Roman" w:hAnsi="Times New Roman"/>
          <w:sz w:val="24"/>
          <w:szCs w:val="24"/>
          <w:lang w:eastAsia="es-ES"/>
        </w:rPr>
        <w:t xml:space="preserve">Centro de Información y Gestión Tecnológica de Granma; </w:t>
      </w:r>
      <w:r w:rsidRPr="009845AE">
        <w:rPr>
          <w:rFonts w:ascii="Times New Roman" w:hAnsi="Times New Roman"/>
          <w:sz w:val="24"/>
          <w:szCs w:val="24"/>
        </w:rPr>
        <w:t xml:space="preserve">Bayamo, Cuba E-mail: </w:t>
      </w:r>
      <w:hyperlink r:id="rId9" w:history="1">
        <w:r w:rsidR="00BF5041" w:rsidRPr="009845AE">
          <w:rPr>
            <w:rStyle w:val="Hipervnculo"/>
            <w:rFonts w:ascii="Times New Roman" w:hAnsi="Times New Roman"/>
            <w:sz w:val="24"/>
            <w:szCs w:val="24"/>
          </w:rPr>
          <w:t>ysolerp@ciget.granma.inf.cu</w:t>
        </w:r>
      </w:hyperlink>
    </w:p>
    <w:p w:rsidR="00BF5041" w:rsidRPr="009845AE" w:rsidRDefault="009845AE" w:rsidP="009845AE">
      <w:pPr>
        <w:spacing w:after="0" w:line="360" w:lineRule="auto"/>
        <w:jc w:val="both"/>
        <w:rPr>
          <w:rStyle w:val="Hipervnculo"/>
          <w:rFonts w:ascii="Times New Roman" w:hAnsi="Times New Roman"/>
          <w:sz w:val="24"/>
          <w:szCs w:val="24"/>
        </w:rPr>
      </w:pPr>
      <w:r w:rsidRPr="009845AE">
        <w:rPr>
          <w:rFonts w:ascii="Times New Roman" w:hAnsi="Times New Roman"/>
          <w:sz w:val="24"/>
          <w:szCs w:val="24"/>
          <w:vertAlign w:val="superscript"/>
        </w:rPr>
        <w:t>(</w:t>
      </w:r>
      <w:r w:rsidR="00BF5041" w:rsidRPr="009845AE">
        <w:rPr>
          <w:rFonts w:ascii="Times New Roman" w:hAnsi="Times New Roman"/>
          <w:sz w:val="24"/>
          <w:szCs w:val="24"/>
          <w:vertAlign w:val="superscript"/>
        </w:rPr>
        <w:t>3</w:t>
      </w:r>
      <w:r w:rsidRPr="009845AE">
        <w:rPr>
          <w:rFonts w:ascii="Times New Roman" w:hAnsi="Times New Roman"/>
          <w:sz w:val="24"/>
          <w:szCs w:val="24"/>
          <w:vertAlign w:val="superscript"/>
        </w:rPr>
        <w:t xml:space="preserve">) </w:t>
      </w:r>
      <w:r w:rsidRPr="009845AE">
        <w:rPr>
          <w:rFonts w:ascii="Times New Roman" w:hAnsi="Times New Roman"/>
          <w:sz w:val="24"/>
          <w:szCs w:val="24"/>
        </w:rPr>
        <w:t xml:space="preserve">Departamento de Dirección, </w:t>
      </w:r>
      <w:r w:rsidR="00BF5041" w:rsidRPr="009845AE">
        <w:rPr>
          <w:rFonts w:ascii="Times New Roman" w:hAnsi="Times New Roman"/>
          <w:sz w:val="24"/>
          <w:szCs w:val="24"/>
        </w:rPr>
        <w:t xml:space="preserve">Universidad de Granma; Bayamo, Cuba.  </w:t>
      </w:r>
      <w:r w:rsidRPr="009845AE">
        <w:rPr>
          <w:rFonts w:ascii="Times New Roman" w:hAnsi="Times New Roman"/>
          <w:sz w:val="24"/>
          <w:szCs w:val="24"/>
        </w:rPr>
        <w:t xml:space="preserve">Código Postal: 85100. E-mail: </w:t>
      </w:r>
      <w:hyperlink r:id="rId10" w:history="1">
        <w:r w:rsidR="00BF5041" w:rsidRPr="009845AE">
          <w:rPr>
            <w:rStyle w:val="Hipervnculo"/>
            <w:rFonts w:ascii="Times New Roman" w:hAnsi="Times New Roman"/>
            <w:sz w:val="24"/>
            <w:szCs w:val="24"/>
          </w:rPr>
          <w:t>jespinosar@udg.co.cu</w:t>
        </w:r>
      </w:hyperlink>
    </w:p>
    <w:p w:rsidR="009845AE" w:rsidRPr="009845AE" w:rsidRDefault="009845AE" w:rsidP="009845AE">
      <w:pPr>
        <w:spacing w:after="0" w:line="360" w:lineRule="auto"/>
        <w:jc w:val="both"/>
        <w:rPr>
          <w:rStyle w:val="Hipervnculo"/>
          <w:rFonts w:ascii="Times New Roman" w:hAnsi="Times New Roman"/>
          <w:sz w:val="24"/>
          <w:szCs w:val="24"/>
        </w:rPr>
      </w:pPr>
    </w:p>
    <w:p w:rsidR="009845AE" w:rsidRPr="009845AE" w:rsidRDefault="009845AE" w:rsidP="009845AE">
      <w:pPr>
        <w:spacing w:after="0" w:line="360" w:lineRule="auto"/>
        <w:jc w:val="right"/>
        <w:rPr>
          <w:rFonts w:ascii="Times New Roman" w:eastAsia="Times New Roman" w:hAnsi="Times New Roman"/>
          <w:color w:val="000000"/>
          <w:sz w:val="24"/>
          <w:szCs w:val="24"/>
          <w:lang w:eastAsia="es-ES"/>
        </w:rPr>
      </w:pPr>
      <w:r w:rsidRPr="009845AE">
        <w:rPr>
          <w:rFonts w:ascii="Times New Roman" w:eastAsia="Times New Roman" w:hAnsi="Times New Roman"/>
          <w:color w:val="000000"/>
          <w:sz w:val="24"/>
          <w:szCs w:val="24"/>
          <w:lang w:eastAsia="es-ES"/>
        </w:rPr>
        <w:t xml:space="preserve">Contacto: </w:t>
      </w:r>
      <w:hyperlink r:id="rId11" w:history="1">
        <w:r w:rsidRPr="009845AE">
          <w:rPr>
            <w:rStyle w:val="Hipervnculo"/>
            <w:rFonts w:ascii="Times New Roman" w:hAnsi="Times New Roman"/>
            <w:sz w:val="24"/>
            <w:szCs w:val="24"/>
          </w:rPr>
          <w:t>kgonzalez@udg.co.cu</w:t>
        </w:r>
      </w:hyperlink>
    </w:p>
    <w:p w:rsidR="00C43E0A" w:rsidRDefault="00C43E0A" w:rsidP="009845AE">
      <w:pPr>
        <w:pStyle w:val="Datosautores"/>
        <w:spacing w:after="0" w:line="360" w:lineRule="auto"/>
        <w:jc w:val="both"/>
        <w:rPr>
          <w:rFonts w:cs="Arial"/>
          <w:b/>
          <w:bCs/>
          <w:color w:val="000000"/>
          <w:spacing w:val="2"/>
          <w:sz w:val="24"/>
        </w:rPr>
      </w:pPr>
    </w:p>
    <w:p w:rsidR="00C43E0A" w:rsidRPr="00C43E0A" w:rsidRDefault="00C43E0A" w:rsidP="009845AE">
      <w:pPr>
        <w:pStyle w:val="Datosautores"/>
        <w:spacing w:after="0" w:line="360" w:lineRule="auto"/>
        <w:jc w:val="both"/>
        <w:rPr>
          <w:rFonts w:cs="Arial"/>
          <w:b/>
          <w:bCs/>
          <w:color w:val="000000"/>
          <w:sz w:val="24"/>
        </w:rPr>
      </w:pPr>
      <w:bookmarkStart w:id="0" w:name="_GoBack"/>
      <w:bookmarkEnd w:id="0"/>
      <w:r w:rsidRPr="00C43E0A">
        <w:rPr>
          <w:rFonts w:cs="Arial"/>
          <w:b/>
          <w:bCs/>
          <w:color w:val="000000"/>
          <w:spacing w:val="2"/>
          <w:sz w:val="24"/>
        </w:rPr>
        <w:t>Receptado 04</w:t>
      </w:r>
      <w:r w:rsidRPr="00C43E0A">
        <w:rPr>
          <w:rFonts w:cs="Arial"/>
          <w:b/>
          <w:bCs/>
          <w:color w:val="000000"/>
          <w:spacing w:val="-1"/>
          <w:sz w:val="24"/>
        </w:rPr>
        <w:t>/</w:t>
      </w:r>
      <w:r w:rsidRPr="00C43E0A">
        <w:rPr>
          <w:rFonts w:cs="Arial"/>
          <w:b/>
          <w:bCs/>
          <w:color w:val="000000"/>
          <w:spacing w:val="-2"/>
          <w:sz w:val="24"/>
        </w:rPr>
        <w:t>0</w:t>
      </w:r>
      <w:r>
        <w:rPr>
          <w:rFonts w:cs="Arial"/>
          <w:b/>
          <w:bCs/>
          <w:color w:val="000000"/>
          <w:spacing w:val="2"/>
          <w:sz w:val="24"/>
        </w:rPr>
        <w:t>8</w:t>
      </w:r>
      <w:r w:rsidRPr="00C43E0A">
        <w:rPr>
          <w:rFonts w:cs="Arial"/>
          <w:b/>
          <w:bCs/>
          <w:color w:val="000000"/>
          <w:spacing w:val="-1"/>
          <w:sz w:val="24"/>
        </w:rPr>
        <w:t>/</w:t>
      </w:r>
      <w:r w:rsidRPr="00C43E0A">
        <w:rPr>
          <w:rFonts w:cs="Arial"/>
          <w:b/>
          <w:bCs/>
          <w:color w:val="000000"/>
          <w:spacing w:val="2"/>
          <w:sz w:val="24"/>
        </w:rPr>
        <w:t>2</w:t>
      </w:r>
      <w:r w:rsidRPr="00C43E0A">
        <w:rPr>
          <w:rFonts w:cs="Arial"/>
          <w:b/>
          <w:bCs/>
          <w:color w:val="000000"/>
          <w:spacing w:val="-2"/>
          <w:sz w:val="24"/>
        </w:rPr>
        <w:t>0</w:t>
      </w:r>
      <w:r w:rsidRPr="00C43E0A">
        <w:rPr>
          <w:rFonts w:cs="Arial"/>
          <w:b/>
          <w:bCs/>
          <w:color w:val="000000"/>
          <w:spacing w:val="2"/>
          <w:sz w:val="24"/>
        </w:rPr>
        <w:t>1</w:t>
      </w:r>
      <w:r w:rsidRPr="00C43E0A">
        <w:rPr>
          <w:rFonts w:cs="Arial"/>
          <w:b/>
          <w:bCs/>
          <w:color w:val="000000"/>
          <w:sz w:val="24"/>
        </w:rPr>
        <w:t xml:space="preserve">8        </w:t>
      </w:r>
      <w:r w:rsidRPr="00C43E0A">
        <w:rPr>
          <w:rFonts w:cs="Arial"/>
          <w:b/>
          <w:bCs/>
          <w:color w:val="000000"/>
          <w:spacing w:val="4"/>
          <w:sz w:val="24"/>
        </w:rPr>
        <w:t xml:space="preserve"> </w:t>
      </w:r>
      <w:r w:rsidRPr="00C43E0A">
        <w:rPr>
          <w:rFonts w:cs="Arial"/>
          <w:b/>
          <w:bCs/>
          <w:color w:val="000000"/>
          <w:spacing w:val="-11"/>
          <w:sz w:val="24"/>
        </w:rPr>
        <w:t>A</w:t>
      </w:r>
      <w:r w:rsidRPr="00C43E0A">
        <w:rPr>
          <w:rFonts w:cs="Arial"/>
          <w:b/>
          <w:bCs/>
          <w:color w:val="000000"/>
          <w:spacing w:val="2"/>
          <w:sz w:val="24"/>
        </w:rPr>
        <w:t>ce</w:t>
      </w:r>
      <w:r w:rsidRPr="00C43E0A">
        <w:rPr>
          <w:rFonts w:cs="Arial"/>
          <w:b/>
          <w:bCs/>
          <w:color w:val="000000"/>
          <w:spacing w:val="1"/>
          <w:sz w:val="24"/>
        </w:rPr>
        <w:t>p</w:t>
      </w:r>
      <w:r w:rsidRPr="00C43E0A">
        <w:rPr>
          <w:rFonts w:cs="Arial"/>
          <w:b/>
          <w:bCs/>
          <w:color w:val="000000"/>
          <w:spacing w:val="-1"/>
          <w:sz w:val="24"/>
        </w:rPr>
        <w:t>t</w:t>
      </w:r>
      <w:r w:rsidRPr="00C43E0A">
        <w:rPr>
          <w:rFonts w:cs="Arial"/>
          <w:b/>
          <w:bCs/>
          <w:color w:val="000000"/>
          <w:spacing w:val="2"/>
          <w:sz w:val="24"/>
        </w:rPr>
        <w:t>a</w:t>
      </w:r>
      <w:r w:rsidRPr="00C43E0A">
        <w:rPr>
          <w:rFonts w:cs="Arial"/>
          <w:b/>
          <w:bCs/>
          <w:color w:val="000000"/>
          <w:spacing w:val="1"/>
          <w:sz w:val="24"/>
        </w:rPr>
        <w:t>do</w:t>
      </w:r>
      <w:r w:rsidRPr="00C43E0A">
        <w:rPr>
          <w:rFonts w:cs="Arial"/>
          <w:b/>
          <w:bCs/>
          <w:color w:val="000000"/>
          <w:sz w:val="24"/>
        </w:rPr>
        <w:t>:</w:t>
      </w:r>
      <w:r w:rsidRPr="00C43E0A">
        <w:rPr>
          <w:rFonts w:cs="Arial"/>
          <w:b/>
          <w:bCs/>
          <w:color w:val="000000"/>
          <w:spacing w:val="-2"/>
          <w:sz w:val="24"/>
        </w:rPr>
        <w:t xml:space="preserve"> 22</w:t>
      </w:r>
      <w:r w:rsidRPr="00C43E0A">
        <w:rPr>
          <w:rFonts w:cs="Arial"/>
          <w:b/>
          <w:bCs/>
          <w:color w:val="000000"/>
          <w:spacing w:val="-1"/>
          <w:sz w:val="24"/>
        </w:rPr>
        <w:t>/</w:t>
      </w:r>
      <w:r w:rsidRPr="00C43E0A">
        <w:rPr>
          <w:rFonts w:cs="Arial"/>
          <w:b/>
          <w:bCs/>
          <w:color w:val="000000"/>
          <w:spacing w:val="2"/>
          <w:sz w:val="24"/>
        </w:rPr>
        <w:t>1</w:t>
      </w:r>
      <w:r>
        <w:rPr>
          <w:rFonts w:cs="Arial"/>
          <w:b/>
          <w:bCs/>
          <w:color w:val="000000"/>
          <w:spacing w:val="2"/>
          <w:sz w:val="24"/>
        </w:rPr>
        <w:t>0</w:t>
      </w:r>
      <w:r w:rsidRPr="00C43E0A">
        <w:rPr>
          <w:rFonts w:cs="Arial"/>
          <w:b/>
          <w:bCs/>
          <w:color w:val="000000"/>
          <w:spacing w:val="-1"/>
          <w:sz w:val="24"/>
        </w:rPr>
        <w:t>/</w:t>
      </w:r>
      <w:r w:rsidRPr="00C43E0A">
        <w:rPr>
          <w:rFonts w:cs="Arial"/>
          <w:b/>
          <w:bCs/>
          <w:color w:val="000000"/>
          <w:spacing w:val="2"/>
          <w:sz w:val="24"/>
        </w:rPr>
        <w:t>2</w:t>
      </w:r>
      <w:r w:rsidRPr="00C43E0A">
        <w:rPr>
          <w:rFonts w:cs="Arial"/>
          <w:b/>
          <w:bCs/>
          <w:color w:val="000000"/>
          <w:spacing w:val="-2"/>
          <w:sz w:val="24"/>
        </w:rPr>
        <w:t>0</w:t>
      </w:r>
      <w:r w:rsidRPr="00C43E0A">
        <w:rPr>
          <w:rFonts w:cs="Arial"/>
          <w:b/>
          <w:bCs/>
          <w:color w:val="000000"/>
          <w:spacing w:val="2"/>
          <w:sz w:val="24"/>
        </w:rPr>
        <w:t>1</w:t>
      </w:r>
      <w:r w:rsidRPr="00C43E0A">
        <w:rPr>
          <w:rFonts w:cs="Arial"/>
          <w:b/>
          <w:bCs/>
          <w:color w:val="000000"/>
          <w:sz w:val="24"/>
        </w:rPr>
        <w:t>8</w:t>
      </w:r>
    </w:p>
    <w:p w:rsidR="00C43E0A" w:rsidRDefault="00C43E0A" w:rsidP="009845AE">
      <w:pPr>
        <w:pStyle w:val="Datosautores"/>
        <w:spacing w:after="0" w:line="360" w:lineRule="auto"/>
        <w:jc w:val="both"/>
        <w:rPr>
          <w:rFonts w:cs="Arial"/>
          <w:b/>
          <w:bCs/>
          <w:color w:val="000000"/>
        </w:rPr>
      </w:pPr>
    </w:p>
    <w:p w:rsidR="00BF5041" w:rsidRPr="009845AE" w:rsidRDefault="009845AE" w:rsidP="009845AE">
      <w:pPr>
        <w:pStyle w:val="Datosautores"/>
        <w:spacing w:after="0" w:line="360" w:lineRule="auto"/>
        <w:jc w:val="both"/>
        <w:rPr>
          <w:rStyle w:val="EncabezadoResumenCar"/>
          <w:rFonts w:ascii="Times New Roman" w:eastAsia="Calibri" w:hAnsi="Times New Roman"/>
          <w:sz w:val="24"/>
          <w:szCs w:val="24"/>
        </w:rPr>
      </w:pPr>
      <w:r w:rsidRPr="009845AE">
        <w:rPr>
          <w:rStyle w:val="EncabezadoResumenCar"/>
          <w:rFonts w:ascii="Times New Roman" w:eastAsia="Calibri" w:hAnsi="Times New Roman"/>
          <w:caps w:val="0"/>
          <w:sz w:val="24"/>
          <w:szCs w:val="24"/>
        </w:rPr>
        <w:t xml:space="preserve">Resumen </w:t>
      </w:r>
    </w:p>
    <w:p w:rsidR="00BF5041" w:rsidRPr="009845AE" w:rsidRDefault="00BF5041" w:rsidP="009845AE">
      <w:pPr>
        <w:spacing w:before="240" w:after="240" w:line="360" w:lineRule="auto"/>
        <w:jc w:val="both"/>
        <w:rPr>
          <w:rFonts w:ascii="Times New Roman" w:hAnsi="Times New Roman"/>
          <w:color w:val="000000"/>
          <w:sz w:val="24"/>
          <w:szCs w:val="24"/>
          <w:shd w:val="clear" w:color="auto" w:fill="FFFFFF"/>
        </w:rPr>
      </w:pPr>
      <w:r w:rsidRPr="009845AE">
        <w:rPr>
          <w:rFonts w:ascii="Times New Roman" w:eastAsia="Times New Roman" w:hAnsi="Times New Roman"/>
          <w:color w:val="000000"/>
          <w:sz w:val="24"/>
          <w:szCs w:val="24"/>
          <w:lang w:eastAsia="es-ES"/>
        </w:rPr>
        <w:t xml:space="preserve">El sector de los servicios constituye un factor fundamental de desarrollo y crecimiento de los diferentes países. Dentro de este contexto es importante el auge que han tenido recientemente los servicios del sector no estatal en la sociedad cubana, no solo por los beneficios en materia de empleo, sino en la contribución al crecimiento y proyección de las distintas localidades. Por lo que potenciar la gestión de la información sobre estos servicios para que los distintos públicos estén informados de sus bondades u otras particularidades, constituye una necesidad. El objetivo de este trabajo es realizar una valoración sobre el uso de herramientas informáticas para contribuir a trasformar la gestión de información de los servicios del sector no estatal, </w:t>
      </w:r>
      <w:r w:rsidRPr="009845AE">
        <w:rPr>
          <w:rStyle w:val="shorttext"/>
          <w:rFonts w:ascii="Times New Roman" w:hAnsi="Times New Roman"/>
          <w:sz w:val="24"/>
          <w:szCs w:val="24"/>
        </w:rPr>
        <w:t xml:space="preserve">que </w:t>
      </w:r>
      <w:r w:rsidRPr="009845AE">
        <w:rPr>
          <w:rFonts w:ascii="Times New Roman" w:eastAsia="Times New Roman" w:hAnsi="Times New Roman"/>
          <w:sz w:val="24"/>
          <w:szCs w:val="24"/>
          <w:lang w:eastAsia="es-ES"/>
        </w:rPr>
        <w:t>posibilite promover y evaluar la calidad de estos servicios, a través de espacios virtuales, en función de impulsar e</w:t>
      </w:r>
      <w:r w:rsidRPr="009845AE">
        <w:rPr>
          <w:rFonts w:ascii="Times New Roman" w:hAnsi="Times New Roman"/>
          <w:color w:val="000000"/>
          <w:sz w:val="24"/>
          <w:szCs w:val="24"/>
          <w:shd w:val="clear" w:color="auto" w:fill="FFFFFF"/>
        </w:rPr>
        <w:t>l desarrollo local.</w:t>
      </w:r>
    </w:p>
    <w:p w:rsidR="00BF5041" w:rsidRPr="00AD6968" w:rsidRDefault="00BF5041" w:rsidP="009845AE">
      <w:pPr>
        <w:spacing w:before="240" w:after="240" w:line="360" w:lineRule="auto"/>
        <w:jc w:val="both"/>
        <w:rPr>
          <w:rFonts w:ascii="Times New Roman" w:hAnsi="Times New Roman"/>
          <w:b/>
          <w:i/>
          <w:color w:val="000000"/>
          <w:sz w:val="24"/>
          <w:szCs w:val="24"/>
          <w:shd w:val="clear" w:color="auto" w:fill="FFFFFF"/>
        </w:rPr>
      </w:pPr>
      <w:r w:rsidRPr="00AD6968">
        <w:rPr>
          <w:rFonts w:ascii="Times New Roman" w:hAnsi="Times New Roman"/>
          <w:b/>
          <w:sz w:val="24"/>
          <w:szCs w:val="24"/>
          <w:lang w:eastAsia="es-ES" w:bidi="he-IL"/>
        </w:rPr>
        <w:t xml:space="preserve">Palabras Clave: </w:t>
      </w:r>
      <w:r w:rsidRPr="00AD6968">
        <w:rPr>
          <w:rFonts w:ascii="Times New Roman" w:hAnsi="Times New Roman"/>
          <w:sz w:val="24"/>
          <w:szCs w:val="24"/>
          <w:lang w:eastAsia="es-ES" w:bidi="he-IL"/>
        </w:rPr>
        <w:t xml:space="preserve">Informatización, </w:t>
      </w:r>
      <w:r w:rsidRPr="00AD6968">
        <w:rPr>
          <w:rStyle w:val="PalabrasClaveCar"/>
          <w:rFonts w:ascii="Times New Roman" w:eastAsia="Calibri" w:hAnsi="Times New Roman"/>
          <w:b w:val="0"/>
          <w:i w:val="0"/>
          <w:sz w:val="24"/>
          <w:szCs w:val="24"/>
          <w:u w:val="none"/>
        </w:rPr>
        <w:t>T</w:t>
      </w:r>
      <w:r w:rsidR="00AD6968">
        <w:rPr>
          <w:rStyle w:val="PalabrasClaveCar"/>
          <w:rFonts w:ascii="Times New Roman" w:eastAsia="Calibri" w:hAnsi="Times New Roman"/>
          <w:b w:val="0"/>
          <w:i w:val="0"/>
          <w:sz w:val="24"/>
          <w:szCs w:val="24"/>
          <w:u w:val="none"/>
        </w:rPr>
        <w:t>ecnologías de la Información y las Comunicaciones</w:t>
      </w:r>
      <w:r w:rsidRPr="00AD6968">
        <w:rPr>
          <w:rStyle w:val="PalabrasClaveCar"/>
          <w:rFonts w:ascii="Times New Roman" w:eastAsia="Calibri" w:hAnsi="Times New Roman"/>
          <w:b w:val="0"/>
          <w:i w:val="0"/>
          <w:sz w:val="24"/>
          <w:szCs w:val="24"/>
          <w:u w:val="none"/>
        </w:rPr>
        <w:t>, desarrollo local, sector no estatal</w:t>
      </w:r>
    </w:p>
    <w:p w:rsidR="009845AE" w:rsidRDefault="00AD6968" w:rsidP="00FC4644">
      <w:pPr>
        <w:spacing w:after="0" w:line="360" w:lineRule="auto"/>
        <w:jc w:val="both"/>
        <w:rPr>
          <w:rFonts w:ascii="Times New Roman" w:eastAsia="Times New Roman" w:hAnsi="Times New Roman"/>
          <w:sz w:val="24"/>
          <w:szCs w:val="24"/>
          <w:lang w:val="en-US" w:eastAsia="es-MX"/>
        </w:rPr>
      </w:pPr>
      <w:r w:rsidRPr="00AD6968">
        <w:rPr>
          <w:rFonts w:ascii="Times New Roman" w:eastAsia="Times New Roman" w:hAnsi="Times New Roman"/>
          <w:b/>
          <w:sz w:val="24"/>
          <w:szCs w:val="24"/>
          <w:lang w:val="en-US" w:eastAsia="es-MX"/>
        </w:rPr>
        <w:lastRenderedPageBreak/>
        <w:t>Abstract</w:t>
      </w:r>
      <w:r w:rsidR="009845AE" w:rsidRPr="009845AE">
        <w:rPr>
          <w:rFonts w:ascii="Times New Roman" w:eastAsia="Times New Roman" w:hAnsi="Times New Roman"/>
          <w:b/>
          <w:sz w:val="24"/>
          <w:szCs w:val="24"/>
          <w:lang w:val="en-US" w:eastAsia="es-MX"/>
        </w:rPr>
        <w:br/>
      </w:r>
      <w:proofErr w:type="gramStart"/>
      <w:r w:rsidR="009845AE" w:rsidRPr="00AD6968">
        <w:rPr>
          <w:rFonts w:ascii="Times New Roman" w:eastAsia="Times New Roman" w:hAnsi="Times New Roman"/>
          <w:sz w:val="24"/>
          <w:szCs w:val="24"/>
          <w:lang w:val="en-US" w:eastAsia="es-MX"/>
        </w:rPr>
        <w:t>The</w:t>
      </w:r>
      <w:proofErr w:type="gramEnd"/>
      <w:r w:rsidR="009845AE" w:rsidRPr="00AD6968">
        <w:rPr>
          <w:rFonts w:ascii="Times New Roman" w:eastAsia="Times New Roman" w:hAnsi="Times New Roman"/>
          <w:sz w:val="24"/>
          <w:szCs w:val="24"/>
          <w:lang w:val="en-US" w:eastAsia="es-MX"/>
        </w:rPr>
        <w:t xml:space="preserve"> service sector is a fundamental factor in the development and growth of different countries. Within this context, the boom that the services of the non-state sector have recently experienced in Cuban society is important, not only because of the benefits in terms of employment, but also in the contribution to the growth and projection of the different localities. Therefore, promoting the management of information on these services so that different publics are informed of their benefits or other particularities is a necessity. The objective of this work is to make an assessment on the use of computer tools to help transform information management services of the non-state sector, enabling the promotion and evaluation of the quality of these services, through virtual spaces, depending on to boost local development.</w:t>
      </w:r>
      <w:r w:rsidR="009845AE" w:rsidRPr="009845AE">
        <w:rPr>
          <w:rFonts w:ascii="Times New Roman" w:eastAsia="Times New Roman" w:hAnsi="Times New Roman"/>
          <w:sz w:val="24"/>
          <w:szCs w:val="24"/>
          <w:lang w:val="en-US" w:eastAsia="es-MX"/>
        </w:rPr>
        <w:br/>
      </w:r>
      <w:r w:rsidR="009845AE" w:rsidRPr="00AD6968">
        <w:rPr>
          <w:rFonts w:ascii="Times New Roman" w:eastAsia="Times New Roman" w:hAnsi="Times New Roman"/>
          <w:b/>
          <w:sz w:val="24"/>
          <w:szCs w:val="24"/>
          <w:lang w:val="en-US" w:eastAsia="es-MX"/>
        </w:rPr>
        <w:t>Keywords</w:t>
      </w:r>
      <w:r w:rsidR="009845AE" w:rsidRPr="00AD6968">
        <w:rPr>
          <w:rFonts w:ascii="Times New Roman" w:eastAsia="Times New Roman" w:hAnsi="Times New Roman"/>
          <w:sz w:val="24"/>
          <w:szCs w:val="24"/>
          <w:lang w:val="en-US" w:eastAsia="es-MX"/>
        </w:rPr>
        <w:t xml:space="preserve">: Computerization, </w:t>
      </w:r>
      <w:r w:rsidRPr="00AD6968">
        <w:rPr>
          <w:rFonts w:ascii="Times New Roman" w:eastAsia="Times New Roman" w:hAnsi="Times New Roman"/>
          <w:sz w:val="24"/>
          <w:szCs w:val="24"/>
          <w:lang w:val="en-US" w:eastAsia="es-MX"/>
        </w:rPr>
        <w:t xml:space="preserve">Information Technology </w:t>
      </w:r>
      <w:proofErr w:type="gramStart"/>
      <w:r w:rsidRPr="00AD6968">
        <w:rPr>
          <w:rFonts w:ascii="Times New Roman" w:eastAsia="Times New Roman" w:hAnsi="Times New Roman"/>
          <w:sz w:val="24"/>
          <w:szCs w:val="24"/>
          <w:lang w:val="en-US" w:eastAsia="es-MX"/>
        </w:rPr>
        <w:t>And</w:t>
      </w:r>
      <w:proofErr w:type="gramEnd"/>
      <w:r w:rsidRPr="00AD6968">
        <w:rPr>
          <w:rFonts w:ascii="Times New Roman" w:eastAsia="Times New Roman" w:hAnsi="Times New Roman"/>
          <w:sz w:val="24"/>
          <w:szCs w:val="24"/>
          <w:lang w:val="en-US" w:eastAsia="es-MX"/>
        </w:rPr>
        <w:t xml:space="preserve"> Communications</w:t>
      </w:r>
      <w:r w:rsidR="009845AE" w:rsidRPr="00AD6968">
        <w:rPr>
          <w:rFonts w:ascii="Times New Roman" w:eastAsia="Times New Roman" w:hAnsi="Times New Roman"/>
          <w:sz w:val="24"/>
          <w:szCs w:val="24"/>
          <w:lang w:val="en-US" w:eastAsia="es-MX"/>
        </w:rPr>
        <w:t>, local development, non-state sector</w:t>
      </w:r>
    </w:p>
    <w:p w:rsidR="00AD6968" w:rsidRPr="009845AE" w:rsidRDefault="00AD6968" w:rsidP="00AD6968">
      <w:pPr>
        <w:spacing w:after="0" w:line="240" w:lineRule="auto"/>
        <w:rPr>
          <w:rFonts w:ascii="Times New Roman" w:eastAsia="Times New Roman" w:hAnsi="Times New Roman"/>
          <w:sz w:val="24"/>
          <w:szCs w:val="24"/>
          <w:lang w:val="es-MX" w:eastAsia="es-MX"/>
        </w:rPr>
      </w:pPr>
    </w:p>
    <w:p w:rsidR="00BF5041" w:rsidRPr="009845AE" w:rsidRDefault="00BF5041" w:rsidP="009845AE">
      <w:pPr>
        <w:spacing w:line="360" w:lineRule="auto"/>
        <w:jc w:val="both"/>
        <w:rPr>
          <w:rFonts w:ascii="Times New Roman" w:eastAsia="Times New Roman" w:hAnsi="Times New Roman"/>
          <w:b/>
          <w:sz w:val="24"/>
          <w:szCs w:val="24"/>
          <w:lang w:eastAsia="es-ES"/>
        </w:rPr>
      </w:pPr>
      <w:r w:rsidRPr="009845AE">
        <w:rPr>
          <w:rFonts w:ascii="Times New Roman" w:eastAsia="Times New Roman" w:hAnsi="Times New Roman"/>
          <w:b/>
          <w:sz w:val="24"/>
          <w:szCs w:val="24"/>
          <w:lang w:eastAsia="es-ES"/>
        </w:rPr>
        <w:t>Introducción</w:t>
      </w:r>
    </w:p>
    <w:p w:rsidR="00BF5041" w:rsidRPr="009845AE" w:rsidRDefault="00BF5041" w:rsidP="009845AE">
      <w:pPr>
        <w:spacing w:before="240" w:after="240" w:line="360" w:lineRule="auto"/>
        <w:jc w:val="both"/>
        <w:rPr>
          <w:rFonts w:ascii="Times New Roman" w:eastAsia="Times New Roman" w:hAnsi="Times New Roman"/>
          <w:sz w:val="24"/>
          <w:szCs w:val="24"/>
          <w:lang w:eastAsia="es-ES"/>
        </w:rPr>
      </w:pPr>
      <w:r w:rsidRPr="009845AE">
        <w:rPr>
          <w:rFonts w:ascii="Times New Roman" w:eastAsia="Times New Roman" w:hAnsi="Times New Roman"/>
          <w:sz w:val="24"/>
          <w:szCs w:val="24"/>
          <w:lang w:eastAsia="es-ES"/>
        </w:rPr>
        <w:t xml:space="preserve">El sector de los servicios constituye en factor fundamental de desarrollo y crecimiento de los diferentes países, de tal manera que el cliente es (o debe ser) el punto focal de todas las decisiones y acciones de la organización de servicio </w:t>
      </w:r>
      <w:r w:rsidR="007540EA" w:rsidRPr="009845AE">
        <w:rPr>
          <w:rFonts w:ascii="Times New Roman" w:eastAsia="Times New Roman" w:hAnsi="Times New Roman"/>
          <w:sz w:val="24"/>
          <w:szCs w:val="24"/>
          <w:lang w:eastAsia="es-ES"/>
        </w:rPr>
        <w:fldChar w:fldCharType="begin"/>
      </w:r>
      <w:r w:rsidR="00091220" w:rsidRPr="009845AE">
        <w:rPr>
          <w:rFonts w:ascii="Times New Roman" w:eastAsia="Times New Roman" w:hAnsi="Times New Roman"/>
          <w:sz w:val="24"/>
          <w:szCs w:val="24"/>
          <w:lang w:eastAsia="es-ES"/>
        </w:rPr>
        <w:instrText xml:space="preserve"> ADDIN EN.CITE &lt;EndNote&gt;&lt;Cite&gt;&lt;Author&gt;Uribe Macías&lt;/Author&gt;&lt;Year&gt;2011&lt;/Year&gt;&lt;RecNum&gt;1&lt;/RecNum&gt;&lt;DisplayText&gt;(Uribe Macías, 2011)&lt;/DisplayText&gt;&lt;record&gt;&lt;rec-number&gt;1&lt;/rec-number&gt;&lt;foreign-keys&gt;&lt;key app="EN" db-id="0zd52sxso200zlexfa6xsf9mz5dxvdxrvrvf"&gt;1&lt;/key&gt;&lt;/foreign-keys&gt;&lt;ref-type name="Journal Article"&gt;17&lt;/ref-type&gt;&lt;contributors&gt;&lt;authors&gt;&lt;author&gt;Uribe Macías, Mario Enrique&lt;/author&gt;&lt;/authors&gt;&lt;/contributors&gt;&lt;titles&gt;&lt;title&gt;Marco teórico del servicio y de la calidad, de un modelo de gestión de calidad en el servicio al cliente, para las grandes superficies de la ciudad de Ibagué&lt;/title&gt;&lt;/titles&gt;&lt;dates&gt;&lt;year&gt;2011&lt;/year&gt;&lt;/dates&gt;&lt;urls&gt;&lt;/urls&gt;&lt;/record&gt;&lt;/Cite&gt;&lt;/EndNote&gt;</w:instrText>
      </w:r>
      <w:r w:rsidR="007540EA" w:rsidRPr="009845AE">
        <w:rPr>
          <w:rFonts w:ascii="Times New Roman" w:eastAsia="Times New Roman" w:hAnsi="Times New Roman"/>
          <w:sz w:val="24"/>
          <w:szCs w:val="24"/>
          <w:lang w:eastAsia="es-ES"/>
        </w:rPr>
        <w:fldChar w:fldCharType="separate"/>
      </w:r>
      <w:r w:rsidRPr="009845AE">
        <w:rPr>
          <w:rFonts w:ascii="Times New Roman" w:eastAsia="Times New Roman" w:hAnsi="Times New Roman"/>
          <w:noProof/>
          <w:sz w:val="24"/>
          <w:szCs w:val="24"/>
          <w:lang w:eastAsia="es-ES"/>
        </w:rPr>
        <w:t>(</w:t>
      </w:r>
      <w:hyperlink w:anchor="_ENREF_7" w:tooltip="Uribe Macías, 2011 #1" w:history="1">
        <w:r w:rsidR="00295D49" w:rsidRPr="009845AE">
          <w:rPr>
            <w:rFonts w:ascii="Times New Roman" w:eastAsia="Times New Roman" w:hAnsi="Times New Roman"/>
            <w:noProof/>
            <w:sz w:val="24"/>
            <w:szCs w:val="24"/>
            <w:lang w:eastAsia="es-ES"/>
          </w:rPr>
          <w:t>Uribe Macías, 2011</w:t>
        </w:r>
      </w:hyperlink>
      <w:r w:rsidRPr="009845AE">
        <w:rPr>
          <w:rFonts w:ascii="Times New Roman" w:eastAsia="Times New Roman" w:hAnsi="Times New Roman"/>
          <w:noProof/>
          <w:sz w:val="24"/>
          <w:szCs w:val="24"/>
          <w:lang w:eastAsia="es-ES"/>
        </w:rPr>
        <w:t>)</w:t>
      </w:r>
      <w:r w:rsidR="007540EA" w:rsidRPr="009845AE">
        <w:rPr>
          <w:rFonts w:ascii="Times New Roman" w:eastAsia="Times New Roman" w:hAnsi="Times New Roman"/>
          <w:sz w:val="24"/>
          <w:szCs w:val="24"/>
          <w:lang w:eastAsia="es-ES"/>
        </w:rPr>
        <w:fldChar w:fldCharType="end"/>
      </w:r>
      <w:r w:rsidRPr="009845AE">
        <w:rPr>
          <w:rFonts w:ascii="Times New Roman" w:eastAsia="Times New Roman" w:hAnsi="Times New Roman"/>
          <w:sz w:val="24"/>
          <w:szCs w:val="24"/>
          <w:lang w:eastAsia="es-ES"/>
        </w:rPr>
        <w:t>.</w:t>
      </w:r>
    </w:p>
    <w:p w:rsidR="00BF5041" w:rsidRPr="009845AE" w:rsidRDefault="00BF5041" w:rsidP="009845AE">
      <w:pPr>
        <w:spacing w:before="240" w:after="240" w:line="360" w:lineRule="auto"/>
        <w:jc w:val="both"/>
        <w:rPr>
          <w:rFonts w:ascii="Times New Roman" w:eastAsia="Times New Roman" w:hAnsi="Times New Roman"/>
          <w:sz w:val="24"/>
          <w:szCs w:val="24"/>
          <w:lang w:eastAsia="es-ES"/>
        </w:rPr>
      </w:pPr>
      <w:r w:rsidRPr="009845AE">
        <w:rPr>
          <w:rFonts w:ascii="Times New Roman" w:eastAsia="Times New Roman" w:hAnsi="Times New Roman"/>
          <w:sz w:val="24"/>
          <w:szCs w:val="24"/>
          <w:lang w:eastAsia="es-ES"/>
        </w:rPr>
        <w:t xml:space="preserve">Dentro de este contexto es importante el auge que han tenido recientemente los servicios del sector no estatal en la sociedad </w:t>
      </w:r>
      <w:r w:rsidR="00AD6968" w:rsidRPr="009845AE">
        <w:rPr>
          <w:rFonts w:ascii="Times New Roman" w:eastAsia="Times New Roman" w:hAnsi="Times New Roman"/>
          <w:sz w:val="24"/>
          <w:szCs w:val="24"/>
          <w:lang w:eastAsia="es-ES"/>
        </w:rPr>
        <w:t>cubana, no</w:t>
      </w:r>
      <w:r w:rsidRPr="009845AE">
        <w:rPr>
          <w:rFonts w:ascii="Times New Roman" w:eastAsia="Times New Roman" w:hAnsi="Times New Roman"/>
          <w:sz w:val="24"/>
          <w:szCs w:val="24"/>
          <w:lang w:eastAsia="es-ES"/>
        </w:rPr>
        <w:t xml:space="preserve"> solo por los beneficios en materia de ocupación laboral, sino en la contribución al crecimiento y proyección de la ciudad. Ampliar el trabajo de este sector constituye un lineamiento, pues resulta esencial para un desarrollo territorial descentralizado que contribuya al progreso local, no sólo de manera indirecta a través de impuestos, sino también directamente al lograr un efecto multiplicativo en las relaciones de cooperación </w:t>
      </w:r>
      <w:proofErr w:type="spellStart"/>
      <w:r w:rsidRPr="009845AE">
        <w:rPr>
          <w:rFonts w:ascii="Times New Roman" w:eastAsia="Times New Roman" w:hAnsi="Times New Roman"/>
          <w:sz w:val="24"/>
          <w:szCs w:val="24"/>
          <w:lang w:eastAsia="es-ES"/>
        </w:rPr>
        <w:t>intra</w:t>
      </w:r>
      <w:proofErr w:type="spellEnd"/>
      <w:r w:rsidRPr="009845AE">
        <w:rPr>
          <w:rFonts w:ascii="Times New Roman" w:eastAsia="Times New Roman" w:hAnsi="Times New Roman"/>
          <w:sz w:val="24"/>
          <w:szCs w:val="24"/>
          <w:lang w:eastAsia="es-ES"/>
        </w:rPr>
        <w:t>-intersectorial en producciones y servicios, además puede satisfacer las necesidades de consumo e incrementar los niveles comunitarios de socialización que logren dinamizar la economía local.</w:t>
      </w:r>
    </w:p>
    <w:p w:rsidR="00BF5041" w:rsidRPr="009845AE" w:rsidRDefault="005E2DE9" w:rsidP="009845AE">
      <w:pPr>
        <w:spacing w:before="240" w:after="240" w:line="360" w:lineRule="auto"/>
        <w:jc w:val="both"/>
        <w:rPr>
          <w:rFonts w:ascii="Times New Roman" w:hAnsi="Times New Roman"/>
          <w:sz w:val="24"/>
          <w:szCs w:val="24"/>
        </w:rPr>
      </w:pPr>
      <w:r w:rsidRPr="009845AE">
        <w:rPr>
          <w:rFonts w:ascii="Times New Roman" w:hAnsi="Times New Roman"/>
          <w:bCs/>
          <w:sz w:val="24"/>
          <w:szCs w:val="24"/>
        </w:rPr>
        <w:t xml:space="preserve">Bayamo, </w:t>
      </w:r>
      <w:r w:rsidR="00AD6968" w:rsidRPr="009845AE">
        <w:rPr>
          <w:rFonts w:ascii="Times New Roman" w:hAnsi="Times New Roman"/>
          <w:bCs/>
          <w:sz w:val="24"/>
          <w:szCs w:val="24"/>
        </w:rPr>
        <w:t>municipio cabecer</w:t>
      </w:r>
      <w:r w:rsidR="00AD6968">
        <w:rPr>
          <w:rFonts w:ascii="Times New Roman" w:hAnsi="Times New Roman"/>
          <w:bCs/>
          <w:sz w:val="24"/>
          <w:szCs w:val="24"/>
        </w:rPr>
        <w:t>a</w:t>
      </w:r>
      <w:r w:rsidRPr="009845AE">
        <w:rPr>
          <w:rFonts w:ascii="Times New Roman" w:hAnsi="Times New Roman"/>
          <w:bCs/>
          <w:sz w:val="24"/>
          <w:szCs w:val="24"/>
        </w:rPr>
        <w:t xml:space="preserve"> de la provincia de Granma, c</w:t>
      </w:r>
      <w:r w:rsidR="000404EB" w:rsidRPr="009845AE">
        <w:rPr>
          <w:rFonts w:ascii="Times New Roman" w:hAnsi="Times New Roman"/>
          <w:sz w:val="24"/>
          <w:szCs w:val="24"/>
        </w:rPr>
        <w:t>onstituye un importante centro de comunicaciones viales dentro de la región oriental, lo que facilita el acceso de la población residente en las provincias aledañas, y ha reforzado su carácter de ciudad de paso.</w:t>
      </w:r>
      <w:r w:rsidRPr="009845AE">
        <w:rPr>
          <w:rFonts w:ascii="Times New Roman" w:hAnsi="Times New Roman"/>
          <w:sz w:val="24"/>
          <w:szCs w:val="24"/>
        </w:rPr>
        <w:t xml:space="preserve"> Esta ciudad, p</w:t>
      </w:r>
      <w:r w:rsidR="00BF5041" w:rsidRPr="009845AE">
        <w:rPr>
          <w:rFonts w:ascii="Times New Roman" w:hAnsi="Times New Roman"/>
          <w:sz w:val="24"/>
          <w:szCs w:val="24"/>
        </w:rPr>
        <w:t xml:space="preserve">ese a la gran oferta de servicios del sector no estatal con las que cuenta, y la calidad de estos, se detectan limitaciones en cuanto a la gestión de la información sobre los mismos, como: </w:t>
      </w:r>
    </w:p>
    <w:p w:rsidR="00BF5041" w:rsidRPr="009845AE" w:rsidRDefault="00BF5041" w:rsidP="009845AE">
      <w:pPr>
        <w:pStyle w:val="Prrafodelista"/>
        <w:numPr>
          <w:ilvl w:val="0"/>
          <w:numId w:val="1"/>
        </w:numPr>
        <w:spacing w:before="240" w:after="240" w:line="360" w:lineRule="auto"/>
        <w:jc w:val="both"/>
        <w:rPr>
          <w:rFonts w:ascii="Times New Roman" w:hAnsi="Times New Roman"/>
          <w:sz w:val="24"/>
          <w:szCs w:val="24"/>
        </w:rPr>
      </w:pPr>
      <w:r w:rsidRPr="009845AE">
        <w:rPr>
          <w:rFonts w:ascii="Times New Roman" w:hAnsi="Times New Roman"/>
          <w:sz w:val="24"/>
          <w:szCs w:val="24"/>
        </w:rPr>
        <w:lastRenderedPageBreak/>
        <w:t>Existe poca promoción de los servicios del sector no estatal</w:t>
      </w:r>
    </w:p>
    <w:p w:rsidR="00BF5041" w:rsidRPr="009845AE" w:rsidRDefault="00BF5041" w:rsidP="009845AE">
      <w:pPr>
        <w:pStyle w:val="Prrafodelista"/>
        <w:numPr>
          <w:ilvl w:val="0"/>
          <w:numId w:val="1"/>
        </w:numPr>
        <w:spacing w:before="240" w:after="240" w:line="360" w:lineRule="auto"/>
        <w:jc w:val="both"/>
        <w:rPr>
          <w:rFonts w:ascii="Times New Roman" w:hAnsi="Times New Roman"/>
          <w:sz w:val="24"/>
          <w:szCs w:val="24"/>
        </w:rPr>
      </w:pPr>
      <w:r w:rsidRPr="009845AE">
        <w:rPr>
          <w:rFonts w:ascii="Times New Roman" w:hAnsi="Times New Roman"/>
          <w:sz w:val="24"/>
          <w:szCs w:val="24"/>
        </w:rPr>
        <w:t>Deficiente visualización hacia otras regiones dentro y fuera del país de los servicios ofertados.</w:t>
      </w:r>
    </w:p>
    <w:p w:rsidR="00BF5041" w:rsidRPr="009845AE" w:rsidRDefault="00BF5041" w:rsidP="009845AE">
      <w:pPr>
        <w:pStyle w:val="Prrafodelista"/>
        <w:numPr>
          <w:ilvl w:val="0"/>
          <w:numId w:val="1"/>
        </w:numPr>
        <w:spacing w:before="240" w:after="240" w:line="360" w:lineRule="auto"/>
        <w:jc w:val="both"/>
        <w:rPr>
          <w:rFonts w:ascii="Times New Roman" w:hAnsi="Times New Roman"/>
          <w:sz w:val="24"/>
          <w:szCs w:val="24"/>
        </w:rPr>
      </w:pPr>
      <w:r w:rsidRPr="009845AE">
        <w:rPr>
          <w:rFonts w:ascii="Times New Roman" w:hAnsi="Times New Roman"/>
          <w:sz w:val="24"/>
          <w:szCs w:val="24"/>
        </w:rPr>
        <w:t>Los trabajadores del sector no estatal poseen poco dominio de las estrategias de marketing contemporáneo.</w:t>
      </w:r>
    </w:p>
    <w:p w:rsidR="00BF5041" w:rsidRPr="009845AE" w:rsidRDefault="00BF5041" w:rsidP="009845AE">
      <w:pPr>
        <w:pStyle w:val="Prrafodelista"/>
        <w:numPr>
          <w:ilvl w:val="0"/>
          <w:numId w:val="1"/>
        </w:numPr>
        <w:spacing w:before="240" w:after="240" w:line="360" w:lineRule="auto"/>
        <w:jc w:val="both"/>
        <w:rPr>
          <w:rFonts w:ascii="Times New Roman" w:hAnsi="Times New Roman"/>
          <w:sz w:val="24"/>
          <w:szCs w:val="24"/>
        </w:rPr>
      </w:pPr>
      <w:r w:rsidRPr="009845AE">
        <w:rPr>
          <w:rFonts w:ascii="Times New Roman" w:hAnsi="Times New Roman"/>
          <w:sz w:val="24"/>
          <w:szCs w:val="24"/>
        </w:rPr>
        <w:t>No existe un mecanismo eficiente para la contratación previa de los servicios.</w:t>
      </w:r>
    </w:p>
    <w:p w:rsidR="00BF5041" w:rsidRPr="009845AE" w:rsidRDefault="00BF5041" w:rsidP="009845AE">
      <w:pPr>
        <w:pStyle w:val="Prrafodelista"/>
        <w:numPr>
          <w:ilvl w:val="0"/>
          <w:numId w:val="1"/>
        </w:numPr>
        <w:spacing w:before="240" w:after="240" w:line="360" w:lineRule="auto"/>
        <w:jc w:val="both"/>
        <w:rPr>
          <w:rFonts w:ascii="Times New Roman" w:hAnsi="Times New Roman"/>
          <w:sz w:val="24"/>
          <w:szCs w:val="24"/>
        </w:rPr>
      </w:pPr>
      <w:r w:rsidRPr="009845AE">
        <w:rPr>
          <w:rFonts w:ascii="Times New Roman" w:hAnsi="Times New Roman"/>
          <w:sz w:val="24"/>
          <w:szCs w:val="24"/>
        </w:rPr>
        <w:t>Insuficiencias en el procedimiento para registrar las valoraciones de los clientes sobre el servicio.</w:t>
      </w:r>
    </w:p>
    <w:p w:rsidR="00BF5041" w:rsidRPr="009845AE" w:rsidRDefault="00BF5041" w:rsidP="009845AE">
      <w:pPr>
        <w:spacing w:line="360" w:lineRule="auto"/>
        <w:jc w:val="both"/>
        <w:rPr>
          <w:rFonts w:ascii="Times New Roman" w:eastAsia="Times New Roman" w:hAnsi="Times New Roman"/>
          <w:sz w:val="24"/>
          <w:szCs w:val="24"/>
          <w:lang w:eastAsia="es-ES"/>
        </w:rPr>
      </w:pPr>
      <w:r w:rsidRPr="009845AE">
        <w:rPr>
          <w:rFonts w:ascii="Times New Roman" w:eastAsia="Times New Roman" w:hAnsi="Times New Roman"/>
          <w:sz w:val="24"/>
          <w:szCs w:val="24"/>
          <w:lang w:eastAsia="es-ES"/>
        </w:rPr>
        <w:t xml:space="preserve">Constituye una necesidad potenciar la gestión de la información </w:t>
      </w:r>
      <w:r w:rsidR="00AD6968" w:rsidRPr="009845AE">
        <w:rPr>
          <w:rFonts w:ascii="Times New Roman" w:eastAsia="Times New Roman" w:hAnsi="Times New Roman"/>
          <w:sz w:val="24"/>
          <w:szCs w:val="24"/>
          <w:lang w:eastAsia="es-ES"/>
        </w:rPr>
        <w:t>sobre estos</w:t>
      </w:r>
      <w:r w:rsidRPr="009845AE">
        <w:rPr>
          <w:rFonts w:ascii="Times New Roman" w:eastAsia="Times New Roman" w:hAnsi="Times New Roman"/>
          <w:sz w:val="24"/>
          <w:szCs w:val="24"/>
          <w:lang w:eastAsia="es-ES"/>
        </w:rPr>
        <w:t xml:space="preserve"> servicios: darse a conocer y que los diferentes públicos estén informados sobre sus bondades u otras particularidades. </w:t>
      </w:r>
    </w:p>
    <w:p w:rsidR="00BF5041" w:rsidRPr="009845AE" w:rsidRDefault="00BF5041" w:rsidP="009845AE">
      <w:pPr>
        <w:spacing w:line="360" w:lineRule="auto"/>
        <w:jc w:val="both"/>
        <w:rPr>
          <w:rFonts w:ascii="Times New Roman" w:hAnsi="Times New Roman"/>
          <w:sz w:val="24"/>
          <w:szCs w:val="24"/>
        </w:rPr>
      </w:pPr>
      <w:r w:rsidRPr="009845AE">
        <w:rPr>
          <w:rFonts w:ascii="Times New Roman" w:eastAsia="Times New Roman" w:hAnsi="Times New Roman"/>
          <w:sz w:val="24"/>
          <w:szCs w:val="24"/>
          <w:lang w:eastAsia="es-ES"/>
        </w:rPr>
        <w:t xml:space="preserve">En función de esto, las Tecnologías de la Información y las Comunicaciones (TIC) podrían jugar un papel determinante, </w:t>
      </w:r>
      <w:r w:rsidRPr="009845AE">
        <w:rPr>
          <w:rFonts w:ascii="Times New Roman" w:hAnsi="Times New Roman"/>
          <w:color w:val="000000"/>
          <w:sz w:val="24"/>
          <w:szCs w:val="24"/>
        </w:rPr>
        <w:t>pues estas,</w:t>
      </w:r>
      <w:r w:rsidRPr="009845AE">
        <w:rPr>
          <w:rFonts w:ascii="Times New Roman" w:hAnsi="Times New Roman"/>
          <w:sz w:val="24"/>
          <w:szCs w:val="24"/>
        </w:rPr>
        <w:t xml:space="preserve"> como tecnologías de propósito general, pueden modernizar y revitalizar las actividades tradicionales de la región, así como a tornar más eficientes e inclusivos los servicios. </w:t>
      </w:r>
    </w:p>
    <w:p w:rsidR="00BF5041" w:rsidRDefault="00BF5041" w:rsidP="009845AE">
      <w:pPr>
        <w:spacing w:before="240" w:after="240" w:line="360" w:lineRule="auto"/>
        <w:jc w:val="both"/>
        <w:rPr>
          <w:rFonts w:ascii="Times New Roman" w:hAnsi="Times New Roman"/>
          <w:color w:val="000000"/>
          <w:sz w:val="24"/>
          <w:szCs w:val="24"/>
          <w:shd w:val="clear" w:color="auto" w:fill="FFFFFF"/>
        </w:rPr>
      </w:pPr>
      <w:r w:rsidRPr="009845AE">
        <w:rPr>
          <w:rFonts w:ascii="Times New Roman" w:eastAsia="Times New Roman" w:hAnsi="Times New Roman"/>
          <w:sz w:val="24"/>
          <w:szCs w:val="24"/>
          <w:lang w:eastAsia="es-ES"/>
        </w:rPr>
        <w:t xml:space="preserve">Este trabajo tiene como objetivo </w:t>
      </w:r>
      <w:r w:rsidRPr="009845AE">
        <w:rPr>
          <w:rFonts w:ascii="Times New Roman" w:eastAsia="Times New Roman" w:hAnsi="Times New Roman"/>
          <w:color w:val="000000"/>
          <w:sz w:val="24"/>
          <w:szCs w:val="24"/>
          <w:lang w:eastAsia="es-ES"/>
        </w:rPr>
        <w:t xml:space="preserve">realizar una valoración sobre el uso de herramientas informáticas para contribuir a trasformar la gestión de información de los servicios del sector no estatal, </w:t>
      </w:r>
      <w:r w:rsidRPr="009845AE">
        <w:rPr>
          <w:rStyle w:val="shorttext"/>
          <w:rFonts w:ascii="Times New Roman" w:hAnsi="Times New Roman"/>
          <w:sz w:val="24"/>
          <w:szCs w:val="24"/>
        </w:rPr>
        <w:t xml:space="preserve">que </w:t>
      </w:r>
      <w:r w:rsidRPr="009845AE">
        <w:rPr>
          <w:rFonts w:ascii="Times New Roman" w:eastAsia="Times New Roman" w:hAnsi="Times New Roman"/>
          <w:sz w:val="24"/>
          <w:szCs w:val="24"/>
          <w:lang w:eastAsia="es-ES"/>
        </w:rPr>
        <w:t>posibilite promover y evaluar la calidad de estos servicios, a través de espacios virtuales, en función de impulsar e</w:t>
      </w:r>
      <w:r w:rsidRPr="009845AE">
        <w:rPr>
          <w:rFonts w:ascii="Times New Roman" w:hAnsi="Times New Roman"/>
          <w:color w:val="000000"/>
          <w:sz w:val="24"/>
          <w:szCs w:val="24"/>
          <w:shd w:val="clear" w:color="auto" w:fill="FFFFFF"/>
        </w:rPr>
        <w:t>l desarrollo local.</w:t>
      </w:r>
    </w:p>
    <w:p w:rsidR="00FC4644" w:rsidRDefault="00FC4644" w:rsidP="00FC4644">
      <w:pPr>
        <w:autoSpaceDE w:val="0"/>
        <w:autoSpaceDN w:val="0"/>
        <w:adjustRightInd w:val="0"/>
        <w:spacing w:after="0" w:line="360" w:lineRule="auto"/>
        <w:rPr>
          <w:rFonts w:ascii="Times New Roman" w:eastAsiaTheme="minorHAnsi" w:hAnsi="Times New Roman"/>
          <w:sz w:val="24"/>
          <w:szCs w:val="24"/>
        </w:rPr>
      </w:pPr>
      <w:r>
        <w:rPr>
          <w:rFonts w:ascii="Times New Roman" w:eastAsiaTheme="minorHAnsi" w:hAnsi="Times New Roman"/>
          <w:b/>
          <w:bCs/>
          <w:color w:val="000000"/>
          <w:sz w:val="24"/>
          <w:szCs w:val="24"/>
        </w:rPr>
        <w:t xml:space="preserve">Materiales y métodos </w:t>
      </w:r>
    </w:p>
    <w:p w:rsidR="00FC4644" w:rsidRPr="007B656E" w:rsidRDefault="00FC4644" w:rsidP="00A650AB">
      <w:pPr>
        <w:spacing w:line="360" w:lineRule="auto"/>
        <w:jc w:val="both"/>
        <w:rPr>
          <w:rFonts w:ascii="Times New Roman" w:hAnsi="Times New Roman"/>
          <w:sz w:val="24"/>
          <w:szCs w:val="24"/>
        </w:rPr>
      </w:pPr>
      <w:r w:rsidRPr="007B656E">
        <w:rPr>
          <w:rFonts w:ascii="Times New Roman" w:hAnsi="Times New Roman"/>
          <w:sz w:val="24"/>
          <w:szCs w:val="24"/>
        </w:rPr>
        <w:t xml:space="preserve">La investigación </w:t>
      </w:r>
      <w:r>
        <w:rPr>
          <w:rFonts w:ascii="Times New Roman" w:hAnsi="Times New Roman"/>
          <w:sz w:val="24"/>
          <w:szCs w:val="24"/>
        </w:rPr>
        <w:t>utilizó como</w:t>
      </w:r>
      <w:r w:rsidRPr="007B656E">
        <w:rPr>
          <w:rFonts w:ascii="Times New Roman" w:hAnsi="Times New Roman"/>
          <w:sz w:val="24"/>
          <w:szCs w:val="24"/>
        </w:rPr>
        <w:t xml:space="preserve"> métodos teóricos</w:t>
      </w:r>
      <w:r>
        <w:rPr>
          <w:rFonts w:ascii="Times New Roman" w:hAnsi="Times New Roman"/>
          <w:sz w:val="24"/>
          <w:szCs w:val="24"/>
        </w:rPr>
        <w:t xml:space="preserve"> </w:t>
      </w:r>
      <w:r w:rsidRPr="007B656E">
        <w:rPr>
          <w:rFonts w:ascii="Times New Roman" w:hAnsi="Times New Roman"/>
          <w:sz w:val="24"/>
          <w:szCs w:val="24"/>
        </w:rPr>
        <w:t>el histórico lógico, deductivo, análisis-síntesis y descriptivo</w:t>
      </w:r>
      <w:r>
        <w:rPr>
          <w:rFonts w:ascii="Times New Roman" w:hAnsi="Times New Roman"/>
          <w:sz w:val="24"/>
          <w:szCs w:val="24"/>
        </w:rPr>
        <w:t xml:space="preserve"> para determinar el impacto que las herramientas </w:t>
      </w:r>
      <w:r w:rsidR="00A650AB">
        <w:rPr>
          <w:rFonts w:ascii="Times New Roman" w:hAnsi="Times New Roman"/>
          <w:sz w:val="24"/>
          <w:szCs w:val="24"/>
        </w:rPr>
        <w:t>tecnológicas y las estrategias</w:t>
      </w:r>
      <w:r>
        <w:rPr>
          <w:rFonts w:ascii="Times New Roman" w:hAnsi="Times New Roman"/>
          <w:sz w:val="24"/>
          <w:szCs w:val="24"/>
        </w:rPr>
        <w:t xml:space="preserve"> tenían en el proceso de </w:t>
      </w:r>
      <w:r w:rsidR="00A650AB">
        <w:rPr>
          <w:rFonts w:ascii="Times New Roman" w:hAnsi="Times New Roman"/>
          <w:sz w:val="24"/>
          <w:szCs w:val="24"/>
        </w:rPr>
        <w:t>preparación de los trabajadores del sector no estatal en Cuba</w:t>
      </w:r>
      <w:r>
        <w:rPr>
          <w:rFonts w:ascii="Times New Roman" w:hAnsi="Times New Roman"/>
          <w:sz w:val="24"/>
          <w:szCs w:val="24"/>
        </w:rPr>
        <w:t>,</w:t>
      </w:r>
      <w:r w:rsidR="00A650AB">
        <w:rPr>
          <w:rFonts w:ascii="Times New Roman" w:hAnsi="Times New Roman"/>
          <w:sz w:val="24"/>
          <w:szCs w:val="24"/>
        </w:rPr>
        <w:t xml:space="preserve"> con el propósito de lograr la visibilidad de sus productos y servicios en el mercado nacional e internacional.</w:t>
      </w:r>
    </w:p>
    <w:p w:rsidR="00411CE4" w:rsidRPr="009845AE" w:rsidRDefault="00AD6968" w:rsidP="00A650AB">
      <w:pPr>
        <w:spacing w:line="360" w:lineRule="auto"/>
        <w:jc w:val="both"/>
        <w:rPr>
          <w:rFonts w:ascii="Times New Roman" w:hAnsi="Times New Roman"/>
          <w:b/>
          <w:sz w:val="24"/>
          <w:szCs w:val="24"/>
        </w:rPr>
      </w:pPr>
      <w:r>
        <w:rPr>
          <w:rFonts w:ascii="Times New Roman" w:hAnsi="Times New Roman"/>
          <w:b/>
          <w:sz w:val="24"/>
          <w:szCs w:val="24"/>
        </w:rPr>
        <w:t>Resultados</w:t>
      </w:r>
    </w:p>
    <w:p w:rsidR="00411CE4" w:rsidRPr="009845AE" w:rsidRDefault="00411CE4" w:rsidP="00A650AB">
      <w:pPr>
        <w:spacing w:line="360" w:lineRule="auto"/>
        <w:jc w:val="both"/>
        <w:rPr>
          <w:rFonts w:ascii="Times New Roman" w:hAnsi="Times New Roman"/>
          <w:sz w:val="24"/>
          <w:szCs w:val="24"/>
        </w:rPr>
      </w:pPr>
      <w:r w:rsidRPr="009845AE">
        <w:rPr>
          <w:rFonts w:ascii="Times New Roman" w:hAnsi="Times New Roman"/>
          <w:sz w:val="24"/>
          <w:szCs w:val="24"/>
        </w:rPr>
        <w:t>Vivimos en la  llamada Sociedad de la Información, concepto que hace referencia a cambios en las áreas tecnológicas y económicas, que está estrechamente relacionada con las Tecnologías de la Información y las Comunicaciones (TIC)</w:t>
      </w:r>
      <w:r w:rsidR="005E2DE9" w:rsidRPr="009845AE">
        <w:rPr>
          <w:rFonts w:ascii="Times New Roman" w:hAnsi="Times New Roman"/>
          <w:sz w:val="24"/>
          <w:szCs w:val="24"/>
        </w:rPr>
        <w:t xml:space="preserve"> </w:t>
      </w:r>
      <w:r w:rsidR="007540EA" w:rsidRPr="009845AE">
        <w:rPr>
          <w:rFonts w:ascii="Times New Roman" w:hAnsi="Times New Roman"/>
          <w:sz w:val="24"/>
          <w:szCs w:val="24"/>
        </w:rPr>
        <w:fldChar w:fldCharType="begin"/>
      </w:r>
      <w:r w:rsidR="00295D49" w:rsidRPr="009845AE">
        <w:rPr>
          <w:rFonts w:ascii="Times New Roman" w:hAnsi="Times New Roman"/>
          <w:sz w:val="24"/>
          <w:szCs w:val="24"/>
        </w:rPr>
        <w:instrText xml:space="preserve"> ADDIN EN.CITE &lt;EndNote&gt;&lt;Cite&gt;&lt;Author&gt;Krüger&lt;/Author&gt;&lt;Year&gt;2006&lt;/Year&gt;&lt;RecNum&gt;6&lt;/RecNum&gt;&lt;DisplayText&gt;(Krüger, 2006)&lt;/DisplayText&gt;&lt;record&gt;&lt;rec-number&gt;6&lt;/rec-number&gt;&lt;foreign-keys&gt;&lt;key app="EN" db-id="0zd52sxso200zlexfa6xsf9mz5dxvdxrvrvf"&gt;6&lt;/key&gt;&lt;/foreign-keys&gt;&lt;ref-type name="Journal Article"&gt;17&lt;/ref-type&gt;&lt;contributors&gt;&lt;authors&gt;&lt;author&gt;Karsten Krüger &lt;/author&gt;&lt;/authors&gt;&lt;/contributors&gt;&lt;titles&gt;&lt;title&gt;El concepto de Sociedad del Conocimiento&lt;/title&gt;&lt;secondary-title&gt;Revista Bibliográfica de Geografía y Ciencias Sociales &lt;/secondary-title&gt;&lt;/titles&gt;&lt;periodical&gt;&lt;full-title&gt;Revista Bibliográfica de Geografía y Ciencias Sociales&lt;/full-title&gt;&lt;/periodical&gt;&lt;volume&gt;XI&lt;/volume&gt;&lt;number&gt;683&lt;/number&gt;&lt;dates&gt;&lt;year&gt;2006&lt;/year&gt;&lt;/dates&gt;&lt;isbn&gt;1138-9796&lt;/isbn&gt;&lt;urls&gt;&lt;/urls&gt;&lt;/record&gt;&lt;/Cite&gt;&lt;/EndNote&gt;</w:instrText>
      </w:r>
      <w:r w:rsidR="007540EA" w:rsidRPr="009845AE">
        <w:rPr>
          <w:rFonts w:ascii="Times New Roman" w:hAnsi="Times New Roman"/>
          <w:sz w:val="24"/>
          <w:szCs w:val="24"/>
        </w:rPr>
        <w:fldChar w:fldCharType="separate"/>
      </w:r>
      <w:r w:rsidR="00295D49" w:rsidRPr="009845AE">
        <w:rPr>
          <w:rFonts w:ascii="Times New Roman" w:hAnsi="Times New Roman"/>
          <w:noProof/>
          <w:sz w:val="24"/>
          <w:szCs w:val="24"/>
        </w:rPr>
        <w:t>(</w:t>
      </w:r>
      <w:hyperlink w:anchor="_ENREF_2" w:tooltip="Krüger, 2006 #6" w:history="1">
        <w:r w:rsidR="00295D49" w:rsidRPr="009845AE">
          <w:rPr>
            <w:rFonts w:ascii="Times New Roman" w:hAnsi="Times New Roman"/>
            <w:noProof/>
            <w:sz w:val="24"/>
            <w:szCs w:val="24"/>
          </w:rPr>
          <w:t>Krüger, 2006</w:t>
        </w:r>
      </w:hyperlink>
      <w:r w:rsidR="00295D49" w:rsidRPr="009845AE">
        <w:rPr>
          <w:rFonts w:ascii="Times New Roman" w:hAnsi="Times New Roman"/>
          <w:noProof/>
          <w:sz w:val="24"/>
          <w:szCs w:val="24"/>
        </w:rPr>
        <w:t>)</w:t>
      </w:r>
      <w:r w:rsidR="007540EA" w:rsidRPr="009845AE">
        <w:rPr>
          <w:rFonts w:ascii="Times New Roman" w:hAnsi="Times New Roman"/>
          <w:sz w:val="24"/>
          <w:szCs w:val="24"/>
        </w:rPr>
        <w:fldChar w:fldCharType="end"/>
      </w:r>
      <w:r w:rsidRPr="009845AE">
        <w:rPr>
          <w:rFonts w:ascii="Times New Roman" w:hAnsi="Times New Roman"/>
          <w:sz w:val="24"/>
          <w:szCs w:val="24"/>
        </w:rPr>
        <w:t xml:space="preserve">, vistas estas como el conjunto de avances tecnológicos que nos proporcionan la informática, las telecomunicaciones y las tecnologías audiovisuales, que comprenden los desarrollos relacionados con los ordenadores, internet, la telefonía, las aplicaciones multimedia, la realidad virtual entre otros. Estas tecnologías básicamente </w:t>
      </w:r>
      <w:r w:rsidRPr="009845AE">
        <w:rPr>
          <w:rFonts w:ascii="Times New Roman" w:hAnsi="Times New Roman"/>
          <w:sz w:val="24"/>
          <w:szCs w:val="24"/>
        </w:rPr>
        <w:lastRenderedPageBreak/>
        <w:t>nos proveen información, herramientas para su proceso y canales de comunicación</w:t>
      </w:r>
      <w:r w:rsidR="007540EA" w:rsidRPr="009845AE">
        <w:rPr>
          <w:rFonts w:ascii="Times New Roman" w:hAnsi="Times New Roman"/>
          <w:sz w:val="24"/>
          <w:szCs w:val="24"/>
        </w:rPr>
        <w:fldChar w:fldCharType="begin"/>
      </w:r>
      <w:r w:rsidR="00295D49" w:rsidRPr="009845AE">
        <w:rPr>
          <w:rFonts w:ascii="Times New Roman" w:hAnsi="Times New Roman"/>
          <w:sz w:val="24"/>
          <w:szCs w:val="24"/>
        </w:rPr>
        <w:instrText xml:space="preserve"> ADDIN EN.CITE &lt;EndNote&gt;&lt;Cite&gt;&lt;Author&gt;Marquès Graells&lt;/Author&gt;&lt;Year&gt;2000&lt;/Year&gt;&lt;RecNum&gt;7&lt;/RecNum&gt;&lt;DisplayText&gt;(Marquès Graells, 2000)&lt;/DisplayText&gt;&lt;record&gt;&lt;rec-number&gt;7&lt;/rec-number&gt;&lt;foreign-keys&gt;&lt;key app="EN" db-id="0zd52sxso200zlexfa6xsf9mz5dxvdxrvrvf"&gt;7&lt;/key&gt;&lt;/foreign-keys&gt;&lt;ref-type name="Web Page"&gt;12&lt;/ref-type&gt;&lt;contributors&gt;&lt;authors&gt;&lt;author&gt;Marquès Graells, Pere&lt;/author&gt;&lt;/authors&gt;&lt;/contributors&gt;&lt;titles&gt;&lt;title&gt;Las TIC y sus aportaciones a la sociedad&lt;/title&gt;&lt;/titles&gt;&lt;dates&gt;&lt;year&gt;2000&lt;/year&gt;&lt;/dates&gt;&lt;urls&gt;&lt;related-urls&gt;&lt;url&gt; https://www.researchgate.net/publication/267419766&lt;/url&gt;&lt;/related-urls&gt;&lt;/urls&gt;&lt;/record&gt;&lt;/Cite&gt;&lt;/EndNote&gt;</w:instrText>
      </w:r>
      <w:r w:rsidR="007540EA" w:rsidRPr="009845AE">
        <w:rPr>
          <w:rFonts w:ascii="Times New Roman" w:hAnsi="Times New Roman"/>
          <w:sz w:val="24"/>
          <w:szCs w:val="24"/>
        </w:rPr>
        <w:fldChar w:fldCharType="separate"/>
      </w:r>
      <w:r w:rsidR="00295D49" w:rsidRPr="009845AE">
        <w:rPr>
          <w:rFonts w:ascii="Times New Roman" w:hAnsi="Times New Roman"/>
          <w:noProof/>
          <w:sz w:val="24"/>
          <w:szCs w:val="24"/>
        </w:rPr>
        <w:t>(</w:t>
      </w:r>
      <w:hyperlink w:anchor="_ENREF_3" w:tooltip="Marquès Graells, 2000 #7" w:history="1">
        <w:r w:rsidR="00295D49" w:rsidRPr="009845AE">
          <w:rPr>
            <w:rFonts w:ascii="Times New Roman" w:hAnsi="Times New Roman"/>
            <w:noProof/>
            <w:sz w:val="24"/>
            <w:szCs w:val="24"/>
          </w:rPr>
          <w:t>Marquès Graells, 2000</w:t>
        </w:r>
      </w:hyperlink>
      <w:r w:rsidR="00295D49" w:rsidRPr="009845AE">
        <w:rPr>
          <w:rFonts w:ascii="Times New Roman" w:hAnsi="Times New Roman"/>
          <w:noProof/>
          <w:sz w:val="24"/>
          <w:szCs w:val="24"/>
        </w:rPr>
        <w:t>)</w:t>
      </w:r>
      <w:r w:rsidR="007540EA" w:rsidRPr="009845AE">
        <w:rPr>
          <w:rFonts w:ascii="Times New Roman" w:hAnsi="Times New Roman"/>
          <w:sz w:val="24"/>
          <w:szCs w:val="24"/>
        </w:rPr>
        <w:fldChar w:fldCharType="end"/>
      </w:r>
      <w:r w:rsidRPr="009845AE">
        <w:rPr>
          <w:rFonts w:ascii="Times New Roman" w:hAnsi="Times New Roman"/>
          <w:sz w:val="24"/>
          <w:szCs w:val="24"/>
        </w:rPr>
        <w:t>.</w:t>
      </w:r>
    </w:p>
    <w:p w:rsidR="00411CE4" w:rsidRPr="009845AE" w:rsidRDefault="00411CE4" w:rsidP="009845AE">
      <w:pPr>
        <w:shd w:val="clear" w:color="auto" w:fill="FFFFFF"/>
        <w:spacing w:line="360" w:lineRule="auto"/>
        <w:jc w:val="both"/>
        <w:rPr>
          <w:rFonts w:ascii="Times New Roman" w:eastAsia="Times New Roman" w:hAnsi="Times New Roman"/>
          <w:color w:val="000000"/>
          <w:sz w:val="24"/>
          <w:szCs w:val="24"/>
          <w:lang w:eastAsia="es-ES"/>
        </w:rPr>
      </w:pPr>
      <w:r w:rsidRPr="009845AE">
        <w:rPr>
          <w:rFonts w:ascii="Times New Roman" w:eastAsia="Times New Roman" w:hAnsi="Times New Roman"/>
          <w:color w:val="000000"/>
          <w:sz w:val="24"/>
          <w:szCs w:val="24"/>
          <w:lang w:eastAsia="es-ES"/>
        </w:rPr>
        <w:t xml:space="preserve">El acceso a la información </w:t>
      </w:r>
      <w:r w:rsidR="00D74CAE" w:rsidRPr="009845AE">
        <w:rPr>
          <w:rFonts w:ascii="Times New Roman" w:eastAsia="Times New Roman" w:hAnsi="Times New Roman"/>
          <w:color w:val="000000"/>
          <w:sz w:val="24"/>
          <w:szCs w:val="24"/>
          <w:lang w:eastAsia="es-ES"/>
        </w:rPr>
        <w:t xml:space="preserve">constituye un </w:t>
      </w:r>
      <w:r w:rsidRPr="009845AE">
        <w:rPr>
          <w:rFonts w:ascii="Times New Roman" w:eastAsia="Times New Roman" w:hAnsi="Times New Roman"/>
          <w:color w:val="000000"/>
          <w:sz w:val="24"/>
          <w:szCs w:val="24"/>
          <w:lang w:eastAsia="es-ES"/>
        </w:rPr>
        <w:t>factor crítico en el desarrollo de la economía actual y son las Tecnologías de la Información y las Comunicaciones (TIC) las que han permitido que trabajar con grandes volúmenes  de  información  sea  relativamente  sencillo, eficiente y eficaz, por lo cual se puede afirmar que parte de  la  consolidación  de  la  Sociedad de la Información  ha  sido  posible  gracias  al desarrollo vertiginoso de las TIC</w:t>
      </w:r>
      <w:r w:rsidR="00D74CAE" w:rsidRPr="009845AE">
        <w:rPr>
          <w:rFonts w:ascii="Times New Roman" w:eastAsia="Times New Roman" w:hAnsi="Times New Roman"/>
          <w:color w:val="000000"/>
          <w:sz w:val="24"/>
          <w:szCs w:val="24"/>
          <w:lang w:eastAsia="es-ES"/>
        </w:rPr>
        <w:t xml:space="preserve"> </w:t>
      </w:r>
      <w:r w:rsidR="007540EA" w:rsidRPr="009845AE">
        <w:rPr>
          <w:rFonts w:ascii="Times New Roman" w:eastAsia="Times New Roman" w:hAnsi="Times New Roman"/>
          <w:color w:val="000000"/>
          <w:sz w:val="24"/>
          <w:szCs w:val="24"/>
          <w:lang w:eastAsia="es-ES"/>
        </w:rPr>
        <w:fldChar w:fldCharType="begin"/>
      </w:r>
      <w:r w:rsidR="00091220" w:rsidRPr="009845AE">
        <w:rPr>
          <w:rFonts w:ascii="Times New Roman" w:eastAsia="Times New Roman" w:hAnsi="Times New Roman"/>
          <w:color w:val="000000"/>
          <w:sz w:val="24"/>
          <w:szCs w:val="24"/>
          <w:lang w:eastAsia="es-ES"/>
        </w:rPr>
        <w:instrText xml:space="preserve"> ADDIN EN.CITE &lt;EndNote&gt;&lt;Cite&gt;&lt;Author&gt;Sánchez Torres&lt;/Author&gt;&lt;Year&gt;2012&lt;/Year&gt;&lt;RecNum&gt;4&lt;/RecNum&gt;&lt;DisplayText&gt;(Sánchez Torres, González Zabala, &amp;amp; Sánchez Muñoz, 2012)&lt;/DisplayText&gt;&lt;record&gt;&lt;rec-number&gt;4&lt;/rec-number&gt;&lt;foreign-keys&gt;&lt;key app="EN" db-id="0zd52sxso200zlexfa6xsf9mz5dxvdxrvrvf"&gt;4&lt;/key&gt;&lt;/foreign-keys&gt;&lt;ref-type name="Journal Article"&gt;17&lt;/ref-type&gt;&lt;contributors&gt;&lt;authors&gt;&lt;author&gt;Sánchez Torres, Jenny Marcela &lt;/author&gt;&lt;author&gt;González Zabala, Mayda Patricia &lt;/author&gt;&lt;author&gt;Sánchez Muñoz, María Paloma &lt;/author&gt;&lt;/authors&gt;&lt;/contributors&gt;&lt;titles&gt;&lt;title&gt;La Sociedad de la Información: Génesis, Iniciativas, Concepto y su relación con las TIC&lt;/title&gt;&lt;secondary-title&gt;UIS Ingenierías&lt;/secondary-title&gt;&lt;/titles&gt;&lt;periodical&gt;&lt;full-title&gt;UIS Ingenierías&lt;/full-title&gt;&lt;/periodical&gt;&lt;pages&gt;113-128&lt;/pages&gt;&lt;volume&gt;11&lt;/volume&gt;&lt;number&gt;1&lt;/number&gt;&lt;dates&gt;&lt;year&gt;2012&lt;/year&gt;&lt;/dates&gt;&lt;urls&gt;&lt;related-urls&gt;&lt;url&gt;https://revistas.uis.edu.co/index.php/revistauisingenierias/article/view/113-128/4569&lt;/url&gt;&lt;/related-urls&gt;&lt;/urls&gt;&lt;/record&gt;&lt;/Cite&gt;&lt;/EndNote&gt;</w:instrText>
      </w:r>
      <w:r w:rsidR="007540EA" w:rsidRPr="009845AE">
        <w:rPr>
          <w:rFonts w:ascii="Times New Roman" w:eastAsia="Times New Roman" w:hAnsi="Times New Roman"/>
          <w:color w:val="000000"/>
          <w:sz w:val="24"/>
          <w:szCs w:val="24"/>
          <w:lang w:eastAsia="es-ES"/>
        </w:rPr>
        <w:fldChar w:fldCharType="separate"/>
      </w:r>
      <w:r w:rsidR="00091220" w:rsidRPr="009845AE">
        <w:rPr>
          <w:rFonts w:ascii="Times New Roman" w:eastAsia="Times New Roman" w:hAnsi="Times New Roman"/>
          <w:noProof/>
          <w:color w:val="000000"/>
          <w:sz w:val="24"/>
          <w:szCs w:val="24"/>
          <w:lang w:eastAsia="es-ES"/>
        </w:rPr>
        <w:t>(</w:t>
      </w:r>
      <w:hyperlink w:anchor="_ENREF_6" w:tooltip="Sánchez Torres, 2012 #4" w:history="1">
        <w:r w:rsidR="00295D49" w:rsidRPr="009845AE">
          <w:rPr>
            <w:rFonts w:ascii="Times New Roman" w:eastAsia="Times New Roman" w:hAnsi="Times New Roman"/>
            <w:noProof/>
            <w:color w:val="000000"/>
            <w:sz w:val="24"/>
            <w:szCs w:val="24"/>
            <w:lang w:eastAsia="es-ES"/>
          </w:rPr>
          <w:t>Sánchez Torres, González Zabala, &amp; Sánchez Muñoz, 2012</w:t>
        </w:r>
      </w:hyperlink>
      <w:r w:rsidR="00091220" w:rsidRPr="009845AE">
        <w:rPr>
          <w:rFonts w:ascii="Times New Roman" w:eastAsia="Times New Roman" w:hAnsi="Times New Roman"/>
          <w:noProof/>
          <w:color w:val="000000"/>
          <w:sz w:val="24"/>
          <w:szCs w:val="24"/>
          <w:lang w:eastAsia="es-ES"/>
        </w:rPr>
        <w:t>)</w:t>
      </w:r>
      <w:r w:rsidR="007540EA" w:rsidRPr="009845AE">
        <w:rPr>
          <w:rFonts w:ascii="Times New Roman" w:eastAsia="Times New Roman" w:hAnsi="Times New Roman"/>
          <w:color w:val="000000"/>
          <w:sz w:val="24"/>
          <w:szCs w:val="24"/>
          <w:lang w:eastAsia="es-ES"/>
        </w:rPr>
        <w:fldChar w:fldCharType="end"/>
      </w:r>
      <w:r w:rsidRPr="009845AE">
        <w:rPr>
          <w:rFonts w:ascii="Times New Roman" w:eastAsia="Times New Roman" w:hAnsi="Times New Roman"/>
          <w:color w:val="000000"/>
          <w:sz w:val="24"/>
          <w:szCs w:val="24"/>
          <w:lang w:eastAsia="es-ES"/>
        </w:rPr>
        <w:t>.</w:t>
      </w:r>
    </w:p>
    <w:p w:rsidR="00411CE4" w:rsidRPr="009845AE" w:rsidRDefault="00411CE4" w:rsidP="009845AE">
      <w:pPr>
        <w:spacing w:line="360" w:lineRule="auto"/>
        <w:jc w:val="both"/>
        <w:rPr>
          <w:rFonts w:ascii="Times New Roman" w:hAnsi="Times New Roman"/>
          <w:color w:val="000000"/>
          <w:sz w:val="24"/>
          <w:szCs w:val="24"/>
        </w:rPr>
      </w:pPr>
      <w:r w:rsidRPr="009845AE">
        <w:rPr>
          <w:rFonts w:ascii="Times New Roman" w:hAnsi="Times New Roman"/>
          <w:color w:val="000000"/>
          <w:sz w:val="24"/>
          <w:szCs w:val="24"/>
        </w:rPr>
        <w:t>De esta forma, se impone la importancia de destacar el papel de las nuevas tecnologías de la información y de la comunicación en el marco de una era informacional, entendiendo que las tecnologías modernas y los flujos de información no son elementos complementarios de una estructura social, sino que están consolidados de forma íntegra en la misma. Todo ello supone que cambien los procesos de organización del trabajo, las metodologías y técnicas de investigación, las pedagogías en educación, la forma en que manejamos la información. También influyen en la vida cotidiana y las relaciones familiares, en definitiva, se han producido cambios sociales en todos los ámbitos</w:t>
      </w:r>
      <w:r w:rsidR="00AD6968">
        <w:rPr>
          <w:rFonts w:ascii="Times New Roman" w:hAnsi="Times New Roman"/>
          <w:color w:val="000000"/>
          <w:sz w:val="24"/>
          <w:szCs w:val="24"/>
        </w:rPr>
        <w:t xml:space="preserve"> </w:t>
      </w:r>
      <w:r w:rsidR="007540EA" w:rsidRPr="009845AE">
        <w:rPr>
          <w:rFonts w:ascii="Times New Roman" w:hAnsi="Times New Roman"/>
          <w:color w:val="000000"/>
          <w:sz w:val="24"/>
          <w:szCs w:val="24"/>
        </w:rPr>
        <w:fldChar w:fldCharType="begin"/>
      </w:r>
      <w:r w:rsidR="00091220" w:rsidRPr="009845AE">
        <w:rPr>
          <w:rFonts w:ascii="Times New Roman" w:hAnsi="Times New Roman"/>
          <w:color w:val="000000"/>
          <w:sz w:val="24"/>
          <w:szCs w:val="24"/>
        </w:rPr>
        <w:instrText xml:space="preserve"> ADDIN EN.CITE &lt;EndNote&gt;&lt;Cite&gt;&lt;Author&gt;Reyes de las Casas&lt;/Author&gt;&lt;Year&gt;2016&lt;/Year&gt;&lt;RecNum&gt;2&lt;/RecNum&gt;&lt;DisplayText&gt;(Reyes de las Casas, 2016)&lt;/DisplayText&gt;&lt;record&gt;&lt;rec-number&gt;2&lt;/rec-number&gt;&lt;foreign-keys&gt;&lt;key app="EN" db-id="0zd52sxso200zlexfa6xsf9mz5dxvdxrvrvf"&gt;2&lt;/key&gt;&lt;/foreign-keys&gt;&lt;ref-type name="Thesis"&gt;32&lt;/ref-type&gt;&lt;contributors&gt;&lt;authors&gt;&lt;author&gt;Reyes de las Casas, Marta &lt;/author&gt;&lt;/authors&gt;&lt;/contributors&gt;&lt;titles&gt;&lt;title&gt;El desarrollo local y las nuevas TIC: ¿Sinergias o conflictos? El caso de La Palma&lt;/title&gt;&lt;secondary-title&gt;Facultad de Ciencias Políticas, Sociales y de laComunicación&lt;/secondary-title&gt;&lt;/titles&gt;&lt;volume&gt;Grado en Sociología&lt;/volume&gt;&lt;dates&gt;&lt;year&gt;2016&lt;/year&gt;&lt;/dates&gt;&lt;publisher&gt;Universidad de La Laguna&lt;/publisher&gt;&lt;urls&gt;&lt;/urls&gt;&lt;/record&gt;&lt;/Cite&gt;&lt;/EndNote&gt;</w:instrText>
      </w:r>
      <w:r w:rsidR="007540EA" w:rsidRPr="009845AE">
        <w:rPr>
          <w:rFonts w:ascii="Times New Roman" w:hAnsi="Times New Roman"/>
          <w:color w:val="000000"/>
          <w:sz w:val="24"/>
          <w:szCs w:val="24"/>
        </w:rPr>
        <w:fldChar w:fldCharType="separate"/>
      </w:r>
      <w:r w:rsidRPr="009845AE">
        <w:rPr>
          <w:rFonts w:ascii="Times New Roman" w:hAnsi="Times New Roman"/>
          <w:noProof/>
          <w:color w:val="000000"/>
          <w:sz w:val="24"/>
          <w:szCs w:val="24"/>
        </w:rPr>
        <w:t>(</w:t>
      </w:r>
      <w:hyperlink w:anchor="_ENREF_5" w:tooltip="Reyes de las Casas, 2016 #2" w:history="1">
        <w:r w:rsidR="00295D49" w:rsidRPr="009845AE">
          <w:rPr>
            <w:rFonts w:ascii="Times New Roman" w:hAnsi="Times New Roman"/>
            <w:noProof/>
            <w:color w:val="000000"/>
            <w:sz w:val="24"/>
            <w:szCs w:val="24"/>
          </w:rPr>
          <w:t>Reyes de las Casas, 2016</w:t>
        </w:r>
      </w:hyperlink>
      <w:r w:rsidRPr="009845AE">
        <w:rPr>
          <w:rFonts w:ascii="Times New Roman" w:hAnsi="Times New Roman"/>
          <w:noProof/>
          <w:color w:val="000000"/>
          <w:sz w:val="24"/>
          <w:szCs w:val="24"/>
        </w:rPr>
        <w:t>)</w:t>
      </w:r>
      <w:r w:rsidR="007540EA" w:rsidRPr="009845AE">
        <w:rPr>
          <w:rFonts w:ascii="Times New Roman" w:hAnsi="Times New Roman"/>
          <w:color w:val="000000"/>
          <w:sz w:val="24"/>
          <w:szCs w:val="24"/>
        </w:rPr>
        <w:fldChar w:fldCharType="end"/>
      </w:r>
      <w:r w:rsidRPr="009845AE">
        <w:rPr>
          <w:rFonts w:ascii="Times New Roman" w:hAnsi="Times New Roman"/>
          <w:color w:val="000000"/>
          <w:sz w:val="24"/>
          <w:szCs w:val="24"/>
        </w:rPr>
        <w:t>.</w:t>
      </w:r>
    </w:p>
    <w:p w:rsidR="00D74CAE" w:rsidRPr="009845AE" w:rsidRDefault="00411CE4" w:rsidP="009845AE">
      <w:pPr>
        <w:spacing w:before="240" w:after="240" w:line="360" w:lineRule="auto"/>
        <w:jc w:val="both"/>
        <w:rPr>
          <w:rFonts w:ascii="Times New Roman" w:eastAsia="Times New Roman" w:hAnsi="Times New Roman"/>
          <w:sz w:val="24"/>
          <w:szCs w:val="24"/>
          <w:lang w:eastAsia="es-ES"/>
        </w:rPr>
      </w:pPr>
      <w:r w:rsidRPr="009845AE">
        <w:rPr>
          <w:rFonts w:ascii="Times New Roman" w:hAnsi="Times New Roman"/>
          <w:color w:val="000000"/>
          <w:sz w:val="24"/>
          <w:szCs w:val="24"/>
        </w:rPr>
        <w:t xml:space="preserve">Cuba no está alejada de este nuevo proceso que avanza cada día y que tiene incidencia a escala mundial. </w:t>
      </w:r>
      <w:r w:rsidRPr="009845AE">
        <w:rPr>
          <w:rFonts w:ascii="Times New Roman" w:eastAsia="Times New Roman" w:hAnsi="Times New Roman"/>
          <w:sz w:val="24"/>
          <w:szCs w:val="24"/>
          <w:lang w:eastAsia="es-ES"/>
        </w:rPr>
        <w:t xml:space="preserve">Ha identificado tempranamente la conveniencia y necesidad de dominar e introducir en la práctica social las TIC y lograr una cultura digital como una de las características imprescindibles del hombre nuevo, lo que le facilitaría acercarse más hacia el objetivo de un desarrollo sostenible. </w:t>
      </w:r>
    </w:p>
    <w:p w:rsidR="00411CE4" w:rsidRPr="009845AE" w:rsidRDefault="00411CE4" w:rsidP="009845AE">
      <w:pPr>
        <w:spacing w:before="240" w:after="240" w:line="360" w:lineRule="auto"/>
        <w:jc w:val="both"/>
        <w:rPr>
          <w:rFonts w:ascii="Times New Roman" w:eastAsia="Times New Roman" w:hAnsi="Times New Roman"/>
          <w:sz w:val="24"/>
          <w:szCs w:val="24"/>
          <w:lang w:eastAsia="es-ES"/>
        </w:rPr>
      </w:pPr>
      <w:r w:rsidRPr="009845AE">
        <w:rPr>
          <w:rFonts w:ascii="Times New Roman" w:hAnsi="Times New Roman"/>
          <w:sz w:val="24"/>
          <w:szCs w:val="24"/>
        </w:rPr>
        <w:t xml:space="preserve">La Informatización de la Sociedad ha sido una de las estrategias prioritarias del Estado cubano desde hace algunos años. Las políticas trazadas en el mejoramiento y ampliación de servicios tecnológicos según las capacidades económicas del país, han visto resultados promisorios en la accesibilidad de los cubanos a Internet, en función de las necesidades básicas de la </w:t>
      </w:r>
      <w:r w:rsidR="00337886" w:rsidRPr="009845AE">
        <w:rPr>
          <w:rFonts w:ascii="Times New Roman" w:hAnsi="Times New Roman"/>
          <w:sz w:val="24"/>
          <w:szCs w:val="24"/>
        </w:rPr>
        <w:t xml:space="preserve">población y el </w:t>
      </w:r>
      <w:r w:rsidRPr="009845AE">
        <w:rPr>
          <w:rFonts w:ascii="Times New Roman" w:eastAsia="Times New Roman" w:hAnsi="Times New Roman"/>
          <w:sz w:val="24"/>
          <w:szCs w:val="24"/>
          <w:lang w:eastAsia="es-ES"/>
        </w:rPr>
        <w:t>firme propósito de ser incluidos como participantes activos y tributar al mejoramiento de un contenido lo más coherente posible con el bienestar y la equidad social para todos los cubanos.</w:t>
      </w:r>
    </w:p>
    <w:p w:rsidR="00485AA8" w:rsidRPr="009845AE" w:rsidRDefault="00485AA8" w:rsidP="009845AE">
      <w:pPr>
        <w:spacing w:before="240" w:after="240" w:line="360" w:lineRule="auto"/>
        <w:jc w:val="both"/>
        <w:rPr>
          <w:rFonts w:ascii="Times New Roman" w:hAnsi="Times New Roman"/>
          <w:sz w:val="24"/>
          <w:szCs w:val="24"/>
        </w:rPr>
      </w:pPr>
      <w:r w:rsidRPr="009845AE">
        <w:rPr>
          <w:rFonts w:ascii="Times New Roman" w:eastAsia="Times New Roman" w:hAnsi="Times New Roman"/>
          <w:sz w:val="24"/>
          <w:szCs w:val="24"/>
          <w:lang w:eastAsia="es-ES"/>
        </w:rPr>
        <w:t xml:space="preserve">A nivel </w:t>
      </w:r>
      <w:r w:rsidR="00D74CAE" w:rsidRPr="009845AE">
        <w:rPr>
          <w:rFonts w:ascii="Times New Roman" w:eastAsia="Times New Roman" w:hAnsi="Times New Roman"/>
          <w:sz w:val="24"/>
          <w:szCs w:val="24"/>
          <w:lang w:eastAsia="es-ES"/>
        </w:rPr>
        <w:t>de las localidades</w:t>
      </w:r>
      <w:r w:rsidRPr="009845AE">
        <w:rPr>
          <w:rFonts w:ascii="Times New Roman" w:eastAsia="Times New Roman" w:hAnsi="Times New Roman"/>
          <w:sz w:val="24"/>
          <w:szCs w:val="24"/>
          <w:lang w:eastAsia="es-ES"/>
        </w:rPr>
        <w:t>, el uso apropiado de las TIC puede brindar posibilidades de mayor integración y desarrollo de lo local en procesos más amplios, por lo que m</w:t>
      </w:r>
      <w:r w:rsidRPr="009845AE">
        <w:rPr>
          <w:rFonts w:ascii="Times New Roman" w:hAnsi="Times New Roman"/>
          <w:color w:val="000000"/>
          <w:sz w:val="24"/>
          <w:szCs w:val="24"/>
        </w:rPr>
        <w:t xml:space="preserve">aximizar las oportunidades que estas ofrecen constituye un desafío de las políticas de los gobiernos. La utilización de las TIC junto con un cambio organizativo y con nuevos métodos para mejorar los servicios, pues no </w:t>
      </w:r>
      <w:r w:rsidRPr="009845AE">
        <w:rPr>
          <w:rFonts w:ascii="Times New Roman" w:hAnsi="Times New Roman"/>
          <w:sz w:val="24"/>
          <w:szCs w:val="24"/>
        </w:rPr>
        <w:t xml:space="preserve">basta con </w:t>
      </w:r>
      <w:r w:rsidRPr="009845AE">
        <w:rPr>
          <w:rFonts w:ascii="Times New Roman" w:hAnsi="Times New Roman"/>
          <w:sz w:val="24"/>
          <w:szCs w:val="24"/>
        </w:rPr>
        <w:lastRenderedPageBreak/>
        <w:t xml:space="preserve">que los ciudadanos accedan a las TIC, sino utilizarlas como una herramienta para que puedan acceder a su propio desarrollo. </w:t>
      </w:r>
    </w:p>
    <w:p w:rsidR="00A8514E" w:rsidRPr="009845AE" w:rsidRDefault="00A8514E" w:rsidP="009845AE">
      <w:pPr>
        <w:spacing w:line="360" w:lineRule="auto"/>
        <w:jc w:val="both"/>
        <w:rPr>
          <w:rFonts w:ascii="Times New Roman" w:hAnsi="Times New Roman"/>
          <w:sz w:val="24"/>
          <w:szCs w:val="24"/>
        </w:rPr>
      </w:pPr>
      <w:r w:rsidRPr="009845AE">
        <w:rPr>
          <w:rFonts w:ascii="Times New Roman" w:eastAsia="Times New Roman" w:hAnsi="Times New Roman"/>
          <w:sz w:val="24"/>
          <w:szCs w:val="24"/>
          <w:lang w:eastAsia="es-ES"/>
        </w:rPr>
        <w:t>En</w:t>
      </w:r>
      <w:r w:rsidR="00AD6968">
        <w:rPr>
          <w:rFonts w:ascii="Times New Roman" w:eastAsia="Times New Roman" w:hAnsi="Times New Roman"/>
          <w:sz w:val="24"/>
          <w:szCs w:val="24"/>
          <w:lang w:eastAsia="es-ES"/>
        </w:rPr>
        <w:t xml:space="preserve"> el</w:t>
      </w:r>
      <w:r w:rsidRPr="009845AE">
        <w:rPr>
          <w:rFonts w:ascii="Times New Roman" w:eastAsia="Times New Roman" w:hAnsi="Times New Roman"/>
          <w:sz w:val="24"/>
          <w:szCs w:val="24"/>
          <w:lang w:eastAsia="es-ES"/>
        </w:rPr>
        <w:t xml:space="preserve"> </w:t>
      </w:r>
      <w:r w:rsidR="0012759D" w:rsidRPr="009845AE">
        <w:rPr>
          <w:rFonts w:ascii="Times New Roman" w:eastAsia="Times New Roman" w:hAnsi="Times New Roman"/>
          <w:sz w:val="24"/>
          <w:szCs w:val="24"/>
          <w:lang w:eastAsia="es-ES"/>
        </w:rPr>
        <w:t>territorio</w:t>
      </w:r>
      <w:r w:rsidRPr="009845AE">
        <w:rPr>
          <w:rFonts w:ascii="Times New Roman" w:eastAsia="Times New Roman" w:hAnsi="Times New Roman"/>
          <w:sz w:val="24"/>
          <w:szCs w:val="24"/>
          <w:lang w:eastAsia="es-ES"/>
        </w:rPr>
        <w:t xml:space="preserve"> se trabaja </w:t>
      </w:r>
      <w:r w:rsidR="0012759D" w:rsidRPr="009845AE">
        <w:rPr>
          <w:rFonts w:ascii="Times New Roman" w:hAnsi="Times New Roman"/>
          <w:sz w:val="24"/>
          <w:szCs w:val="24"/>
        </w:rPr>
        <w:t xml:space="preserve">para ampliar y modernizar la Infraestructura </w:t>
      </w:r>
      <w:r w:rsidR="00BB691B" w:rsidRPr="009845AE">
        <w:rPr>
          <w:rFonts w:ascii="Times New Roman" w:hAnsi="Times New Roman"/>
          <w:sz w:val="24"/>
          <w:szCs w:val="24"/>
        </w:rPr>
        <w:t xml:space="preserve">de telecomunicaciones, logrando un </w:t>
      </w:r>
      <w:r w:rsidRPr="009845AE">
        <w:rPr>
          <w:rFonts w:ascii="Times New Roman" w:hAnsi="Times New Roman"/>
          <w:sz w:val="24"/>
          <w:szCs w:val="24"/>
        </w:rPr>
        <w:t>aumento de los servicios de acceso a internet a la población, a través de los diferentes espacios.</w:t>
      </w:r>
    </w:p>
    <w:p w:rsidR="00A8514E" w:rsidRPr="009845AE" w:rsidRDefault="00A8514E" w:rsidP="009845AE">
      <w:pPr>
        <w:pStyle w:val="Prrafodelista"/>
        <w:numPr>
          <w:ilvl w:val="0"/>
          <w:numId w:val="5"/>
        </w:numPr>
        <w:spacing w:line="360" w:lineRule="auto"/>
        <w:jc w:val="both"/>
        <w:rPr>
          <w:rFonts w:ascii="Times New Roman" w:hAnsi="Times New Roman"/>
          <w:sz w:val="24"/>
          <w:szCs w:val="24"/>
        </w:rPr>
      </w:pPr>
      <w:r w:rsidRPr="009845AE">
        <w:rPr>
          <w:rFonts w:ascii="Times New Roman" w:hAnsi="Times New Roman"/>
          <w:sz w:val="24"/>
          <w:szCs w:val="24"/>
        </w:rPr>
        <w:t>Sitios WIFI</w:t>
      </w:r>
    </w:p>
    <w:p w:rsidR="00A8514E" w:rsidRPr="009845AE" w:rsidRDefault="00A8514E" w:rsidP="009845AE">
      <w:pPr>
        <w:pStyle w:val="Prrafodelista"/>
        <w:numPr>
          <w:ilvl w:val="0"/>
          <w:numId w:val="5"/>
        </w:numPr>
        <w:spacing w:line="360" w:lineRule="auto"/>
        <w:jc w:val="both"/>
        <w:rPr>
          <w:rFonts w:ascii="Times New Roman" w:hAnsi="Times New Roman"/>
          <w:sz w:val="24"/>
          <w:szCs w:val="24"/>
        </w:rPr>
      </w:pPr>
      <w:r w:rsidRPr="009845AE">
        <w:rPr>
          <w:rFonts w:ascii="Times New Roman" w:hAnsi="Times New Roman"/>
          <w:sz w:val="24"/>
          <w:szCs w:val="24"/>
        </w:rPr>
        <w:t>Salas de navegación</w:t>
      </w:r>
    </w:p>
    <w:p w:rsidR="00A8514E" w:rsidRPr="009845AE" w:rsidRDefault="00A8514E" w:rsidP="009845AE">
      <w:pPr>
        <w:pStyle w:val="Prrafodelista"/>
        <w:numPr>
          <w:ilvl w:val="0"/>
          <w:numId w:val="5"/>
        </w:numPr>
        <w:spacing w:line="360" w:lineRule="auto"/>
        <w:jc w:val="both"/>
        <w:rPr>
          <w:rFonts w:ascii="Times New Roman" w:hAnsi="Times New Roman"/>
          <w:sz w:val="24"/>
          <w:szCs w:val="24"/>
        </w:rPr>
      </w:pPr>
      <w:r w:rsidRPr="009845AE">
        <w:rPr>
          <w:rFonts w:ascii="Times New Roman" w:hAnsi="Times New Roman"/>
          <w:sz w:val="24"/>
          <w:szCs w:val="24"/>
        </w:rPr>
        <w:t>Áreas de navegación en terceros (Hoteles, Joven Club y Correos de Cuba)</w:t>
      </w:r>
    </w:p>
    <w:p w:rsidR="00A8514E" w:rsidRPr="009845AE" w:rsidRDefault="00A8514E" w:rsidP="009845AE">
      <w:pPr>
        <w:pStyle w:val="Prrafodelista"/>
        <w:numPr>
          <w:ilvl w:val="0"/>
          <w:numId w:val="5"/>
        </w:numPr>
        <w:spacing w:line="360" w:lineRule="auto"/>
        <w:jc w:val="both"/>
        <w:rPr>
          <w:rFonts w:ascii="Times New Roman" w:hAnsi="Times New Roman"/>
          <w:sz w:val="24"/>
          <w:szCs w:val="24"/>
        </w:rPr>
      </w:pPr>
      <w:r w:rsidRPr="009845AE">
        <w:rPr>
          <w:rFonts w:ascii="Times New Roman" w:hAnsi="Times New Roman"/>
          <w:sz w:val="24"/>
          <w:szCs w:val="24"/>
        </w:rPr>
        <w:t>El servicio Nauta Hogar</w:t>
      </w:r>
    </w:p>
    <w:p w:rsidR="00A8514E" w:rsidRDefault="00485AA8" w:rsidP="009845AE">
      <w:pPr>
        <w:spacing w:line="360" w:lineRule="auto"/>
        <w:jc w:val="both"/>
        <w:rPr>
          <w:rFonts w:ascii="Times New Roman" w:hAnsi="Times New Roman"/>
          <w:sz w:val="24"/>
          <w:szCs w:val="24"/>
        </w:rPr>
      </w:pPr>
      <w:r w:rsidRPr="009845AE">
        <w:rPr>
          <w:rFonts w:ascii="Times New Roman" w:hAnsi="Times New Roman"/>
          <w:sz w:val="24"/>
          <w:szCs w:val="24"/>
        </w:rPr>
        <w:t>Además de la concepción de</w:t>
      </w:r>
      <w:r w:rsidR="00A8514E" w:rsidRPr="009845AE">
        <w:rPr>
          <w:rFonts w:ascii="Times New Roman" w:hAnsi="Times New Roman"/>
          <w:sz w:val="24"/>
          <w:szCs w:val="24"/>
        </w:rPr>
        <w:t xml:space="preserve"> proyectos relacionados con la informatización</w:t>
      </w:r>
      <w:r w:rsidR="00B35DBE" w:rsidRPr="009845AE">
        <w:rPr>
          <w:rFonts w:ascii="Times New Roman" w:hAnsi="Times New Roman"/>
          <w:sz w:val="24"/>
          <w:szCs w:val="24"/>
        </w:rPr>
        <w:t xml:space="preserve">, </w:t>
      </w:r>
      <w:r w:rsidR="00AD6968" w:rsidRPr="009845AE">
        <w:rPr>
          <w:rFonts w:ascii="Times New Roman" w:hAnsi="Times New Roman"/>
          <w:sz w:val="24"/>
          <w:szCs w:val="24"/>
        </w:rPr>
        <w:t>vinculados principalmente</w:t>
      </w:r>
      <w:r w:rsidR="00DD4576" w:rsidRPr="009845AE">
        <w:rPr>
          <w:rFonts w:ascii="Times New Roman" w:hAnsi="Times New Roman"/>
          <w:sz w:val="24"/>
          <w:szCs w:val="24"/>
        </w:rPr>
        <w:t xml:space="preserve"> a los siguientes</w:t>
      </w:r>
      <w:r w:rsidR="00A8514E" w:rsidRPr="009845AE">
        <w:rPr>
          <w:rFonts w:ascii="Times New Roman" w:hAnsi="Times New Roman"/>
          <w:sz w:val="24"/>
          <w:szCs w:val="24"/>
        </w:rPr>
        <w:t xml:space="preserve"> objetivos: la digitalización y publicación de contenidos, la existencia de sitios oficiales de las instituciones</w:t>
      </w:r>
      <w:r w:rsidR="00DD4576" w:rsidRPr="009845AE">
        <w:rPr>
          <w:rFonts w:ascii="Times New Roman" w:hAnsi="Times New Roman"/>
          <w:sz w:val="24"/>
          <w:szCs w:val="24"/>
        </w:rPr>
        <w:t xml:space="preserve">, </w:t>
      </w:r>
      <w:r w:rsidR="00A8514E" w:rsidRPr="009845AE">
        <w:rPr>
          <w:rFonts w:ascii="Times New Roman" w:hAnsi="Times New Roman"/>
          <w:sz w:val="24"/>
          <w:szCs w:val="24"/>
        </w:rPr>
        <w:t>fortalec</w:t>
      </w:r>
      <w:r w:rsidR="00B35DBE" w:rsidRPr="009845AE">
        <w:rPr>
          <w:rFonts w:ascii="Times New Roman" w:hAnsi="Times New Roman"/>
          <w:sz w:val="24"/>
          <w:szCs w:val="24"/>
        </w:rPr>
        <w:t>imiento d</w:t>
      </w:r>
      <w:r w:rsidR="00A8514E" w:rsidRPr="009845AE">
        <w:rPr>
          <w:rFonts w:ascii="Times New Roman" w:hAnsi="Times New Roman"/>
          <w:sz w:val="24"/>
          <w:szCs w:val="24"/>
        </w:rPr>
        <w:t>el gobierno electrónico</w:t>
      </w:r>
      <w:r w:rsidR="00F95676" w:rsidRPr="009845AE">
        <w:rPr>
          <w:rFonts w:ascii="Times New Roman" w:hAnsi="Times New Roman"/>
          <w:sz w:val="24"/>
          <w:szCs w:val="24"/>
        </w:rPr>
        <w:t xml:space="preserve"> y</w:t>
      </w:r>
      <w:r w:rsidR="00DD4576" w:rsidRPr="009845AE">
        <w:rPr>
          <w:rFonts w:ascii="Times New Roman" w:hAnsi="Times New Roman"/>
          <w:sz w:val="24"/>
          <w:szCs w:val="24"/>
        </w:rPr>
        <w:t xml:space="preserve"> comercio electrónico</w:t>
      </w:r>
      <w:r w:rsidR="00F95676" w:rsidRPr="009845AE">
        <w:rPr>
          <w:rFonts w:ascii="Times New Roman" w:hAnsi="Times New Roman"/>
          <w:sz w:val="24"/>
          <w:szCs w:val="24"/>
        </w:rPr>
        <w:t>.</w:t>
      </w:r>
    </w:p>
    <w:p w:rsidR="00AD6968" w:rsidRPr="009845AE" w:rsidRDefault="00AD6968" w:rsidP="00AD6968">
      <w:pPr>
        <w:spacing w:line="360" w:lineRule="auto"/>
        <w:jc w:val="both"/>
        <w:rPr>
          <w:rFonts w:ascii="Times New Roman" w:hAnsi="Times New Roman"/>
          <w:sz w:val="24"/>
          <w:szCs w:val="24"/>
        </w:rPr>
      </w:pPr>
      <w:r w:rsidRPr="009845AE">
        <w:rPr>
          <w:rFonts w:ascii="Times New Roman" w:hAnsi="Times New Roman"/>
          <w:sz w:val="24"/>
          <w:szCs w:val="24"/>
        </w:rPr>
        <w:t>Mediante el uso de Internet, se puede ofrecer canales alternativos de servicios y de acceso a la información sobre los mismos, mejorar su promoción y con ello alcanzar nuevos clientes e incrementar la cobertura en el mercado actual y nuevos mercados, pues es una poderosa fuente de motivaciones, al posibilitar poner en contacto e informar a personas de distintos lugares, e incidiendo directamente en la formación de la imagen de un destino.</w:t>
      </w:r>
    </w:p>
    <w:p w:rsidR="00AD6968" w:rsidRPr="009845AE" w:rsidRDefault="00AD6968" w:rsidP="00AD6968">
      <w:pPr>
        <w:spacing w:line="360" w:lineRule="auto"/>
        <w:jc w:val="both"/>
        <w:rPr>
          <w:rFonts w:ascii="Times New Roman" w:hAnsi="Times New Roman"/>
          <w:sz w:val="24"/>
          <w:szCs w:val="24"/>
        </w:rPr>
      </w:pPr>
      <w:r w:rsidRPr="009845AE">
        <w:rPr>
          <w:rFonts w:ascii="Times New Roman" w:hAnsi="Times New Roman"/>
          <w:sz w:val="24"/>
          <w:szCs w:val="24"/>
        </w:rPr>
        <w:t xml:space="preserve">Además de la información que puede elaborarse con vistas a que sea consultada por usuarios foráneos, también se debe incluir información de la comunidad para la comunidad. Se debería ofrecer una guía de servicios locales, informando de todos aquellos temas que se consideren de interés, como: Poder acceder y obtener información sobre los negocios locales de la ciudad, pudiendo buscar por materia o tipología y a  partir de ahí tener la posibilidad de consultar todo tipo de información, desde una descripción, dirección, horarios, precios, fotografías etc., la posibilidad del diálogo interactivo entre la organización y los clientes previo al consumo o contrato de un servicio, de realizar un contrato previo a un servicio. Incluir el intercambio social, permitiendo registrar las valoraciones de los clientes sobre el servicio, haciendo que las recomendaciones cobren gran importancia contribuyendo con la calidad y la reputación online sea uno de los principales factores de uso. </w:t>
      </w:r>
    </w:p>
    <w:p w:rsidR="00AD6968" w:rsidRPr="009845AE" w:rsidRDefault="00AD6968" w:rsidP="00AD6968">
      <w:pPr>
        <w:spacing w:line="360" w:lineRule="auto"/>
        <w:jc w:val="both"/>
        <w:rPr>
          <w:rFonts w:ascii="Times New Roman" w:hAnsi="Times New Roman"/>
          <w:sz w:val="24"/>
          <w:szCs w:val="24"/>
        </w:rPr>
      </w:pPr>
      <w:r w:rsidRPr="009845AE">
        <w:rPr>
          <w:rFonts w:ascii="Times New Roman" w:hAnsi="Times New Roman"/>
          <w:sz w:val="24"/>
          <w:szCs w:val="24"/>
        </w:rPr>
        <w:t xml:space="preserve">Los destinatarios de esta información serían tanto los habitantes de la localidad, como los usuarios externos que buscan datos, sobre todo turístico o cultural. Sin duda, esta información contribuye </w:t>
      </w:r>
      <w:r w:rsidRPr="009845AE">
        <w:rPr>
          <w:rFonts w:ascii="Times New Roman" w:hAnsi="Times New Roman"/>
          <w:sz w:val="24"/>
          <w:szCs w:val="24"/>
        </w:rPr>
        <w:lastRenderedPageBreak/>
        <w:t xml:space="preserve">también al desarrollo local, ya que ayudaría a fomentar el turismo y, por tanto, a dinamizar la economía de la zona. </w:t>
      </w:r>
    </w:p>
    <w:p w:rsidR="00AD6968" w:rsidRPr="009845AE" w:rsidRDefault="00AD6968" w:rsidP="00AD6968">
      <w:pPr>
        <w:spacing w:line="360" w:lineRule="auto"/>
        <w:jc w:val="both"/>
        <w:rPr>
          <w:rStyle w:val="apple-converted-space"/>
          <w:rFonts w:ascii="Times New Roman" w:hAnsi="Times New Roman"/>
          <w:sz w:val="24"/>
          <w:szCs w:val="24"/>
          <w:shd w:val="clear" w:color="auto" w:fill="FFFFFF"/>
        </w:rPr>
      </w:pPr>
      <w:r w:rsidRPr="009845AE">
        <w:rPr>
          <w:rFonts w:ascii="Times New Roman" w:hAnsi="Times New Roman"/>
          <w:sz w:val="24"/>
          <w:szCs w:val="24"/>
          <w:shd w:val="clear" w:color="auto" w:fill="FFFFFF"/>
        </w:rPr>
        <w:t>En pos de lograr este impulso en el sector no estatal, se debe trabajar de manera estratégica desde los distintos organismos que rectoren cada actividad del sector, la capacitación de sus trabajadores junto con una alfabetización digital, de manera tal que se incentive en la utilización de las herramientas TIC, para poder transformar, no sólo en mejores oportunidades de desarrollo particular, sino que también en una mejor calidad de vida de la localidad, al contar con servicios electrónicos, acceso a información, consulta entre personas y muchas otras, que nos posibilitan hoy estas herramientas.</w:t>
      </w:r>
      <w:r w:rsidRPr="009845AE">
        <w:rPr>
          <w:rStyle w:val="apple-converted-space"/>
          <w:rFonts w:ascii="Times New Roman" w:hAnsi="Times New Roman"/>
          <w:sz w:val="24"/>
          <w:szCs w:val="24"/>
          <w:shd w:val="clear" w:color="auto" w:fill="FFFFFF"/>
        </w:rPr>
        <w:t> </w:t>
      </w:r>
    </w:p>
    <w:p w:rsidR="00AD6968" w:rsidRDefault="00AD6968" w:rsidP="009845AE">
      <w:pPr>
        <w:spacing w:line="360" w:lineRule="auto"/>
        <w:jc w:val="both"/>
        <w:rPr>
          <w:rFonts w:ascii="Times New Roman" w:hAnsi="Times New Roman"/>
          <w:sz w:val="24"/>
          <w:szCs w:val="24"/>
        </w:rPr>
      </w:pPr>
    </w:p>
    <w:p w:rsidR="00AD6968" w:rsidRPr="00AD6968" w:rsidRDefault="00AD6968" w:rsidP="009845AE">
      <w:pPr>
        <w:spacing w:line="360" w:lineRule="auto"/>
        <w:jc w:val="both"/>
        <w:rPr>
          <w:rFonts w:ascii="Times New Roman" w:hAnsi="Times New Roman"/>
          <w:b/>
          <w:sz w:val="24"/>
          <w:szCs w:val="24"/>
        </w:rPr>
      </w:pPr>
      <w:r w:rsidRPr="00AD6968">
        <w:rPr>
          <w:rFonts w:ascii="Times New Roman" w:hAnsi="Times New Roman"/>
          <w:b/>
          <w:sz w:val="24"/>
          <w:szCs w:val="24"/>
        </w:rPr>
        <w:t>Discusión</w:t>
      </w:r>
    </w:p>
    <w:p w:rsidR="00AD6968" w:rsidRPr="009845AE" w:rsidRDefault="00AD6968" w:rsidP="00AD6968">
      <w:pPr>
        <w:spacing w:before="240" w:after="240" w:line="360" w:lineRule="auto"/>
        <w:jc w:val="both"/>
        <w:rPr>
          <w:rFonts w:ascii="Times New Roman" w:hAnsi="Times New Roman"/>
          <w:sz w:val="24"/>
          <w:szCs w:val="24"/>
        </w:rPr>
      </w:pPr>
      <w:r w:rsidRPr="009845AE">
        <w:rPr>
          <w:rFonts w:ascii="Times New Roman" w:hAnsi="Times New Roman"/>
          <w:sz w:val="24"/>
          <w:szCs w:val="24"/>
        </w:rPr>
        <w:t>La guía fundamental de trabajo para esta etapa de acercamiento a la Sociedad de la Información, es conocida como la Política Integral para el Perfeccionamiento de la Informatización de la Sociedad en Cuba</w:t>
      </w:r>
      <w:r>
        <w:rPr>
          <w:rFonts w:ascii="Times New Roman" w:hAnsi="Times New Roman"/>
          <w:sz w:val="24"/>
          <w:szCs w:val="24"/>
        </w:rPr>
        <w:t xml:space="preserve"> </w:t>
      </w:r>
      <w:r w:rsidRPr="009845AE">
        <w:rPr>
          <w:rFonts w:ascii="Times New Roman" w:hAnsi="Times New Roman"/>
          <w:sz w:val="24"/>
          <w:szCs w:val="24"/>
        </w:rPr>
        <w:fldChar w:fldCharType="begin"/>
      </w:r>
      <w:r w:rsidRPr="009845AE">
        <w:rPr>
          <w:rFonts w:ascii="Times New Roman" w:hAnsi="Times New Roman"/>
          <w:sz w:val="24"/>
          <w:szCs w:val="24"/>
        </w:rPr>
        <w:instrText xml:space="preserve"> ADDIN EN.CITE &lt;EndNote&gt;&lt;Cite&gt;&lt;Author&gt;Ministerio de Comunicaciones&lt;/Author&gt;&lt;Year&gt;2017&lt;/Year&gt;&lt;RecNum&gt;5&lt;/RecNum&gt;&lt;DisplayText&gt;(Ministerio de Comunicaciones, 2017)&lt;/DisplayText&gt;&lt;record&gt;&lt;rec-number&gt;5&lt;/rec-number&gt;&lt;foreign-keys&gt;&lt;key app="EN" db-id="0zd52sxso200zlexfa6xsf9mz5dxvdxrvrvf"&gt;5&lt;/key&gt;&lt;/foreign-keys&gt;&lt;ref-type name="Generic"&gt;13&lt;/ref-type&gt;&lt;contributors&gt;&lt;authors&gt;&lt;author&gt;Ministerio de Comunicaciones,&lt;/author&gt;&lt;/authors&gt;&lt;/contributors&gt;&lt;titles&gt;&lt;title&gt;Política integral para el perfeccionamiento de la informatización de la sociedad en Cuba&lt;/title&gt;&lt;/titles&gt;&lt;dates&gt;&lt;year&gt;2017&lt;/year&gt;&lt;/dates&gt;&lt;urls&gt;&lt;/urls&gt;&lt;/record&gt;&lt;/Cite&gt;&lt;/EndNote&gt;</w:instrText>
      </w:r>
      <w:r w:rsidRPr="009845AE">
        <w:rPr>
          <w:rFonts w:ascii="Times New Roman" w:hAnsi="Times New Roman"/>
          <w:sz w:val="24"/>
          <w:szCs w:val="24"/>
        </w:rPr>
        <w:fldChar w:fldCharType="separate"/>
      </w:r>
      <w:r w:rsidRPr="009845AE">
        <w:rPr>
          <w:rFonts w:ascii="Times New Roman" w:hAnsi="Times New Roman"/>
          <w:noProof/>
          <w:sz w:val="24"/>
          <w:szCs w:val="24"/>
        </w:rPr>
        <w:t>(</w:t>
      </w:r>
      <w:hyperlink w:anchor="_ENREF_4" w:tooltip="Ministerio de Comunicaciones, 2017 #5" w:history="1">
        <w:r w:rsidRPr="009845AE">
          <w:rPr>
            <w:rFonts w:ascii="Times New Roman" w:hAnsi="Times New Roman"/>
            <w:noProof/>
            <w:sz w:val="24"/>
            <w:szCs w:val="24"/>
          </w:rPr>
          <w:t>Ministerio de Comunicaciones, 2017</w:t>
        </w:r>
      </w:hyperlink>
      <w:r w:rsidRPr="009845AE">
        <w:rPr>
          <w:rFonts w:ascii="Times New Roman" w:hAnsi="Times New Roman"/>
          <w:noProof/>
          <w:sz w:val="24"/>
          <w:szCs w:val="24"/>
        </w:rPr>
        <w:t>)</w:t>
      </w:r>
      <w:r w:rsidRPr="009845AE">
        <w:rPr>
          <w:rFonts w:ascii="Times New Roman" w:hAnsi="Times New Roman"/>
          <w:sz w:val="24"/>
          <w:szCs w:val="24"/>
        </w:rPr>
        <w:fldChar w:fldCharType="end"/>
      </w:r>
      <w:r w:rsidRPr="009845AE">
        <w:rPr>
          <w:rFonts w:ascii="Times New Roman" w:hAnsi="Times New Roman"/>
          <w:sz w:val="24"/>
          <w:szCs w:val="24"/>
        </w:rPr>
        <w:t>, que persigue promover el uso masivo de las TIC a escala nacional, teniendo en cuenta los objetivos generales estratégicos que el país se ha propuesto, y buscando impulsar de manera coherente todos los sectores, con una identificación precisa de los actores de la Sociedad de la Información.</w:t>
      </w:r>
    </w:p>
    <w:p w:rsidR="006E1160" w:rsidRPr="009845AE" w:rsidRDefault="006E1160" w:rsidP="009845AE">
      <w:pPr>
        <w:spacing w:line="360" w:lineRule="auto"/>
        <w:jc w:val="both"/>
        <w:rPr>
          <w:rFonts w:ascii="Times New Roman" w:hAnsi="Times New Roman"/>
          <w:color w:val="000000"/>
          <w:sz w:val="24"/>
          <w:szCs w:val="24"/>
        </w:rPr>
      </w:pPr>
      <w:r w:rsidRPr="009845AE">
        <w:rPr>
          <w:rFonts w:ascii="Times New Roman" w:hAnsi="Times New Roman"/>
          <w:color w:val="000000"/>
          <w:sz w:val="24"/>
          <w:szCs w:val="24"/>
        </w:rPr>
        <w:t xml:space="preserve">Con la digitalización, la sociedad transfiere la información y el conocimiento en una dimensión digital, que es la que manejan las computadoras y los equipos de telecomunicación. La digitalización permite buscar datos específicos en volúmenes muy grandes de información; también permite procesar la información de una base de datos para ofrecer productos acordes a los intereses particulares de los procesos y actores que la ejecutan; gracias a las telecomunicaciones se accede a ella de manera casi instantánea, </w:t>
      </w:r>
      <w:r w:rsidRPr="009845AE">
        <w:rPr>
          <w:rFonts w:ascii="Times New Roman" w:hAnsi="Times New Roman"/>
          <w:color w:val="000000"/>
          <w:sz w:val="24"/>
          <w:szCs w:val="24"/>
          <w:shd w:val="clear" w:color="auto" w:fill="FFFFFF"/>
        </w:rPr>
        <w:t>sin importar la distancia</w:t>
      </w:r>
      <w:r w:rsidRPr="009845AE">
        <w:rPr>
          <w:rFonts w:ascii="Times New Roman" w:hAnsi="Times New Roman"/>
          <w:color w:val="000000"/>
          <w:sz w:val="24"/>
          <w:szCs w:val="24"/>
        </w:rPr>
        <w:t xml:space="preserve">. </w:t>
      </w:r>
    </w:p>
    <w:p w:rsidR="006E1160" w:rsidRPr="009845AE" w:rsidRDefault="006E1160" w:rsidP="009845AE">
      <w:pPr>
        <w:spacing w:line="360" w:lineRule="auto"/>
        <w:jc w:val="both"/>
        <w:rPr>
          <w:rFonts w:ascii="Times New Roman" w:hAnsi="Times New Roman"/>
          <w:sz w:val="24"/>
          <w:szCs w:val="24"/>
        </w:rPr>
      </w:pPr>
      <w:r w:rsidRPr="009845AE">
        <w:rPr>
          <w:rFonts w:ascii="Times New Roman" w:hAnsi="Times New Roman"/>
          <w:sz w:val="24"/>
          <w:szCs w:val="24"/>
        </w:rPr>
        <w:t xml:space="preserve">En la actualidad, las TIC son indispensables para ser competitivos, así como habilitar estrategias para los distintos negocios y facilitar la evaluación del desempeño de cualquier organización, sin importar su tamaño y finalidad. Este enfoque competitivo implica que las empresas lo requieran de manera prioritaria para estar al menos en igualdad de condiciones que sus competidores. Por eso, las áreas de TIC están siendo obligadas cada día más a transformarse, de tal manera que los servicios que brindan aporten valor al negocio, ofreciendo servicios de calidad </w:t>
      </w:r>
      <w:r w:rsidR="007540EA" w:rsidRPr="009845AE">
        <w:rPr>
          <w:rFonts w:ascii="Times New Roman" w:hAnsi="Times New Roman"/>
          <w:sz w:val="24"/>
          <w:szCs w:val="24"/>
        </w:rPr>
        <w:fldChar w:fldCharType="begin"/>
      </w:r>
      <w:r w:rsidRPr="009845AE">
        <w:rPr>
          <w:rFonts w:ascii="Times New Roman" w:hAnsi="Times New Roman"/>
          <w:sz w:val="24"/>
          <w:szCs w:val="24"/>
        </w:rPr>
        <w:instrText xml:space="preserve"> ADDIN EN.CITE &lt;EndNote&gt;&lt;Cite&gt;&lt;Author&gt;Cano&lt;/Author&gt;&lt;Year&gt;2007&lt;/Year&gt;&lt;RecNum&gt;3&lt;/RecNum&gt;&lt;DisplayText&gt;(Cano, 2007)&lt;/DisplayText&gt;&lt;record&gt;&lt;rec-number&gt;3&lt;/rec-number&gt;&lt;foreign-keys&gt;&lt;key app="EN" db-id="0zd52sxso200zlexfa6xsf9mz5dxvdxrvrvf"&gt;3&lt;/key&gt;&lt;/foreign-keys&gt;&lt;ref-type name="Book"&gt;6&lt;/ref-type&gt;&lt;contributors&gt;&lt;authors&gt;&lt;author&gt;Cano, M.&lt;/author&gt;&lt;/authors&gt;&lt;/contributors&gt;&lt;titles&gt;&lt;title&gt;Tecnologías de Información y Comunicaciones para la Competitividad&lt;/title&gt;&lt;/titles&gt;&lt;dates&gt;&lt;year&gt;2007&lt;/year&gt;&lt;/dates&gt;&lt;pub-location&gt;México&lt;/pub-location&gt;&lt;publisher&gt;Editorial IMEF&lt;/publisher&gt;&lt;urls&gt;&lt;/urls&gt;&lt;/record&gt;&lt;/Cite&gt;&lt;/EndNote&gt;</w:instrText>
      </w:r>
      <w:r w:rsidR="007540EA" w:rsidRPr="009845AE">
        <w:rPr>
          <w:rFonts w:ascii="Times New Roman" w:hAnsi="Times New Roman"/>
          <w:sz w:val="24"/>
          <w:szCs w:val="24"/>
        </w:rPr>
        <w:fldChar w:fldCharType="separate"/>
      </w:r>
      <w:r w:rsidRPr="009845AE">
        <w:rPr>
          <w:rFonts w:ascii="Times New Roman" w:hAnsi="Times New Roman"/>
          <w:noProof/>
          <w:sz w:val="24"/>
          <w:szCs w:val="24"/>
        </w:rPr>
        <w:t>(</w:t>
      </w:r>
      <w:hyperlink w:anchor="_ENREF_1" w:tooltip="Cano, 2007 #3" w:history="1">
        <w:r w:rsidRPr="009845AE">
          <w:rPr>
            <w:rFonts w:ascii="Times New Roman" w:hAnsi="Times New Roman"/>
            <w:noProof/>
            <w:sz w:val="24"/>
            <w:szCs w:val="24"/>
          </w:rPr>
          <w:t>Cano, 2007</w:t>
        </w:r>
      </w:hyperlink>
      <w:r w:rsidRPr="009845AE">
        <w:rPr>
          <w:rFonts w:ascii="Times New Roman" w:hAnsi="Times New Roman"/>
          <w:noProof/>
          <w:sz w:val="24"/>
          <w:szCs w:val="24"/>
        </w:rPr>
        <w:t>)</w:t>
      </w:r>
      <w:r w:rsidR="007540EA" w:rsidRPr="009845AE">
        <w:rPr>
          <w:rFonts w:ascii="Times New Roman" w:hAnsi="Times New Roman"/>
          <w:sz w:val="24"/>
          <w:szCs w:val="24"/>
        </w:rPr>
        <w:fldChar w:fldCharType="end"/>
      </w:r>
      <w:r w:rsidRPr="009845AE">
        <w:rPr>
          <w:rFonts w:ascii="Times New Roman" w:hAnsi="Times New Roman"/>
          <w:sz w:val="24"/>
          <w:szCs w:val="24"/>
        </w:rPr>
        <w:t>.</w:t>
      </w:r>
    </w:p>
    <w:p w:rsidR="006315BF" w:rsidRPr="009845AE" w:rsidRDefault="00D5036D" w:rsidP="009845AE">
      <w:pPr>
        <w:spacing w:line="360" w:lineRule="auto"/>
        <w:jc w:val="both"/>
        <w:rPr>
          <w:rFonts w:ascii="Times New Roman" w:hAnsi="Times New Roman"/>
          <w:sz w:val="24"/>
          <w:szCs w:val="24"/>
        </w:rPr>
      </w:pPr>
      <w:r w:rsidRPr="009845AE">
        <w:rPr>
          <w:rFonts w:ascii="Times New Roman" w:hAnsi="Times New Roman"/>
          <w:sz w:val="24"/>
          <w:szCs w:val="24"/>
        </w:rPr>
        <w:lastRenderedPageBreak/>
        <w:t xml:space="preserve">Por tanto, </w:t>
      </w:r>
      <w:r w:rsidR="00AD6968">
        <w:rPr>
          <w:rFonts w:ascii="Times New Roman" w:hAnsi="Times New Roman"/>
          <w:sz w:val="24"/>
          <w:szCs w:val="24"/>
        </w:rPr>
        <w:t xml:space="preserve">podemos afirmar, que </w:t>
      </w:r>
      <w:r w:rsidRPr="009845AE">
        <w:rPr>
          <w:rFonts w:ascii="Times New Roman" w:hAnsi="Times New Roman"/>
          <w:sz w:val="24"/>
          <w:szCs w:val="24"/>
        </w:rPr>
        <w:t>e</w:t>
      </w:r>
      <w:r w:rsidR="00485AA8" w:rsidRPr="009845AE">
        <w:rPr>
          <w:rFonts w:ascii="Times New Roman" w:hAnsi="Times New Roman"/>
          <w:sz w:val="24"/>
          <w:szCs w:val="24"/>
        </w:rPr>
        <w:t xml:space="preserve">s </w:t>
      </w:r>
      <w:r w:rsidRPr="009845AE">
        <w:rPr>
          <w:rFonts w:ascii="Times New Roman" w:hAnsi="Times New Roman"/>
          <w:sz w:val="24"/>
          <w:szCs w:val="24"/>
        </w:rPr>
        <w:t>primordial</w:t>
      </w:r>
      <w:r w:rsidR="00485AA8" w:rsidRPr="009845AE">
        <w:rPr>
          <w:rFonts w:ascii="Times New Roman" w:hAnsi="Times New Roman"/>
          <w:sz w:val="24"/>
          <w:szCs w:val="24"/>
        </w:rPr>
        <w:t xml:space="preserve"> tener en cuenta que el papel estratégico de las TIC no sólo </w:t>
      </w:r>
      <w:r w:rsidR="006740ED" w:rsidRPr="009845AE">
        <w:rPr>
          <w:rFonts w:ascii="Times New Roman" w:hAnsi="Times New Roman"/>
          <w:sz w:val="24"/>
          <w:szCs w:val="24"/>
        </w:rPr>
        <w:t xml:space="preserve">debe </w:t>
      </w:r>
      <w:r w:rsidR="00485AA8" w:rsidRPr="009845AE">
        <w:rPr>
          <w:rFonts w:ascii="Times New Roman" w:hAnsi="Times New Roman"/>
          <w:sz w:val="24"/>
          <w:szCs w:val="24"/>
        </w:rPr>
        <w:t>limita</w:t>
      </w:r>
      <w:r w:rsidR="006740ED" w:rsidRPr="009845AE">
        <w:rPr>
          <w:rFonts w:ascii="Times New Roman" w:hAnsi="Times New Roman"/>
          <w:sz w:val="24"/>
          <w:szCs w:val="24"/>
        </w:rPr>
        <w:t>rse</w:t>
      </w:r>
      <w:r w:rsidR="00485AA8" w:rsidRPr="009845AE">
        <w:rPr>
          <w:rFonts w:ascii="Times New Roman" w:hAnsi="Times New Roman"/>
          <w:sz w:val="24"/>
          <w:szCs w:val="24"/>
        </w:rPr>
        <w:t xml:space="preserve"> al </w:t>
      </w:r>
      <w:r w:rsidR="001E27DC" w:rsidRPr="009845AE">
        <w:rPr>
          <w:rFonts w:ascii="Times New Roman" w:hAnsi="Times New Roman"/>
          <w:sz w:val="24"/>
          <w:szCs w:val="24"/>
        </w:rPr>
        <w:t>sector</w:t>
      </w:r>
      <w:r w:rsidR="00B35DBE" w:rsidRPr="009845AE">
        <w:rPr>
          <w:rFonts w:ascii="Times New Roman" w:hAnsi="Times New Roman"/>
          <w:sz w:val="24"/>
          <w:szCs w:val="24"/>
        </w:rPr>
        <w:t xml:space="preserve"> </w:t>
      </w:r>
      <w:r w:rsidR="006740ED" w:rsidRPr="009845AE">
        <w:rPr>
          <w:rFonts w:ascii="Times New Roman" w:hAnsi="Times New Roman"/>
          <w:sz w:val="24"/>
          <w:szCs w:val="24"/>
        </w:rPr>
        <w:t>estatal</w:t>
      </w:r>
      <w:r w:rsidR="00485AA8" w:rsidRPr="009845AE">
        <w:rPr>
          <w:rFonts w:ascii="Times New Roman" w:hAnsi="Times New Roman"/>
          <w:sz w:val="24"/>
          <w:szCs w:val="24"/>
        </w:rPr>
        <w:t xml:space="preserve">, </w:t>
      </w:r>
      <w:r w:rsidR="001E27DC" w:rsidRPr="009845AE">
        <w:rPr>
          <w:rFonts w:ascii="Times New Roman" w:hAnsi="Times New Roman"/>
          <w:sz w:val="24"/>
          <w:szCs w:val="24"/>
        </w:rPr>
        <w:t>e insertar al sector no estatal en este proceso de informatización, pues los servicios prestados por estos complementan y potencian el desarrollo de la localidad.</w:t>
      </w:r>
      <w:r w:rsidR="00D3310F" w:rsidRPr="009845AE">
        <w:rPr>
          <w:rFonts w:ascii="Times New Roman" w:hAnsi="Times New Roman"/>
          <w:sz w:val="24"/>
          <w:szCs w:val="24"/>
        </w:rPr>
        <w:t xml:space="preserve"> La información sobre estos servicios es demandada tanto por la población local como por visit</w:t>
      </w:r>
      <w:r w:rsidR="00BB691B" w:rsidRPr="009845AE">
        <w:rPr>
          <w:rFonts w:ascii="Times New Roman" w:hAnsi="Times New Roman"/>
          <w:sz w:val="24"/>
          <w:szCs w:val="24"/>
        </w:rPr>
        <w:t>antes nacionales y extranjeros.</w:t>
      </w:r>
    </w:p>
    <w:p w:rsidR="00331D59" w:rsidRPr="009845AE" w:rsidRDefault="00331D59" w:rsidP="009845AE">
      <w:pPr>
        <w:spacing w:line="360" w:lineRule="auto"/>
        <w:jc w:val="both"/>
        <w:rPr>
          <w:rFonts w:ascii="Times New Roman" w:hAnsi="Times New Roman"/>
          <w:b/>
          <w:sz w:val="24"/>
          <w:szCs w:val="24"/>
        </w:rPr>
      </w:pPr>
      <w:r w:rsidRPr="009845AE">
        <w:rPr>
          <w:rFonts w:ascii="Times New Roman" w:hAnsi="Times New Roman"/>
          <w:b/>
          <w:sz w:val="24"/>
          <w:szCs w:val="24"/>
        </w:rPr>
        <w:t xml:space="preserve">CONCLUSIONES </w:t>
      </w:r>
    </w:p>
    <w:p w:rsidR="00331D59" w:rsidRPr="009845AE" w:rsidRDefault="00331D59" w:rsidP="009845AE">
      <w:pPr>
        <w:spacing w:line="360" w:lineRule="auto"/>
        <w:jc w:val="both"/>
        <w:rPr>
          <w:rFonts w:ascii="Times New Roman" w:hAnsi="Times New Roman"/>
          <w:sz w:val="24"/>
          <w:szCs w:val="24"/>
        </w:rPr>
      </w:pPr>
      <w:r w:rsidRPr="009845AE">
        <w:rPr>
          <w:rFonts w:ascii="Times New Roman" w:hAnsi="Times New Roman"/>
          <w:sz w:val="24"/>
          <w:szCs w:val="24"/>
        </w:rPr>
        <w:t>La aplicación de las tecnologías de la información y las comunicaciones en muchas esferas de la vida del ciudadano donde esto sea posible, traerá indudablemente un incremento de la eficiencia, el con</w:t>
      </w:r>
      <w:r w:rsidR="003C4252" w:rsidRPr="009845AE">
        <w:rPr>
          <w:rFonts w:ascii="Times New Roman" w:hAnsi="Times New Roman"/>
          <w:sz w:val="24"/>
          <w:szCs w:val="24"/>
        </w:rPr>
        <w:t>fort y el bienestar para todos. Por tanto, t</w:t>
      </w:r>
      <w:r w:rsidR="003C4252" w:rsidRPr="009845AE">
        <w:rPr>
          <w:rFonts w:ascii="Times New Roman" w:eastAsia="Times New Roman" w:hAnsi="Times New Roman"/>
          <w:sz w:val="24"/>
          <w:szCs w:val="24"/>
          <w:lang w:eastAsia="es-ES"/>
        </w:rPr>
        <w:t xml:space="preserve">rabajar en estrategias que permitan activar a los trabajadores del sector no estatal sobre el uso de las herramientas TIC para promover y evaluar la calidad de sus </w:t>
      </w:r>
      <w:r w:rsidR="00AD6968" w:rsidRPr="009845AE">
        <w:rPr>
          <w:rFonts w:ascii="Times New Roman" w:eastAsia="Times New Roman" w:hAnsi="Times New Roman"/>
          <w:sz w:val="24"/>
          <w:szCs w:val="24"/>
          <w:lang w:eastAsia="es-ES"/>
        </w:rPr>
        <w:t>servicios, constituye</w:t>
      </w:r>
      <w:r w:rsidR="003C4252" w:rsidRPr="009845AE">
        <w:rPr>
          <w:rFonts w:ascii="Times New Roman" w:eastAsia="Times New Roman" w:hAnsi="Times New Roman"/>
          <w:sz w:val="24"/>
          <w:szCs w:val="24"/>
          <w:lang w:eastAsia="es-ES"/>
        </w:rPr>
        <w:t xml:space="preserve"> una necesidad, de forma que contribuya a transformar la gestión de información de los servicios ofertados, con beneficios para todos, </w:t>
      </w:r>
      <w:r w:rsidRPr="009845AE">
        <w:rPr>
          <w:rFonts w:ascii="Times New Roman" w:hAnsi="Times New Roman"/>
          <w:sz w:val="24"/>
          <w:szCs w:val="24"/>
        </w:rPr>
        <w:t>contribuyendo de esta manera al desarrollo local.</w:t>
      </w:r>
    </w:p>
    <w:p w:rsidR="00331D59" w:rsidRPr="009845AE" w:rsidRDefault="00AD6968" w:rsidP="009845AE">
      <w:pPr>
        <w:spacing w:line="360" w:lineRule="auto"/>
        <w:jc w:val="both"/>
        <w:rPr>
          <w:rFonts w:ascii="Times New Roman" w:hAnsi="Times New Roman"/>
          <w:sz w:val="24"/>
          <w:szCs w:val="24"/>
        </w:rPr>
      </w:pPr>
      <w:r>
        <w:rPr>
          <w:rFonts w:ascii="Times New Roman" w:hAnsi="Times New Roman"/>
          <w:sz w:val="24"/>
          <w:szCs w:val="24"/>
        </w:rPr>
        <w:t>A través de una estrategia de informatización</w:t>
      </w:r>
      <w:r w:rsidR="00331D59" w:rsidRPr="009845AE">
        <w:rPr>
          <w:rFonts w:ascii="Times New Roman" w:hAnsi="Times New Roman"/>
          <w:sz w:val="24"/>
          <w:szCs w:val="24"/>
        </w:rPr>
        <w:t xml:space="preserve"> podemos fortalecer los procesos de la localidad a partir del conocimiento, aprendizaje y empoderamiento de estas tecnologías e incidir de manera positiva en el proceso de informatización que se lleva a cabo en nuestra sociedad.</w:t>
      </w:r>
    </w:p>
    <w:p w:rsidR="00BF5041" w:rsidRPr="009845AE" w:rsidRDefault="00BF5041" w:rsidP="009845AE">
      <w:pPr>
        <w:spacing w:line="360" w:lineRule="auto"/>
        <w:jc w:val="both"/>
        <w:rPr>
          <w:rFonts w:ascii="Times New Roman" w:hAnsi="Times New Roman"/>
          <w:b/>
          <w:sz w:val="24"/>
          <w:szCs w:val="24"/>
        </w:rPr>
      </w:pPr>
      <w:r w:rsidRPr="009845AE">
        <w:rPr>
          <w:rFonts w:ascii="Times New Roman" w:hAnsi="Times New Roman"/>
          <w:b/>
          <w:sz w:val="24"/>
          <w:szCs w:val="24"/>
        </w:rPr>
        <w:t>Referencias Bibliográficas</w:t>
      </w:r>
    </w:p>
    <w:p w:rsidR="00295D49" w:rsidRPr="009845AE" w:rsidRDefault="007540EA" w:rsidP="009845AE">
      <w:pPr>
        <w:pStyle w:val="EndNoteBibliography"/>
        <w:spacing w:after="0" w:line="360" w:lineRule="auto"/>
        <w:ind w:left="720" w:hanging="720"/>
        <w:jc w:val="both"/>
        <w:rPr>
          <w:rFonts w:ascii="Times New Roman" w:hAnsi="Times New Roman" w:cs="Times New Roman"/>
          <w:sz w:val="24"/>
          <w:szCs w:val="24"/>
          <w:lang w:val="es-ES"/>
        </w:rPr>
      </w:pPr>
      <w:r w:rsidRPr="009845AE">
        <w:rPr>
          <w:rFonts w:ascii="Times New Roman" w:hAnsi="Times New Roman" w:cs="Times New Roman"/>
          <w:sz w:val="24"/>
          <w:szCs w:val="24"/>
        </w:rPr>
        <w:fldChar w:fldCharType="begin"/>
      </w:r>
      <w:r w:rsidR="00BF5041" w:rsidRPr="009845AE">
        <w:rPr>
          <w:rFonts w:ascii="Times New Roman" w:hAnsi="Times New Roman" w:cs="Times New Roman"/>
          <w:sz w:val="24"/>
          <w:szCs w:val="24"/>
          <w:lang w:val="es-ES"/>
        </w:rPr>
        <w:instrText xml:space="preserve"> ADDIN EN.REFLIST </w:instrText>
      </w:r>
      <w:r w:rsidRPr="009845AE">
        <w:rPr>
          <w:rFonts w:ascii="Times New Roman" w:hAnsi="Times New Roman" w:cs="Times New Roman"/>
          <w:sz w:val="24"/>
          <w:szCs w:val="24"/>
        </w:rPr>
        <w:fldChar w:fldCharType="separate"/>
      </w:r>
      <w:bookmarkStart w:id="1" w:name="_ENREF_1"/>
      <w:r w:rsidR="00295D49" w:rsidRPr="009845AE">
        <w:rPr>
          <w:rFonts w:ascii="Times New Roman" w:hAnsi="Times New Roman" w:cs="Times New Roman"/>
          <w:sz w:val="24"/>
          <w:szCs w:val="24"/>
          <w:lang w:val="es-ES"/>
        </w:rPr>
        <w:t xml:space="preserve">Cano, M. (2007). </w:t>
      </w:r>
      <w:r w:rsidR="00295D49" w:rsidRPr="009845AE">
        <w:rPr>
          <w:rFonts w:ascii="Times New Roman" w:hAnsi="Times New Roman" w:cs="Times New Roman"/>
          <w:i/>
          <w:sz w:val="24"/>
          <w:szCs w:val="24"/>
          <w:lang w:val="es-ES"/>
        </w:rPr>
        <w:t>Tecnologías de Información y Comunicaciones para la Competitividad</w:t>
      </w:r>
      <w:r w:rsidR="00295D49" w:rsidRPr="009845AE">
        <w:rPr>
          <w:rFonts w:ascii="Times New Roman" w:hAnsi="Times New Roman" w:cs="Times New Roman"/>
          <w:sz w:val="24"/>
          <w:szCs w:val="24"/>
          <w:lang w:val="es-ES"/>
        </w:rPr>
        <w:t>. México: Editorial IMEF.</w:t>
      </w:r>
      <w:bookmarkEnd w:id="1"/>
    </w:p>
    <w:p w:rsidR="00295D49" w:rsidRPr="009845AE" w:rsidRDefault="00295D49" w:rsidP="009845AE">
      <w:pPr>
        <w:pStyle w:val="EndNoteBibliography"/>
        <w:spacing w:after="0" w:line="360" w:lineRule="auto"/>
        <w:ind w:left="720" w:hanging="720"/>
        <w:jc w:val="both"/>
        <w:rPr>
          <w:rFonts w:ascii="Times New Roman" w:hAnsi="Times New Roman" w:cs="Times New Roman"/>
          <w:sz w:val="24"/>
          <w:szCs w:val="24"/>
          <w:lang w:val="es-ES"/>
        </w:rPr>
      </w:pPr>
      <w:bookmarkStart w:id="2" w:name="_ENREF_2"/>
      <w:r w:rsidRPr="009845AE">
        <w:rPr>
          <w:rFonts w:ascii="Times New Roman" w:hAnsi="Times New Roman" w:cs="Times New Roman"/>
          <w:sz w:val="24"/>
          <w:szCs w:val="24"/>
          <w:lang w:val="es-ES"/>
        </w:rPr>
        <w:t xml:space="preserve">Krüger, K. (2006). El concepto de Sociedad del Conocimiento. </w:t>
      </w:r>
      <w:r w:rsidRPr="009845AE">
        <w:rPr>
          <w:rFonts w:ascii="Times New Roman" w:hAnsi="Times New Roman" w:cs="Times New Roman"/>
          <w:i/>
          <w:sz w:val="24"/>
          <w:szCs w:val="24"/>
          <w:lang w:val="es-ES"/>
        </w:rPr>
        <w:t>Revista Bibliográfica de Geografía y Ciencias Sociales, XI</w:t>
      </w:r>
      <w:r w:rsidRPr="009845AE">
        <w:rPr>
          <w:rFonts w:ascii="Times New Roman" w:hAnsi="Times New Roman" w:cs="Times New Roman"/>
          <w:sz w:val="24"/>
          <w:szCs w:val="24"/>
          <w:lang w:val="es-ES"/>
        </w:rPr>
        <w:t xml:space="preserve">(683). </w:t>
      </w:r>
      <w:bookmarkEnd w:id="2"/>
    </w:p>
    <w:p w:rsidR="00295D49" w:rsidRPr="009845AE" w:rsidRDefault="00295D49" w:rsidP="009845AE">
      <w:pPr>
        <w:pStyle w:val="EndNoteBibliography"/>
        <w:spacing w:after="0" w:line="360" w:lineRule="auto"/>
        <w:ind w:left="720" w:hanging="720"/>
        <w:jc w:val="both"/>
        <w:rPr>
          <w:rFonts w:ascii="Times New Roman" w:hAnsi="Times New Roman" w:cs="Times New Roman"/>
          <w:sz w:val="24"/>
          <w:szCs w:val="24"/>
          <w:lang w:val="es-ES"/>
        </w:rPr>
      </w:pPr>
      <w:bookmarkStart w:id="3" w:name="_ENREF_3"/>
      <w:r w:rsidRPr="009845AE">
        <w:rPr>
          <w:rFonts w:ascii="Times New Roman" w:hAnsi="Times New Roman" w:cs="Times New Roman"/>
          <w:sz w:val="24"/>
          <w:szCs w:val="24"/>
          <w:lang w:val="es-ES"/>
        </w:rPr>
        <w:t>Marquès Graells, P. (2000). Las TIC y sus aportaciones a la sociedad. from https://</w:t>
      </w:r>
      <w:hyperlink r:id="rId12" w:history="1">
        <w:r w:rsidRPr="009845AE">
          <w:rPr>
            <w:rStyle w:val="Hipervnculo"/>
            <w:rFonts w:ascii="Times New Roman" w:hAnsi="Times New Roman" w:cs="Times New Roman"/>
            <w:sz w:val="24"/>
            <w:szCs w:val="24"/>
            <w:lang w:val="es-ES"/>
          </w:rPr>
          <w:t>www.researchgate.net/publication/267419766</w:t>
        </w:r>
        <w:bookmarkEnd w:id="3"/>
      </w:hyperlink>
    </w:p>
    <w:p w:rsidR="00295D49" w:rsidRPr="009845AE" w:rsidRDefault="00295D49" w:rsidP="009845AE">
      <w:pPr>
        <w:pStyle w:val="EndNoteBibliography"/>
        <w:spacing w:after="0" w:line="360" w:lineRule="auto"/>
        <w:ind w:left="720" w:hanging="720"/>
        <w:jc w:val="both"/>
        <w:rPr>
          <w:rFonts w:ascii="Times New Roman" w:hAnsi="Times New Roman" w:cs="Times New Roman"/>
          <w:sz w:val="24"/>
          <w:szCs w:val="24"/>
          <w:lang w:val="es-ES"/>
        </w:rPr>
      </w:pPr>
      <w:bookmarkStart w:id="4" w:name="_ENREF_4"/>
      <w:r w:rsidRPr="009845AE">
        <w:rPr>
          <w:rFonts w:ascii="Times New Roman" w:hAnsi="Times New Roman" w:cs="Times New Roman"/>
          <w:sz w:val="24"/>
          <w:szCs w:val="24"/>
          <w:lang w:val="es-ES"/>
        </w:rPr>
        <w:t>Ministerio de Comunicaciones. (2017). Política integral para el perfeccionamiento de la informatización de la sociedad en Cuba.</w:t>
      </w:r>
      <w:bookmarkEnd w:id="4"/>
    </w:p>
    <w:p w:rsidR="00295D49" w:rsidRPr="009845AE" w:rsidRDefault="00295D49" w:rsidP="009845AE">
      <w:pPr>
        <w:pStyle w:val="EndNoteBibliography"/>
        <w:spacing w:after="0" w:line="360" w:lineRule="auto"/>
        <w:ind w:left="720" w:hanging="720"/>
        <w:jc w:val="both"/>
        <w:rPr>
          <w:rFonts w:ascii="Times New Roman" w:hAnsi="Times New Roman" w:cs="Times New Roman"/>
          <w:sz w:val="24"/>
          <w:szCs w:val="24"/>
          <w:lang w:val="es-ES"/>
        </w:rPr>
      </w:pPr>
      <w:bookmarkStart w:id="5" w:name="_ENREF_5"/>
      <w:r w:rsidRPr="009845AE">
        <w:rPr>
          <w:rFonts w:ascii="Times New Roman" w:hAnsi="Times New Roman" w:cs="Times New Roman"/>
          <w:sz w:val="24"/>
          <w:szCs w:val="24"/>
          <w:lang w:val="es-ES"/>
        </w:rPr>
        <w:t xml:space="preserve">Reyes de las Casas, M. (2016). </w:t>
      </w:r>
      <w:r w:rsidRPr="009845AE">
        <w:rPr>
          <w:rFonts w:ascii="Times New Roman" w:hAnsi="Times New Roman" w:cs="Times New Roman"/>
          <w:i/>
          <w:sz w:val="24"/>
          <w:szCs w:val="24"/>
          <w:lang w:val="es-ES"/>
        </w:rPr>
        <w:t>El desarrollo local y las nuevas TIC: ¿Sinergias o conflictos? El caso de La Palma.</w:t>
      </w:r>
      <w:r w:rsidRPr="009845AE">
        <w:rPr>
          <w:rFonts w:ascii="Times New Roman" w:hAnsi="Times New Roman" w:cs="Times New Roman"/>
          <w:sz w:val="24"/>
          <w:szCs w:val="24"/>
          <w:lang w:val="es-ES"/>
        </w:rPr>
        <w:t xml:space="preserve"> (Grado en Sociología), Universidad de La Laguna.   </w:t>
      </w:r>
      <w:bookmarkEnd w:id="5"/>
    </w:p>
    <w:p w:rsidR="00295D49" w:rsidRPr="009845AE" w:rsidRDefault="00295D49" w:rsidP="009845AE">
      <w:pPr>
        <w:pStyle w:val="EndNoteBibliography"/>
        <w:spacing w:after="0" w:line="360" w:lineRule="auto"/>
        <w:ind w:left="720" w:hanging="720"/>
        <w:jc w:val="both"/>
        <w:rPr>
          <w:rFonts w:ascii="Times New Roman" w:hAnsi="Times New Roman" w:cs="Times New Roman"/>
          <w:sz w:val="24"/>
          <w:szCs w:val="24"/>
          <w:lang w:val="es-ES"/>
        </w:rPr>
      </w:pPr>
      <w:bookmarkStart w:id="6" w:name="_ENREF_6"/>
      <w:r w:rsidRPr="009845AE">
        <w:rPr>
          <w:rFonts w:ascii="Times New Roman" w:hAnsi="Times New Roman" w:cs="Times New Roman"/>
          <w:sz w:val="24"/>
          <w:szCs w:val="24"/>
          <w:lang w:val="es-ES"/>
        </w:rPr>
        <w:t xml:space="preserve">Sánchez Torres, J. M., González Zabala, M. P., &amp; Sánchez Muñoz, M. P. (2012). La Sociedad de la Información: Génesis, Iniciativas, Concepto y su relación con las TIC. </w:t>
      </w:r>
      <w:r w:rsidRPr="009845AE">
        <w:rPr>
          <w:rFonts w:ascii="Times New Roman" w:hAnsi="Times New Roman" w:cs="Times New Roman"/>
          <w:i/>
          <w:sz w:val="24"/>
          <w:szCs w:val="24"/>
          <w:lang w:val="es-ES"/>
        </w:rPr>
        <w:t>UIS Ingenierías, 11</w:t>
      </w:r>
      <w:r w:rsidRPr="009845AE">
        <w:rPr>
          <w:rFonts w:ascii="Times New Roman" w:hAnsi="Times New Roman" w:cs="Times New Roman"/>
          <w:sz w:val="24"/>
          <w:szCs w:val="24"/>
          <w:lang w:val="es-ES"/>
        </w:rPr>
        <w:t xml:space="preserve">(1), 113-128. </w:t>
      </w:r>
      <w:bookmarkEnd w:id="6"/>
    </w:p>
    <w:p w:rsidR="00252ED9" w:rsidRPr="009845AE" w:rsidRDefault="00295D49" w:rsidP="009845AE">
      <w:pPr>
        <w:pStyle w:val="EndNoteBibliography"/>
        <w:spacing w:line="360" w:lineRule="auto"/>
        <w:ind w:left="720" w:hanging="720"/>
        <w:jc w:val="both"/>
        <w:rPr>
          <w:rFonts w:ascii="Times New Roman" w:hAnsi="Times New Roman" w:cs="Times New Roman"/>
          <w:sz w:val="24"/>
          <w:szCs w:val="24"/>
          <w:lang w:val="es-ES"/>
        </w:rPr>
      </w:pPr>
      <w:bookmarkStart w:id="7" w:name="_ENREF_7"/>
      <w:r w:rsidRPr="009845AE">
        <w:rPr>
          <w:rFonts w:ascii="Times New Roman" w:hAnsi="Times New Roman" w:cs="Times New Roman"/>
          <w:sz w:val="24"/>
          <w:szCs w:val="24"/>
          <w:lang w:val="es-ES"/>
        </w:rPr>
        <w:t xml:space="preserve">Uribe Macías, M. E. (2011). Marco teórico del servicio y de la calidad, de un modelo de gestión de calidad en el servicio al cliente, para las grandes superficies de la ciudad de Ibagué. </w:t>
      </w:r>
      <w:bookmarkEnd w:id="7"/>
      <w:r w:rsidR="007540EA" w:rsidRPr="009845AE">
        <w:rPr>
          <w:rFonts w:ascii="Times New Roman" w:hAnsi="Times New Roman" w:cs="Times New Roman"/>
          <w:sz w:val="24"/>
          <w:szCs w:val="24"/>
        </w:rPr>
        <w:fldChar w:fldCharType="end"/>
      </w:r>
    </w:p>
    <w:sectPr w:rsidR="00252ED9" w:rsidRPr="009845AE" w:rsidSect="00C43E0A">
      <w:headerReference w:type="default" r:id="rId13"/>
      <w:footerReference w:type="default" r:id="rId14"/>
      <w:pgSz w:w="11907" w:h="16840" w:code="9"/>
      <w:pgMar w:top="1418" w:right="851" w:bottom="1418" w:left="1418"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583D" w:rsidRDefault="00CD583D" w:rsidP="00411CE4">
      <w:pPr>
        <w:spacing w:after="0" w:line="240" w:lineRule="auto"/>
      </w:pPr>
      <w:r>
        <w:separator/>
      </w:r>
    </w:p>
  </w:endnote>
  <w:endnote w:type="continuationSeparator" w:id="0">
    <w:p w:rsidR="00CD583D" w:rsidRDefault="00CD583D" w:rsidP="00411C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09585693"/>
      <w:docPartObj>
        <w:docPartGallery w:val="Page Numbers (Bottom of Page)"/>
        <w:docPartUnique/>
      </w:docPartObj>
    </w:sdtPr>
    <w:sdtEndPr/>
    <w:sdtContent>
      <w:p w:rsidR="00C43E0A" w:rsidRDefault="00AD6968" w:rsidP="00C43E0A">
        <w:pPr>
          <w:spacing w:after="0" w:line="360" w:lineRule="auto"/>
          <w:jc w:val="right"/>
          <w:rPr>
            <w:rFonts w:ascii="Times New Roman" w:hAnsi="Times New Roman"/>
            <w:b/>
            <w:color w:val="000000"/>
            <w:szCs w:val="24"/>
          </w:rPr>
        </w:pPr>
        <w:r>
          <w:fldChar w:fldCharType="begin"/>
        </w:r>
        <w:r>
          <w:instrText>PAGE   \* MERGEFORMAT</w:instrText>
        </w:r>
        <w:r>
          <w:fldChar w:fldCharType="separate"/>
        </w:r>
        <w:r w:rsidR="00C43E0A">
          <w:rPr>
            <w:noProof/>
          </w:rPr>
          <w:t>7</w:t>
        </w:r>
        <w:r>
          <w:fldChar w:fldCharType="end"/>
        </w:r>
        <w:r w:rsidR="00C43E0A" w:rsidRPr="00C43E0A">
          <w:rPr>
            <w:rFonts w:ascii="Times New Roman" w:hAnsi="Times New Roman"/>
            <w:b/>
            <w:color w:val="000000"/>
            <w:szCs w:val="24"/>
          </w:rPr>
          <w:t xml:space="preserve"> </w:t>
        </w:r>
      </w:p>
      <w:p w:rsidR="00C43E0A" w:rsidRDefault="00C43E0A" w:rsidP="00C43E0A">
        <w:pPr>
          <w:spacing w:after="0" w:line="360" w:lineRule="auto"/>
          <w:jc w:val="right"/>
          <w:rPr>
            <w:rFonts w:ascii="Times New Roman" w:hAnsi="Times New Roman"/>
            <w:b/>
            <w:color w:val="000000"/>
            <w:szCs w:val="24"/>
          </w:rPr>
        </w:pPr>
        <w:r w:rsidRPr="00C43E0A">
          <w:rPr>
            <w:rFonts w:ascii="Times New Roman" w:hAnsi="Times New Roman"/>
            <w:b/>
            <w:color w:val="000000"/>
            <w:szCs w:val="24"/>
          </w:rPr>
          <w:t>Informatización de los servicios del sector no estatal</w:t>
        </w:r>
      </w:p>
      <w:p w:rsidR="00C43E0A" w:rsidRDefault="00C43E0A" w:rsidP="00C43E0A">
        <w:pPr>
          <w:widowControl w:val="0"/>
          <w:autoSpaceDE w:val="0"/>
          <w:autoSpaceDN w:val="0"/>
          <w:adjustRightInd w:val="0"/>
          <w:spacing w:line="224" w:lineRule="exact"/>
          <w:ind w:left="20" w:right="-30"/>
          <w:jc w:val="right"/>
          <w:rPr>
            <w:rFonts w:ascii="Arial" w:hAnsi="Arial" w:cs="Arial"/>
            <w:sz w:val="20"/>
            <w:szCs w:val="20"/>
          </w:rPr>
        </w:pPr>
        <w:hyperlink r:id="rId1" w:history="1">
          <w:r>
            <w:rPr>
              <w:rFonts w:ascii="Arial" w:hAnsi="Arial" w:cs="Arial"/>
              <w:b/>
              <w:bCs/>
              <w:i/>
              <w:iCs/>
              <w:sz w:val="20"/>
              <w:szCs w:val="20"/>
            </w:rPr>
            <w:t>w</w:t>
          </w:r>
          <w:r>
            <w:rPr>
              <w:rFonts w:ascii="Arial" w:hAnsi="Arial" w:cs="Arial"/>
              <w:b/>
              <w:bCs/>
              <w:i/>
              <w:iCs/>
              <w:spacing w:val="1"/>
              <w:sz w:val="20"/>
              <w:szCs w:val="20"/>
            </w:rPr>
            <w:t>w</w:t>
          </w:r>
          <w:r>
            <w:rPr>
              <w:rFonts w:ascii="Arial" w:hAnsi="Arial" w:cs="Arial"/>
              <w:b/>
              <w:bCs/>
              <w:i/>
              <w:iCs/>
              <w:sz w:val="20"/>
              <w:szCs w:val="20"/>
            </w:rPr>
            <w:t>w</w:t>
          </w:r>
          <w:r>
            <w:rPr>
              <w:rFonts w:ascii="Arial" w:hAnsi="Arial" w:cs="Arial"/>
              <w:b/>
              <w:bCs/>
              <w:i/>
              <w:iCs/>
              <w:spacing w:val="1"/>
              <w:sz w:val="20"/>
              <w:szCs w:val="20"/>
            </w:rPr>
            <w:t>.</w:t>
          </w:r>
          <w:r>
            <w:rPr>
              <w:rFonts w:ascii="Arial" w:hAnsi="Arial" w:cs="Arial"/>
              <w:b/>
              <w:bCs/>
              <w:i/>
              <w:iCs/>
              <w:sz w:val="20"/>
              <w:szCs w:val="20"/>
            </w:rPr>
            <w:t>i</w:t>
          </w:r>
          <w:r>
            <w:rPr>
              <w:rFonts w:ascii="Arial" w:hAnsi="Arial" w:cs="Arial"/>
              <w:b/>
              <w:bCs/>
              <w:i/>
              <w:iCs/>
              <w:spacing w:val="2"/>
              <w:sz w:val="20"/>
              <w:szCs w:val="20"/>
            </w:rPr>
            <w:t>t</w:t>
          </w:r>
          <w:r>
            <w:rPr>
              <w:rFonts w:ascii="Arial" w:hAnsi="Arial" w:cs="Arial"/>
              <w:b/>
              <w:bCs/>
              <w:i/>
              <w:iCs/>
              <w:spacing w:val="-3"/>
              <w:sz w:val="20"/>
              <w:szCs w:val="20"/>
            </w:rPr>
            <w:t>s</w:t>
          </w:r>
          <w:r>
            <w:rPr>
              <w:rFonts w:ascii="Arial" w:hAnsi="Arial" w:cs="Arial"/>
              <w:b/>
              <w:bCs/>
              <w:i/>
              <w:iCs/>
              <w:spacing w:val="2"/>
              <w:sz w:val="20"/>
              <w:szCs w:val="20"/>
            </w:rPr>
            <w:t>up</w:t>
          </w:r>
          <w:r>
            <w:rPr>
              <w:rFonts w:ascii="Arial" w:hAnsi="Arial" w:cs="Arial"/>
              <w:b/>
              <w:bCs/>
              <w:i/>
              <w:iCs/>
              <w:sz w:val="20"/>
              <w:szCs w:val="20"/>
            </w:rPr>
            <w:t>.</w:t>
          </w:r>
          <w:r>
            <w:rPr>
              <w:rFonts w:ascii="Arial" w:hAnsi="Arial" w:cs="Arial"/>
              <w:b/>
              <w:bCs/>
              <w:i/>
              <w:iCs/>
              <w:spacing w:val="-3"/>
              <w:sz w:val="20"/>
              <w:szCs w:val="20"/>
            </w:rPr>
            <w:t>e</w:t>
          </w:r>
          <w:r>
            <w:rPr>
              <w:rFonts w:ascii="Arial" w:hAnsi="Arial" w:cs="Arial"/>
              <w:b/>
              <w:bCs/>
              <w:i/>
              <w:iCs/>
              <w:spacing w:val="2"/>
              <w:sz w:val="20"/>
              <w:szCs w:val="20"/>
            </w:rPr>
            <w:t>du</w:t>
          </w:r>
          <w:r>
            <w:rPr>
              <w:rFonts w:ascii="Arial" w:hAnsi="Arial" w:cs="Arial"/>
              <w:b/>
              <w:bCs/>
              <w:i/>
              <w:iCs/>
              <w:spacing w:val="-4"/>
              <w:sz w:val="20"/>
              <w:szCs w:val="20"/>
            </w:rPr>
            <w:t>.</w:t>
          </w:r>
          <w:r>
            <w:rPr>
              <w:rFonts w:ascii="Arial" w:hAnsi="Arial" w:cs="Arial"/>
              <w:b/>
              <w:bCs/>
              <w:i/>
              <w:iCs/>
              <w:spacing w:val="1"/>
              <w:sz w:val="20"/>
              <w:szCs w:val="20"/>
            </w:rPr>
            <w:t>ec</w:t>
          </w:r>
          <w:r>
            <w:rPr>
              <w:rFonts w:ascii="Arial" w:hAnsi="Arial" w:cs="Arial"/>
              <w:b/>
              <w:bCs/>
              <w:i/>
              <w:iCs/>
              <w:sz w:val="20"/>
              <w:szCs w:val="20"/>
            </w:rPr>
            <w:t>/</w:t>
          </w:r>
          <w:r>
            <w:rPr>
              <w:rFonts w:ascii="Arial" w:hAnsi="Arial" w:cs="Arial"/>
              <w:b/>
              <w:bCs/>
              <w:i/>
              <w:iCs/>
              <w:spacing w:val="-1"/>
              <w:sz w:val="20"/>
              <w:szCs w:val="20"/>
            </w:rPr>
            <w:t>m</w:t>
          </w:r>
          <w:r>
            <w:rPr>
              <w:rFonts w:ascii="Arial" w:hAnsi="Arial" w:cs="Arial"/>
              <w:b/>
              <w:bCs/>
              <w:i/>
              <w:iCs/>
              <w:spacing w:val="1"/>
              <w:sz w:val="20"/>
              <w:szCs w:val="20"/>
            </w:rPr>
            <w:t>y</w:t>
          </w:r>
          <w:r>
            <w:rPr>
              <w:rFonts w:ascii="Arial" w:hAnsi="Arial" w:cs="Arial"/>
              <w:b/>
              <w:bCs/>
              <w:i/>
              <w:iCs/>
              <w:sz w:val="20"/>
              <w:szCs w:val="20"/>
            </w:rPr>
            <w:t>j</w:t>
          </w:r>
          <w:r>
            <w:rPr>
              <w:rFonts w:ascii="Arial" w:hAnsi="Arial" w:cs="Arial"/>
              <w:b/>
              <w:bCs/>
              <w:i/>
              <w:iCs/>
              <w:spacing w:val="-2"/>
              <w:sz w:val="20"/>
              <w:szCs w:val="20"/>
            </w:rPr>
            <w:t>o</w:t>
          </w:r>
          <w:r>
            <w:rPr>
              <w:rFonts w:ascii="Arial" w:hAnsi="Arial" w:cs="Arial"/>
              <w:b/>
              <w:bCs/>
              <w:i/>
              <w:iCs/>
              <w:spacing w:val="2"/>
              <w:sz w:val="20"/>
              <w:szCs w:val="20"/>
            </w:rPr>
            <w:t>u</w:t>
          </w:r>
          <w:r>
            <w:rPr>
              <w:rFonts w:ascii="Arial" w:hAnsi="Arial" w:cs="Arial"/>
              <w:b/>
              <w:bCs/>
              <w:i/>
              <w:iCs/>
              <w:spacing w:val="-2"/>
              <w:sz w:val="20"/>
              <w:szCs w:val="20"/>
            </w:rPr>
            <w:t>r</w:t>
          </w:r>
          <w:r>
            <w:rPr>
              <w:rFonts w:ascii="Arial" w:hAnsi="Arial" w:cs="Arial"/>
              <w:b/>
              <w:bCs/>
              <w:i/>
              <w:iCs/>
              <w:spacing w:val="2"/>
              <w:sz w:val="20"/>
              <w:szCs w:val="20"/>
            </w:rPr>
            <w:t>n</w:t>
          </w:r>
          <w:r>
            <w:rPr>
              <w:rFonts w:ascii="Arial" w:hAnsi="Arial" w:cs="Arial"/>
              <w:b/>
              <w:bCs/>
              <w:i/>
              <w:iCs/>
              <w:spacing w:val="1"/>
              <w:sz w:val="20"/>
              <w:szCs w:val="20"/>
            </w:rPr>
            <w:t>a</w:t>
          </w:r>
          <w:r>
            <w:rPr>
              <w:rFonts w:ascii="Arial" w:hAnsi="Arial" w:cs="Arial"/>
              <w:b/>
              <w:bCs/>
              <w:i/>
              <w:iCs/>
              <w:sz w:val="20"/>
              <w:szCs w:val="20"/>
            </w:rPr>
            <w:t>l</w:t>
          </w:r>
        </w:hyperlink>
      </w:p>
      <w:p w:rsidR="00AD6968" w:rsidRDefault="00CD583D">
        <w:pPr>
          <w:pStyle w:val="Piedepgina"/>
          <w:jc w:val="right"/>
        </w:pPr>
      </w:p>
    </w:sdtContent>
  </w:sdt>
  <w:p w:rsidR="00AD6968" w:rsidRDefault="00AD6968">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583D" w:rsidRDefault="00CD583D" w:rsidP="00411CE4">
      <w:pPr>
        <w:spacing w:after="0" w:line="240" w:lineRule="auto"/>
      </w:pPr>
      <w:r>
        <w:separator/>
      </w:r>
    </w:p>
  </w:footnote>
  <w:footnote w:type="continuationSeparator" w:id="0">
    <w:p w:rsidR="00CD583D" w:rsidRDefault="00CD583D" w:rsidP="00411CE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3E0A" w:rsidRDefault="00C43E0A" w:rsidP="00C43E0A">
    <w:pPr>
      <w:widowControl w:val="0"/>
      <w:autoSpaceDE w:val="0"/>
      <w:autoSpaceDN w:val="0"/>
      <w:adjustRightInd w:val="0"/>
      <w:spacing w:line="200" w:lineRule="exact"/>
      <w:rPr>
        <w:sz w:val="20"/>
        <w:szCs w:val="20"/>
      </w:rPr>
    </w:pPr>
    <w:r>
      <w:rPr>
        <w:noProof/>
        <w:sz w:val="24"/>
        <w:szCs w:val="24"/>
        <w:lang w:eastAsia="es-ES"/>
      </w:rPr>
      <mc:AlternateContent>
        <mc:Choice Requires="wps">
          <w:drawing>
            <wp:anchor distT="0" distB="0" distL="114300" distR="114300" simplePos="0" relativeHeight="251658240" behindDoc="1" locked="0" layoutInCell="0" allowOverlap="1">
              <wp:simplePos x="0" y="0"/>
              <wp:positionH relativeFrom="page">
                <wp:posOffset>5630545</wp:posOffset>
              </wp:positionH>
              <wp:positionV relativeFrom="page">
                <wp:posOffset>443230</wp:posOffset>
              </wp:positionV>
              <wp:extent cx="1053465" cy="153035"/>
              <wp:effectExtent l="0" t="0" r="13335" b="18415"/>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3465"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3E0A" w:rsidRDefault="00C43E0A" w:rsidP="00C43E0A">
                          <w:pPr>
                            <w:widowControl w:val="0"/>
                            <w:autoSpaceDE w:val="0"/>
                            <w:autoSpaceDN w:val="0"/>
                            <w:adjustRightInd w:val="0"/>
                            <w:spacing w:line="225" w:lineRule="exact"/>
                            <w:ind w:left="20" w:right="-30"/>
                            <w:rPr>
                              <w:rFonts w:ascii="Arial" w:hAnsi="Arial" w:cs="Arial"/>
                              <w:sz w:val="20"/>
                              <w:szCs w:val="20"/>
                            </w:rPr>
                          </w:pPr>
                          <w:r>
                            <w:rPr>
                              <w:rFonts w:ascii="Arial" w:hAnsi="Arial" w:cs="Arial"/>
                              <w:b/>
                              <w:bCs/>
                              <w:spacing w:val="-4"/>
                              <w:sz w:val="20"/>
                              <w:szCs w:val="20"/>
                            </w:rPr>
                            <w:t>I</w:t>
                          </w:r>
                          <w:r>
                            <w:rPr>
                              <w:rFonts w:ascii="Arial" w:hAnsi="Arial" w:cs="Arial"/>
                              <w:b/>
                              <w:bCs/>
                              <w:spacing w:val="2"/>
                              <w:sz w:val="20"/>
                              <w:szCs w:val="20"/>
                            </w:rPr>
                            <w:t>S</w:t>
                          </w:r>
                          <w:r>
                            <w:rPr>
                              <w:rFonts w:ascii="Arial" w:hAnsi="Arial" w:cs="Arial"/>
                              <w:b/>
                              <w:bCs/>
                              <w:spacing w:val="-1"/>
                              <w:sz w:val="20"/>
                              <w:szCs w:val="20"/>
                            </w:rPr>
                            <w:t>S</w:t>
                          </w:r>
                          <w:r>
                            <w:rPr>
                              <w:rFonts w:ascii="Arial" w:hAnsi="Arial" w:cs="Arial"/>
                              <w:b/>
                              <w:bCs/>
                              <w:sz w:val="20"/>
                              <w:szCs w:val="20"/>
                            </w:rPr>
                            <w:t xml:space="preserve">N </w:t>
                          </w:r>
                          <w:r>
                            <w:rPr>
                              <w:rFonts w:ascii="Arial" w:hAnsi="Arial" w:cs="Arial"/>
                              <w:b/>
                              <w:bCs/>
                              <w:spacing w:val="1"/>
                              <w:sz w:val="20"/>
                              <w:szCs w:val="20"/>
                            </w:rPr>
                            <w:t>139</w:t>
                          </w:r>
                          <w:r>
                            <w:rPr>
                              <w:rFonts w:ascii="Arial" w:hAnsi="Arial" w:cs="Arial"/>
                              <w:b/>
                              <w:bCs/>
                              <w:sz w:val="20"/>
                              <w:szCs w:val="20"/>
                            </w:rPr>
                            <w:t>0</w:t>
                          </w:r>
                          <w:r>
                            <w:rPr>
                              <w:rFonts w:ascii="Arial" w:hAnsi="Arial" w:cs="Arial"/>
                              <w:b/>
                              <w:bCs/>
                              <w:spacing w:val="2"/>
                              <w:sz w:val="20"/>
                              <w:szCs w:val="20"/>
                            </w:rPr>
                            <w:t xml:space="preserve"> </w:t>
                          </w:r>
                          <w:r>
                            <w:rPr>
                              <w:b/>
                              <w:bCs/>
                              <w:sz w:val="20"/>
                              <w:szCs w:val="20"/>
                            </w:rPr>
                            <w:t>–</w:t>
                          </w:r>
                          <w:r>
                            <w:rPr>
                              <w:b/>
                              <w:bCs/>
                              <w:spacing w:val="2"/>
                              <w:sz w:val="20"/>
                              <w:szCs w:val="20"/>
                            </w:rPr>
                            <w:t xml:space="preserve"> </w:t>
                          </w:r>
                          <w:r>
                            <w:rPr>
                              <w:rFonts w:ascii="Arial" w:hAnsi="Arial" w:cs="Arial"/>
                              <w:b/>
                              <w:bCs/>
                              <w:spacing w:val="1"/>
                              <w:sz w:val="20"/>
                              <w:szCs w:val="20"/>
                            </w:rPr>
                            <w:t>97</w:t>
                          </w:r>
                          <w:r>
                            <w:rPr>
                              <w:rFonts w:ascii="Arial" w:hAnsi="Arial" w:cs="Arial"/>
                              <w:b/>
                              <w:bCs/>
                              <w:spacing w:val="-3"/>
                              <w:sz w:val="20"/>
                              <w:szCs w:val="20"/>
                            </w:rPr>
                            <w:t>7</w:t>
                          </w:r>
                          <w:r>
                            <w:rPr>
                              <w:rFonts w:ascii="Arial" w:hAnsi="Arial" w:cs="Arial"/>
                              <w:b/>
                              <w:bCs/>
                              <w:sz w:val="20"/>
                              <w:szCs w:val="20"/>
                            </w:rPr>
                            <w:t>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3" o:spid="_x0000_s1026" type="#_x0000_t202" style="position:absolute;margin-left:443.35pt;margin-top:34.9pt;width:82.95pt;height:12.0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" o:allowincell="f" filled="f" stroked="f">
              <v:textbox inset="0,0,0,0">
                <w:txbxContent>
                  <w:p w:rsidR="00C43E0A" w:rsidRDefault="00C43E0A" w:rsidP="00C43E0A">
                    <w:pPr>
                      <w:widowControl w:val="0"/>
                      <w:autoSpaceDE w:val="0"/>
                      <w:autoSpaceDN w:val="0"/>
                      <w:adjustRightInd w:val="0"/>
                      <w:spacing w:line="225" w:lineRule="exact"/>
                      <w:ind w:left="20" w:right="-30"/>
                      <w:rPr>
                        <w:rFonts w:ascii="Arial" w:hAnsi="Arial" w:cs="Arial"/>
                        <w:sz w:val="20"/>
                        <w:szCs w:val="20"/>
                      </w:rPr>
                    </w:pPr>
                    <w:r>
                      <w:rPr>
                        <w:rFonts w:ascii="Arial" w:hAnsi="Arial" w:cs="Arial"/>
                        <w:b/>
                        <w:bCs/>
                        <w:spacing w:val="-4"/>
                        <w:sz w:val="20"/>
                        <w:szCs w:val="20"/>
                      </w:rPr>
                      <w:t>I</w:t>
                    </w:r>
                    <w:r>
                      <w:rPr>
                        <w:rFonts w:ascii="Arial" w:hAnsi="Arial" w:cs="Arial"/>
                        <w:b/>
                        <w:bCs/>
                        <w:spacing w:val="2"/>
                        <w:sz w:val="20"/>
                        <w:szCs w:val="20"/>
                      </w:rPr>
                      <w:t>S</w:t>
                    </w:r>
                    <w:r>
                      <w:rPr>
                        <w:rFonts w:ascii="Arial" w:hAnsi="Arial" w:cs="Arial"/>
                        <w:b/>
                        <w:bCs/>
                        <w:spacing w:val="-1"/>
                        <w:sz w:val="20"/>
                        <w:szCs w:val="20"/>
                      </w:rPr>
                      <w:t>S</w:t>
                    </w:r>
                    <w:r>
                      <w:rPr>
                        <w:rFonts w:ascii="Arial" w:hAnsi="Arial" w:cs="Arial"/>
                        <w:b/>
                        <w:bCs/>
                        <w:sz w:val="20"/>
                        <w:szCs w:val="20"/>
                      </w:rPr>
                      <w:t xml:space="preserve">N </w:t>
                    </w:r>
                    <w:r>
                      <w:rPr>
                        <w:rFonts w:ascii="Arial" w:hAnsi="Arial" w:cs="Arial"/>
                        <w:b/>
                        <w:bCs/>
                        <w:spacing w:val="1"/>
                        <w:sz w:val="20"/>
                        <w:szCs w:val="20"/>
                      </w:rPr>
                      <w:t>139</w:t>
                    </w:r>
                    <w:r>
                      <w:rPr>
                        <w:rFonts w:ascii="Arial" w:hAnsi="Arial" w:cs="Arial"/>
                        <w:b/>
                        <w:bCs/>
                        <w:sz w:val="20"/>
                        <w:szCs w:val="20"/>
                      </w:rPr>
                      <w:t>0</w:t>
                    </w:r>
                    <w:r>
                      <w:rPr>
                        <w:rFonts w:ascii="Arial" w:hAnsi="Arial" w:cs="Arial"/>
                        <w:b/>
                        <w:bCs/>
                        <w:spacing w:val="2"/>
                        <w:sz w:val="20"/>
                        <w:szCs w:val="20"/>
                      </w:rPr>
                      <w:t xml:space="preserve"> </w:t>
                    </w:r>
                    <w:r>
                      <w:rPr>
                        <w:b/>
                        <w:bCs/>
                        <w:sz w:val="20"/>
                        <w:szCs w:val="20"/>
                      </w:rPr>
                      <w:t>–</w:t>
                    </w:r>
                    <w:r>
                      <w:rPr>
                        <w:b/>
                        <w:bCs/>
                        <w:spacing w:val="2"/>
                        <w:sz w:val="20"/>
                        <w:szCs w:val="20"/>
                      </w:rPr>
                      <w:t xml:space="preserve"> </w:t>
                    </w:r>
                    <w:r>
                      <w:rPr>
                        <w:rFonts w:ascii="Arial" w:hAnsi="Arial" w:cs="Arial"/>
                        <w:b/>
                        <w:bCs/>
                        <w:spacing w:val="1"/>
                        <w:sz w:val="20"/>
                        <w:szCs w:val="20"/>
                      </w:rPr>
                      <w:t>97</w:t>
                    </w:r>
                    <w:r>
                      <w:rPr>
                        <w:rFonts w:ascii="Arial" w:hAnsi="Arial" w:cs="Arial"/>
                        <w:b/>
                        <w:bCs/>
                        <w:spacing w:val="-3"/>
                        <w:sz w:val="20"/>
                        <w:szCs w:val="20"/>
                      </w:rPr>
                      <w:t>7</w:t>
                    </w:r>
                    <w:r>
                      <w:rPr>
                        <w:rFonts w:ascii="Arial" w:hAnsi="Arial" w:cs="Arial"/>
                        <w:b/>
                        <w:bCs/>
                        <w:sz w:val="20"/>
                        <w:szCs w:val="20"/>
                      </w:rPr>
                      <w:t>0</w:t>
                    </w:r>
                  </w:p>
                </w:txbxContent>
              </v:textbox>
              <w10:wrap anchorx="page" anchory="page"/>
            </v:shape>
          </w:pict>
        </mc:Fallback>
      </mc:AlternateContent>
    </w:r>
    <w:r>
      <w:rPr>
        <w:noProof/>
        <w:sz w:val="24"/>
        <w:szCs w:val="24"/>
        <w:lang w:eastAsia="es-ES"/>
      </w:rPr>
      <mc:AlternateContent>
        <mc:Choice Requires="wps">
          <w:drawing>
            <wp:anchor distT="0" distB="0" distL="114300" distR="114300" simplePos="0" relativeHeight="251658240" behindDoc="1" locked="0" layoutInCell="0" allowOverlap="1">
              <wp:simplePos x="0" y="0"/>
              <wp:positionH relativeFrom="page">
                <wp:posOffset>899795</wp:posOffset>
              </wp:positionH>
              <wp:positionV relativeFrom="page">
                <wp:posOffset>603885</wp:posOffset>
              </wp:positionV>
              <wp:extent cx="3319780" cy="152400"/>
              <wp:effectExtent l="0" t="0" r="13970" b="0"/>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978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3E0A" w:rsidRDefault="00C43E0A" w:rsidP="00C43E0A">
                          <w:pPr>
                            <w:widowControl w:val="0"/>
                            <w:autoSpaceDE w:val="0"/>
                            <w:autoSpaceDN w:val="0"/>
                            <w:adjustRightInd w:val="0"/>
                            <w:spacing w:line="224" w:lineRule="exact"/>
                            <w:ind w:left="20" w:right="-30"/>
                            <w:rPr>
                              <w:rFonts w:ascii="Arial" w:hAnsi="Arial" w:cs="Arial"/>
                              <w:sz w:val="20"/>
                              <w:szCs w:val="20"/>
                            </w:rPr>
                          </w:pPr>
                          <w:r>
                            <w:rPr>
                              <w:rFonts w:ascii="Arial" w:hAnsi="Arial" w:cs="Arial"/>
                              <w:b/>
                              <w:bCs/>
                              <w:sz w:val="20"/>
                              <w:szCs w:val="20"/>
                            </w:rPr>
                            <w:t>Re</w:t>
                          </w:r>
                          <w:r>
                            <w:rPr>
                              <w:rFonts w:ascii="Arial" w:hAnsi="Arial" w:cs="Arial"/>
                              <w:b/>
                              <w:bCs/>
                              <w:spacing w:val="-3"/>
                              <w:sz w:val="20"/>
                              <w:szCs w:val="20"/>
                            </w:rPr>
                            <w:t>v</w:t>
                          </w:r>
                          <w:r>
                            <w:rPr>
                              <w:rFonts w:ascii="Arial" w:hAnsi="Arial" w:cs="Arial"/>
                              <w:b/>
                              <w:bCs/>
                              <w:sz w:val="20"/>
                              <w:szCs w:val="20"/>
                            </w:rPr>
                            <w:t>.</w:t>
                          </w:r>
                          <w:r>
                            <w:rPr>
                              <w:rFonts w:ascii="Arial" w:hAnsi="Arial" w:cs="Arial"/>
                              <w:b/>
                              <w:bCs/>
                              <w:spacing w:val="1"/>
                              <w:sz w:val="20"/>
                              <w:szCs w:val="20"/>
                            </w:rPr>
                            <w:t xml:space="preserve"> </w:t>
                          </w:r>
                          <w:r>
                            <w:rPr>
                              <w:rFonts w:ascii="Arial" w:hAnsi="Arial" w:cs="Arial"/>
                              <w:b/>
                              <w:bCs/>
                              <w:spacing w:val="2"/>
                              <w:sz w:val="20"/>
                              <w:szCs w:val="20"/>
                            </w:rPr>
                            <w:t>S</w:t>
                          </w:r>
                          <w:r>
                            <w:rPr>
                              <w:rFonts w:ascii="Arial" w:hAnsi="Arial" w:cs="Arial"/>
                              <w:b/>
                              <w:bCs/>
                              <w:spacing w:val="-4"/>
                              <w:sz w:val="20"/>
                              <w:szCs w:val="20"/>
                            </w:rPr>
                            <w:t>I</w:t>
                          </w:r>
                          <w:r>
                            <w:rPr>
                              <w:rFonts w:ascii="Arial" w:hAnsi="Arial" w:cs="Arial"/>
                              <w:b/>
                              <w:bCs/>
                              <w:spacing w:val="3"/>
                              <w:sz w:val="20"/>
                              <w:szCs w:val="20"/>
                            </w:rPr>
                            <w:t>N</w:t>
                          </w:r>
                          <w:r>
                            <w:rPr>
                              <w:rFonts w:ascii="Arial" w:hAnsi="Arial" w:cs="Arial"/>
                              <w:b/>
                              <w:bCs/>
                              <w:spacing w:val="-4"/>
                              <w:sz w:val="20"/>
                              <w:szCs w:val="20"/>
                            </w:rPr>
                            <w:t>A</w:t>
                          </w:r>
                          <w:r>
                            <w:rPr>
                              <w:rFonts w:ascii="Arial" w:hAnsi="Arial" w:cs="Arial"/>
                              <w:b/>
                              <w:bCs/>
                              <w:spacing w:val="2"/>
                              <w:sz w:val="20"/>
                              <w:szCs w:val="20"/>
                            </w:rPr>
                            <w:t>PS</w:t>
                          </w:r>
                          <w:r>
                            <w:rPr>
                              <w:rFonts w:ascii="Arial" w:hAnsi="Arial" w:cs="Arial"/>
                              <w:b/>
                              <w:bCs/>
                              <w:spacing w:val="-4"/>
                              <w:sz w:val="20"/>
                              <w:szCs w:val="20"/>
                            </w:rPr>
                            <w:t>I</w:t>
                          </w:r>
                          <w:r>
                            <w:rPr>
                              <w:rFonts w:ascii="Arial" w:hAnsi="Arial" w:cs="Arial"/>
                              <w:b/>
                              <w:bCs/>
                              <w:spacing w:val="-1"/>
                              <w:sz w:val="20"/>
                              <w:szCs w:val="20"/>
                            </w:rPr>
                            <w:t>S</w:t>
                          </w:r>
                          <w:r>
                            <w:rPr>
                              <w:rFonts w:ascii="Arial" w:hAnsi="Arial" w:cs="Arial"/>
                              <w:b/>
                              <w:bCs/>
                              <w:sz w:val="20"/>
                              <w:szCs w:val="20"/>
                            </w:rPr>
                            <w:t>,</w:t>
                          </w:r>
                          <w:r>
                            <w:rPr>
                              <w:rFonts w:ascii="Arial" w:hAnsi="Arial" w:cs="Arial"/>
                              <w:b/>
                              <w:bCs/>
                              <w:spacing w:val="1"/>
                              <w:sz w:val="20"/>
                              <w:szCs w:val="20"/>
                            </w:rPr>
                            <w:t xml:space="preserve"> </w:t>
                          </w:r>
                          <w:r>
                            <w:rPr>
                              <w:rFonts w:ascii="Arial" w:hAnsi="Arial" w:cs="Arial"/>
                              <w:b/>
                              <w:bCs/>
                              <w:spacing w:val="-1"/>
                              <w:sz w:val="20"/>
                              <w:szCs w:val="20"/>
                            </w:rPr>
                            <w:t>E</w:t>
                          </w:r>
                          <w:r>
                            <w:rPr>
                              <w:rFonts w:ascii="Arial" w:hAnsi="Arial" w:cs="Arial"/>
                              <w:b/>
                              <w:bCs/>
                              <w:spacing w:val="2"/>
                              <w:sz w:val="20"/>
                              <w:szCs w:val="20"/>
                            </w:rPr>
                            <w:t>d</w:t>
                          </w:r>
                          <w:r>
                            <w:rPr>
                              <w:rFonts w:ascii="Arial" w:hAnsi="Arial" w:cs="Arial"/>
                              <w:b/>
                              <w:bCs/>
                              <w:sz w:val="20"/>
                              <w:szCs w:val="20"/>
                            </w:rPr>
                            <w:t>i</w:t>
                          </w:r>
                          <w:r>
                            <w:rPr>
                              <w:rFonts w:ascii="Arial" w:hAnsi="Arial" w:cs="Arial"/>
                              <w:b/>
                              <w:bCs/>
                              <w:spacing w:val="1"/>
                              <w:sz w:val="20"/>
                              <w:szCs w:val="20"/>
                            </w:rPr>
                            <w:t>c</w:t>
                          </w:r>
                          <w:r>
                            <w:rPr>
                              <w:rFonts w:ascii="Arial" w:hAnsi="Arial" w:cs="Arial"/>
                              <w:b/>
                              <w:bCs/>
                              <w:sz w:val="20"/>
                              <w:szCs w:val="20"/>
                            </w:rPr>
                            <w:t>i</w:t>
                          </w:r>
                          <w:r>
                            <w:rPr>
                              <w:rFonts w:ascii="Arial" w:hAnsi="Arial" w:cs="Arial"/>
                              <w:b/>
                              <w:bCs/>
                              <w:spacing w:val="2"/>
                              <w:sz w:val="20"/>
                              <w:szCs w:val="20"/>
                            </w:rPr>
                            <w:t>ó</w:t>
                          </w:r>
                          <w:r>
                            <w:rPr>
                              <w:rFonts w:ascii="Arial" w:hAnsi="Arial" w:cs="Arial"/>
                              <w:b/>
                              <w:bCs/>
                              <w:sz w:val="20"/>
                              <w:szCs w:val="20"/>
                            </w:rPr>
                            <w:t>n</w:t>
                          </w:r>
                          <w:r>
                            <w:rPr>
                              <w:rFonts w:ascii="Arial" w:hAnsi="Arial" w:cs="Arial"/>
                              <w:b/>
                              <w:bCs/>
                              <w:spacing w:val="-2"/>
                              <w:sz w:val="20"/>
                              <w:szCs w:val="20"/>
                            </w:rPr>
                            <w:t xml:space="preserve"> </w:t>
                          </w:r>
                          <w:r>
                            <w:rPr>
                              <w:rFonts w:ascii="Arial" w:hAnsi="Arial" w:cs="Arial"/>
                              <w:b/>
                              <w:bCs/>
                              <w:sz w:val="20"/>
                              <w:szCs w:val="20"/>
                            </w:rPr>
                            <w:t>Nº</w:t>
                          </w:r>
                          <w:r>
                            <w:rPr>
                              <w:rFonts w:ascii="Arial" w:hAnsi="Arial" w:cs="Arial"/>
                              <w:b/>
                              <w:bCs/>
                              <w:spacing w:val="-1"/>
                              <w:sz w:val="20"/>
                              <w:szCs w:val="20"/>
                            </w:rPr>
                            <w:t xml:space="preserve"> </w:t>
                          </w:r>
                          <w:r>
                            <w:rPr>
                              <w:rFonts w:ascii="Arial" w:hAnsi="Arial" w:cs="Arial"/>
                              <w:b/>
                              <w:bCs/>
                              <w:spacing w:val="4"/>
                              <w:sz w:val="20"/>
                              <w:szCs w:val="20"/>
                            </w:rPr>
                            <w:t>1</w:t>
                          </w:r>
                          <w:r>
                            <w:rPr>
                              <w:rFonts w:ascii="Arial" w:hAnsi="Arial" w:cs="Arial"/>
                              <w:b/>
                              <w:bCs/>
                              <w:spacing w:val="1"/>
                              <w:sz w:val="20"/>
                              <w:szCs w:val="20"/>
                            </w:rPr>
                            <w:t>3</w:t>
                          </w:r>
                          <w:r>
                            <w:rPr>
                              <w:rFonts w:ascii="Arial" w:hAnsi="Arial" w:cs="Arial"/>
                              <w:b/>
                              <w:bCs/>
                              <w:sz w:val="20"/>
                              <w:szCs w:val="20"/>
                            </w:rPr>
                            <w:t xml:space="preserve">, </w:t>
                          </w:r>
                          <w:r>
                            <w:rPr>
                              <w:rFonts w:ascii="Arial" w:hAnsi="Arial" w:cs="Arial"/>
                              <w:b/>
                              <w:bCs/>
                              <w:spacing w:val="1"/>
                              <w:sz w:val="20"/>
                              <w:szCs w:val="20"/>
                            </w:rPr>
                            <w:t xml:space="preserve"> </w:t>
                          </w:r>
                          <w:r>
                            <w:rPr>
                              <w:rFonts w:ascii="Arial" w:hAnsi="Arial" w:cs="Arial"/>
                              <w:b/>
                              <w:bCs/>
                              <w:spacing w:val="-1"/>
                              <w:sz w:val="20"/>
                              <w:szCs w:val="20"/>
                            </w:rPr>
                            <w:t>V</w:t>
                          </w:r>
                          <w:r>
                            <w:rPr>
                              <w:rFonts w:ascii="Arial" w:hAnsi="Arial" w:cs="Arial"/>
                              <w:b/>
                              <w:bCs/>
                              <w:spacing w:val="2"/>
                              <w:sz w:val="20"/>
                              <w:szCs w:val="20"/>
                            </w:rPr>
                            <w:t>o</w:t>
                          </w:r>
                          <w:r>
                            <w:rPr>
                              <w:rFonts w:ascii="Arial" w:hAnsi="Arial" w:cs="Arial"/>
                              <w:b/>
                              <w:bCs/>
                              <w:sz w:val="20"/>
                              <w:szCs w:val="20"/>
                            </w:rPr>
                            <w:t xml:space="preserve">l. </w:t>
                          </w:r>
                          <w:r>
                            <w:rPr>
                              <w:rFonts w:ascii="Arial" w:hAnsi="Arial" w:cs="Arial"/>
                              <w:b/>
                              <w:bCs/>
                              <w:spacing w:val="3"/>
                              <w:sz w:val="20"/>
                              <w:szCs w:val="20"/>
                            </w:rPr>
                            <w:t xml:space="preserve"> </w:t>
                          </w:r>
                          <w:r>
                            <w:rPr>
                              <w:rFonts w:ascii="Arial" w:hAnsi="Arial" w:cs="Arial"/>
                              <w:b/>
                              <w:bCs/>
                              <w:spacing w:val="1"/>
                              <w:sz w:val="20"/>
                              <w:szCs w:val="20"/>
                            </w:rPr>
                            <w:t>2</w:t>
                          </w:r>
                          <w:r>
                            <w:rPr>
                              <w:rFonts w:ascii="Arial" w:hAnsi="Arial" w:cs="Arial"/>
                              <w:b/>
                              <w:bCs/>
                              <w:sz w:val="20"/>
                              <w:szCs w:val="20"/>
                            </w:rPr>
                            <w:t>,</w:t>
                          </w:r>
                          <w:r>
                            <w:rPr>
                              <w:rFonts w:ascii="Arial" w:hAnsi="Arial" w:cs="Arial"/>
                              <w:b/>
                              <w:bCs/>
                              <w:spacing w:val="1"/>
                              <w:sz w:val="20"/>
                              <w:szCs w:val="20"/>
                            </w:rPr>
                            <w:t xml:space="preserve"> </w:t>
                          </w:r>
                          <w:r>
                            <w:rPr>
                              <w:rFonts w:ascii="Arial" w:hAnsi="Arial" w:cs="Arial"/>
                              <w:b/>
                              <w:bCs/>
                              <w:sz w:val="20"/>
                              <w:szCs w:val="20"/>
                            </w:rPr>
                            <w:t>Di</w:t>
                          </w:r>
                          <w:r>
                            <w:rPr>
                              <w:rFonts w:ascii="Arial" w:hAnsi="Arial" w:cs="Arial"/>
                              <w:b/>
                              <w:bCs/>
                              <w:spacing w:val="-3"/>
                              <w:sz w:val="20"/>
                              <w:szCs w:val="20"/>
                            </w:rPr>
                            <w:t>c</w:t>
                          </w:r>
                          <w:r>
                            <w:rPr>
                              <w:rFonts w:ascii="Arial" w:hAnsi="Arial" w:cs="Arial"/>
                              <w:b/>
                              <w:bCs/>
                              <w:spacing w:val="-4"/>
                              <w:sz w:val="20"/>
                              <w:szCs w:val="20"/>
                            </w:rPr>
                            <w:t>i</w:t>
                          </w:r>
                          <w:r>
                            <w:rPr>
                              <w:rFonts w:ascii="Arial" w:hAnsi="Arial" w:cs="Arial"/>
                              <w:b/>
                              <w:bCs/>
                              <w:spacing w:val="1"/>
                              <w:sz w:val="20"/>
                              <w:szCs w:val="20"/>
                            </w:rPr>
                            <w:t>e</w:t>
                          </w:r>
                          <w:r>
                            <w:rPr>
                              <w:rFonts w:ascii="Arial" w:hAnsi="Arial" w:cs="Arial"/>
                              <w:b/>
                              <w:bCs/>
                              <w:spacing w:val="-2"/>
                              <w:sz w:val="20"/>
                              <w:szCs w:val="20"/>
                            </w:rPr>
                            <w:t>m</w:t>
                          </w:r>
                          <w:r>
                            <w:rPr>
                              <w:rFonts w:ascii="Arial" w:hAnsi="Arial" w:cs="Arial"/>
                              <w:b/>
                              <w:bCs/>
                              <w:spacing w:val="2"/>
                              <w:sz w:val="20"/>
                              <w:szCs w:val="20"/>
                            </w:rPr>
                            <w:t>b</w:t>
                          </w:r>
                          <w:r>
                            <w:rPr>
                              <w:rFonts w:ascii="Arial" w:hAnsi="Arial" w:cs="Arial"/>
                              <w:b/>
                              <w:bCs/>
                              <w:spacing w:val="-2"/>
                              <w:sz w:val="20"/>
                              <w:szCs w:val="20"/>
                            </w:rPr>
                            <w:t>r</w:t>
                          </w:r>
                          <w:r>
                            <w:rPr>
                              <w:rFonts w:ascii="Arial" w:hAnsi="Arial" w:cs="Arial"/>
                              <w:b/>
                              <w:bCs/>
                              <w:sz w:val="20"/>
                              <w:szCs w:val="20"/>
                            </w:rPr>
                            <w:t xml:space="preserve">e </w:t>
                          </w:r>
                          <w:r>
                            <w:rPr>
                              <w:rFonts w:ascii="Arial" w:hAnsi="Arial" w:cs="Arial"/>
                              <w:b/>
                              <w:bCs/>
                              <w:spacing w:val="2"/>
                              <w:sz w:val="20"/>
                              <w:szCs w:val="20"/>
                            </w:rPr>
                            <w:t xml:space="preserve"> </w:t>
                          </w:r>
                          <w:r>
                            <w:rPr>
                              <w:rFonts w:ascii="Arial" w:hAnsi="Arial" w:cs="Arial"/>
                              <w:b/>
                              <w:bCs/>
                              <w:spacing w:val="1"/>
                              <w:sz w:val="20"/>
                              <w:szCs w:val="20"/>
                            </w:rPr>
                            <w:t>20</w:t>
                          </w:r>
                          <w:r>
                            <w:rPr>
                              <w:rFonts w:ascii="Arial" w:hAnsi="Arial" w:cs="Arial"/>
                              <w:b/>
                              <w:bCs/>
                              <w:spacing w:val="3"/>
                              <w:sz w:val="20"/>
                              <w:szCs w:val="20"/>
                            </w:rPr>
                            <w:t>1</w:t>
                          </w:r>
                          <w:r>
                            <w:rPr>
                              <w:rFonts w:ascii="Arial" w:hAnsi="Arial" w:cs="Arial"/>
                              <w:b/>
                              <w:bCs/>
                              <w:sz w:val="20"/>
                              <w:szCs w:val="20"/>
                            </w:rPr>
                            <w:t>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2" o:spid="_x0000_s1027" type="#_x0000_t202" style="position:absolute;margin-left:70.85pt;margin-top:47.55pt;width:261.4pt;height:12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" o:allowincell="f" filled="f" stroked="f">
              <v:textbox inset="0,0,0,0">
                <w:txbxContent>
                  <w:p w:rsidR="00C43E0A" w:rsidRDefault="00C43E0A" w:rsidP="00C43E0A">
                    <w:pPr>
                      <w:widowControl w:val="0"/>
                      <w:autoSpaceDE w:val="0"/>
                      <w:autoSpaceDN w:val="0"/>
                      <w:adjustRightInd w:val="0"/>
                      <w:spacing w:line="224" w:lineRule="exact"/>
                      <w:ind w:left="20" w:right="-30"/>
                      <w:rPr>
                        <w:rFonts w:ascii="Arial" w:hAnsi="Arial" w:cs="Arial"/>
                        <w:sz w:val="20"/>
                        <w:szCs w:val="20"/>
                      </w:rPr>
                    </w:pPr>
                    <w:r>
                      <w:rPr>
                        <w:rFonts w:ascii="Arial" w:hAnsi="Arial" w:cs="Arial"/>
                        <w:b/>
                        <w:bCs/>
                        <w:sz w:val="20"/>
                        <w:szCs w:val="20"/>
                      </w:rPr>
                      <w:t>Re</w:t>
                    </w:r>
                    <w:r>
                      <w:rPr>
                        <w:rFonts w:ascii="Arial" w:hAnsi="Arial" w:cs="Arial"/>
                        <w:b/>
                        <w:bCs/>
                        <w:spacing w:val="-3"/>
                        <w:sz w:val="20"/>
                        <w:szCs w:val="20"/>
                      </w:rPr>
                      <w:t>v</w:t>
                    </w:r>
                    <w:r>
                      <w:rPr>
                        <w:rFonts w:ascii="Arial" w:hAnsi="Arial" w:cs="Arial"/>
                        <w:b/>
                        <w:bCs/>
                        <w:sz w:val="20"/>
                        <w:szCs w:val="20"/>
                      </w:rPr>
                      <w:t>.</w:t>
                    </w:r>
                    <w:r>
                      <w:rPr>
                        <w:rFonts w:ascii="Arial" w:hAnsi="Arial" w:cs="Arial"/>
                        <w:b/>
                        <w:bCs/>
                        <w:spacing w:val="1"/>
                        <w:sz w:val="20"/>
                        <w:szCs w:val="20"/>
                      </w:rPr>
                      <w:t xml:space="preserve"> </w:t>
                    </w:r>
                    <w:r>
                      <w:rPr>
                        <w:rFonts w:ascii="Arial" w:hAnsi="Arial" w:cs="Arial"/>
                        <w:b/>
                        <w:bCs/>
                        <w:spacing w:val="2"/>
                        <w:sz w:val="20"/>
                        <w:szCs w:val="20"/>
                      </w:rPr>
                      <w:t>S</w:t>
                    </w:r>
                    <w:r>
                      <w:rPr>
                        <w:rFonts w:ascii="Arial" w:hAnsi="Arial" w:cs="Arial"/>
                        <w:b/>
                        <w:bCs/>
                        <w:spacing w:val="-4"/>
                        <w:sz w:val="20"/>
                        <w:szCs w:val="20"/>
                      </w:rPr>
                      <w:t>I</w:t>
                    </w:r>
                    <w:r>
                      <w:rPr>
                        <w:rFonts w:ascii="Arial" w:hAnsi="Arial" w:cs="Arial"/>
                        <w:b/>
                        <w:bCs/>
                        <w:spacing w:val="3"/>
                        <w:sz w:val="20"/>
                        <w:szCs w:val="20"/>
                      </w:rPr>
                      <w:t>N</w:t>
                    </w:r>
                    <w:r>
                      <w:rPr>
                        <w:rFonts w:ascii="Arial" w:hAnsi="Arial" w:cs="Arial"/>
                        <w:b/>
                        <w:bCs/>
                        <w:spacing w:val="-4"/>
                        <w:sz w:val="20"/>
                        <w:szCs w:val="20"/>
                      </w:rPr>
                      <w:t>A</w:t>
                    </w:r>
                    <w:r>
                      <w:rPr>
                        <w:rFonts w:ascii="Arial" w:hAnsi="Arial" w:cs="Arial"/>
                        <w:b/>
                        <w:bCs/>
                        <w:spacing w:val="2"/>
                        <w:sz w:val="20"/>
                        <w:szCs w:val="20"/>
                      </w:rPr>
                      <w:t>PS</w:t>
                    </w:r>
                    <w:r>
                      <w:rPr>
                        <w:rFonts w:ascii="Arial" w:hAnsi="Arial" w:cs="Arial"/>
                        <w:b/>
                        <w:bCs/>
                        <w:spacing w:val="-4"/>
                        <w:sz w:val="20"/>
                        <w:szCs w:val="20"/>
                      </w:rPr>
                      <w:t>I</w:t>
                    </w:r>
                    <w:r>
                      <w:rPr>
                        <w:rFonts w:ascii="Arial" w:hAnsi="Arial" w:cs="Arial"/>
                        <w:b/>
                        <w:bCs/>
                        <w:spacing w:val="-1"/>
                        <w:sz w:val="20"/>
                        <w:szCs w:val="20"/>
                      </w:rPr>
                      <w:t>S</w:t>
                    </w:r>
                    <w:r>
                      <w:rPr>
                        <w:rFonts w:ascii="Arial" w:hAnsi="Arial" w:cs="Arial"/>
                        <w:b/>
                        <w:bCs/>
                        <w:sz w:val="20"/>
                        <w:szCs w:val="20"/>
                      </w:rPr>
                      <w:t>,</w:t>
                    </w:r>
                    <w:r>
                      <w:rPr>
                        <w:rFonts w:ascii="Arial" w:hAnsi="Arial" w:cs="Arial"/>
                        <w:b/>
                        <w:bCs/>
                        <w:spacing w:val="1"/>
                        <w:sz w:val="20"/>
                        <w:szCs w:val="20"/>
                      </w:rPr>
                      <w:t xml:space="preserve"> </w:t>
                    </w:r>
                    <w:r>
                      <w:rPr>
                        <w:rFonts w:ascii="Arial" w:hAnsi="Arial" w:cs="Arial"/>
                        <w:b/>
                        <w:bCs/>
                        <w:spacing w:val="-1"/>
                        <w:sz w:val="20"/>
                        <w:szCs w:val="20"/>
                      </w:rPr>
                      <w:t>E</w:t>
                    </w:r>
                    <w:r>
                      <w:rPr>
                        <w:rFonts w:ascii="Arial" w:hAnsi="Arial" w:cs="Arial"/>
                        <w:b/>
                        <w:bCs/>
                        <w:spacing w:val="2"/>
                        <w:sz w:val="20"/>
                        <w:szCs w:val="20"/>
                      </w:rPr>
                      <w:t>d</w:t>
                    </w:r>
                    <w:r>
                      <w:rPr>
                        <w:rFonts w:ascii="Arial" w:hAnsi="Arial" w:cs="Arial"/>
                        <w:b/>
                        <w:bCs/>
                        <w:sz w:val="20"/>
                        <w:szCs w:val="20"/>
                      </w:rPr>
                      <w:t>i</w:t>
                    </w:r>
                    <w:r>
                      <w:rPr>
                        <w:rFonts w:ascii="Arial" w:hAnsi="Arial" w:cs="Arial"/>
                        <w:b/>
                        <w:bCs/>
                        <w:spacing w:val="1"/>
                        <w:sz w:val="20"/>
                        <w:szCs w:val="20"/>
                      </w:rPr>
                      <w:t>c</w:t>
                    </w:r>
                    <w:r>
                      <w:rPr>
                        <w:rFonts w:ascii="Arial" w:hAnsi="Arial" w:cs="Arial"/>
                        <w:b/>
                        <w:bCs/>
                        <w:sz w:val="20"/>
                        <w:szCs w:val="20"/>
                      </w:rPr>
                      <w:t>i</w:t>
                    </w:r>
                    <w:r>
                      <w:rPr>
                        <w:rFonts w:ascii="Arial" w:hAnsi="Arial" w:cs="Arial"/>
                        <w:b/>
                        <w:bCs/>
                        <w:spacing w:val="2"/>
                        <w:sz w:val="20"/>
                        <w:szCs w:val="20"/>
                      </w:rPr>
                      <w:t>ó</w:t>
                    </w:r>
                    <w:r>
                      <w:rPr>
                        <w:rFonts w:ascii="Arial" w:hAnsi="Arial" w:cs="Arial"/>
                        <w:b/>
                        <w:bCs/>
                        <w:sz w:val="20"/>
                        <w:szCs w:val="20"/>
                      </w:rPr>
                      <w:t>n</w:t>
                    </w:r>
                    <w:r>
                      <w:rPr>
                        <w:rFonts w:ascii="Arial" w:hAnsi="Arial" w:cs="Arial"/>
                        <w:b/>
                        <w:bCs/>
                        <w:spacing w:val="-2"/>
                        <w:sz w:val="20"/>
                        <w:szCs w:val="20"/>
                      </w:rPr>
                      <w:t xml:space="preserve"> </w:t>
                    </w:r>
                    <w:r>
                      <w:rPr>
                        <w:rFonts w:ascii="Arial" w:hAnsi="Arial" w:cs="Arial"/>
                        <w:b/>
                        <w:bCs/>
                        <w:sz w:val="20"/>
                        <w:szCs w:val="20"/>
                      </w:rPr>
                      <w:t>Nº</w:t>
                    </w:r>
                    <w:r>
                      <w:rPr>
                        <w:rFonts w:ascii="Arial" w:hAnsi="Arial" w:cs="Arial"/>
                        <w:b/>
                        <w:bCs/>
                        <w:spacing w:val="-1"/>
                        <w:sz w:val="20"/>
                        <w:szCs w:val="20"/>
                      </w:rPr>
                      <w:t xml:space="preserve"> </w:t>
                    </w:r>
                    <w:r>
                      <w:rPr>
                        <w:rFonts w:ascii="Arial" w:hAnsi="Arial" w:cs="Arial"/>
                        <w:b/>
                        <w:bCs/>
                        <w:spacing w:val="4"/>
                        <w:sz w:val="20"/>
                        <w:szCs w:val="20"/>
                      </w:rPr>
                      <w:t>1</w:t>
                    </w:r>
                    <w:r>
                      <w:rPr>
                        <w:rFonts w:ascii="Arial" w:hAnsi="Arial" w:cs="Arial"/>
                        <w:b/>
                        <w:bCs/>
                        <w:spacing w:val="1"/>
                        <w:sz w:val="20"/>
                        <w:szCs w:val="20"/>
                      </w:rPr>
                      <w:t>3</w:t>
                    </w:r>
                    <w:r>
                      <w:rPr>
                        <w:rFonts w:ascii="Arial" w:hAnsi="Arial" w:cs="Arial"/>
                        <w:b/>
                        <w:bCs/>
                        <w:sz w:val="20"/>
                        <w:szCs w:val="20"/>
                      </w:rPr>
                      <w:t xml:space="preserve">, </w:t>
                    </w:r>
                    <w:r>
                      <w:rPr>
                        <w:rFonts w:ascii="Arial" w:hAnsi="Arial" w:cs="Arial"/>
                        <w:b/>
                        <w:bCs/>
                        <w:spacing w:val="1"/>
                        <w:sz w:val="20"/>
                        <w:szCs w:val="20"/>
                      </w:rPr>
                      <w:t xml:space="preserve"> </w:t>
                    </w:r>
                    <w:r>
                      <w:rPr>
                        <w:rFonts w:ascii="Arial" w:hAnsi="Arial" w:cs="Arial"/>
                        <w:b/>
                        <w:bCs/>
                        <w:spacing w:val="-1"/>
                        <w:sz w:val="20"/>
                        <w:szCs w:val="20"/>
                      </w:rPr>
                      <w:t>V</w:t>
                    </w:r>
                    <w:r>
                      <w:rPr>
                        <w:rFonts w:ascii="Arial" w:hAnsi="Arial" w:cs="Arial"/>
                        <w:b/>
                        <w:bCs/>
                        <w:spacing w:val="2"/>
                        <w:sz w:val="20"/>
                        <w:szCs w:val="20"/>
                      </w:rPr>
                      <w:t>o</w:t>
                    </w:r>
                    <w:r>
                      <w:rPr>
                        <w:rFonts w:ascii="Arial" w:hAnsi="Arial" w:cs="Arial"/>
                        <w:b/>
                        <w:bCs/>
                        <w:sz w:val="20"/>
                        <w:szCs w:val="20"/>
                      </w:rPr>
                      <w:t xml:space="preserve">l. </w:t>
                    </w:r>
                    <w:r>
                      <w:rPr>
                        <w:rFonts w:ascii="Arial" w:hAnsi="Arial" w:cs="Arial"/>
                        <w:b/>
                        <w:bCs/>
                        <w:spacing w:val="3"/>
                        <w:sz w:val="20"/>
                        <w:szCs w:val="20"/>
                      </w:rPr>
                      <w:t xml:space="preserve"> </w:t>
                    </w:r>
                    <w:r>
                      <w:rPr>
                        <w:rFonts w:ascii="Arial" w:hAnsi="Arial" w:cs="Arial"/>
                        <w:b/>
                        <w:bCs/>
                        <w:spacing w:val="1"/>
                        <w:sz w:val="20"/>
                        <w:szCs w:val="20"/>
                      </w:rPr>
                      <w:t>2</w:t>
                    </w:r>
                    <w:r>
                      <w:rPr>
                        <w:rFonts w:ascii="Arial" w:hAnsi="Arial" w:cs="Arial"/>
                        <w:b/>
                        <w:bCs/>
                        <w:sz w:val="20"/>
                        <w:szCs w:val="20"/>
                      </w:rPr>
                      <w:t>,</w:t>
                    </w:r>
                    <w:r>
                      <w:rPr>
                        <w:rFonts w:ascii="Arial" w:hAnsi="Arial" w:cs="Arial"/>
                        <w:b/>
                        <w:bCs/>
                        <w:spacing w:val="1"/>
                        <w:sz w:val="20"/>
                        <w:szCs w:val="20"/>
                      </w:rPr>
                      <w:t xml:space="preserve"> </w:t>
                    </w:r>
                    <w:r>
                      <w:rPr>
                        <w:rFonts w:ascii="Arial" w:hAnsi="Arial" w:cs="Arial"/>
                        <w:b/>
                        <w:bCs/>
                        <w:sz w:val="20"/>
                        <w:szCs w:val="20"/>
                      </w:rPr>
                      <w:t>Di</w:t>
                    </w:r>
                    <w:r>
                      <w:rPr>
                        <w:rFonts w:ascii="Arial" w:hAnsi="Arial" w:cs="Arial"/>
                        <w:b/>
                        <w:bCs/>
                        <w:spacing w:val="-3"/>
                        <w:sz w:val="20"/>
                        <w:szCs w:val="20"/>
                      </w:rPr>
                      <w:t>c</w:t>
                    </w:r>
                    <w:r>
                      <w:rPr>
                        <w:rFonts w:ascii="Arial" w:hAnsi="Arial" w:cs="Arial"/>
                        <w:b/>
                        <w:bCs/>
                        <w:spacing w:val="-4"/>
                        <w:sz w:val="20"/>
                        <w:szCs w:val="20"/>
                      </w:rPr>
                      <w:t>i</w:t>
                    </w:r>
                    <w:r>
                      <w:rPr>
                        <w:rFonts w:ascii="Arial" w:hAnsi="Arial" w:cs="Arial"/>
                        <w:b/>
                        <w:bCs/>
                        <w:spacing w:val="1"/>
                        <w:sz w:val="20"/>
                        <w:szCs w:val="20"/>
                      </w:rPr>
                      <w:t>e</w:t>
                    </w:r>
                    <w:r>
                      <w:rPr>
                        <w:rFonts w:ascii="Arial" w:hAnsi="Arial" w:cs="Arial"/>
                        <w:b/>
                        <w:bCs/>
                        <w:spacing w:val="-2"/>
                        <w:sz w:val="20"/>
                        <w:szCs w:val="20"/>
                      </w:rPr>
                      <w:t>m</w:t>
                    </w:r>
                    <w:r>
                      <w:rPr>
                        <w:rFonts w:ascii="Arial" w:hAnsi="Arial" w:cs="Arial"/>
                        <w:b/>
                        <w:bCs/>
                        <w:spacing w:val="2"/>
                        <w:sz w:val="20"/>
                        <w:szCs w:val="20"/>
                      </w:rPr>
                      <w:t>b</w:t>
                    </w:r>
                    <w:r>
                      <w:rPr>
                        <w:rFonts w:ascii="Arial" w:hAnsi="Arial" w:cs="Arial"/>
                        <w:b/>
                        <w:bCs/>
                        <w:spacing w:val="-2"/>
                        <w:sz w:val="20"/>
                        <w:szCs w:val="20"/>
                      </w:rPr>
                      <w:t>r</w:t>
                    </w:r>
                    <w:r>
                      <w:rPr>
                        <w:rFonts w:ascii="Arial" w:hAnsi="Arial" w:cs="Arial"/>
                        <w:b/>
                        <w:bCs/>
                        <w:sz w:val="20"/>
                        <w:szCs w:val="20"/>
                      </w:rPr>
                      <w:t xml:space="preserve">e </w:t>
                    </w:r>
                    <w:r>
                      <w:rPr>
                        <w:rFonts w:ascii="Arial" w:hAnsi="Arial" w:cs="Arial"/>
                        <w:b/>
                        <w:bCs/>
                        <w:spacing w:val="2"/>
                        <w:sz w:val="20"/>
                        <w:szCs w:val="20"/>
                      </w:rPr>
                      <w:t xml:space="preserve"> </w:t>
                    </w:r>
                    <w:r>
                      <w:rPr>
                        <w:rFonts w:ascii="Arial" w:hAnsi="Arial" w:cs="Arial"/>
                        <w:b/>
                        <w:bCs/>
                        <w:spacing w:val="1"/>
                        <w:sz w:val="20"/>
                        <w:szCs w:val="20"/>
                      </w:rPr>
                      <w:t>20</w:t>
                    </w:r>
                    <w:r>
                      <w:rPr>
                        <w:rFonts w:ascii="Arial" w:hAnsi="Arial" w:cs="Arial"/>
                        <w:b/>
                        <w:bCs/>
                        <w:spacing w:val="3"/>
                        <w:sz w:val="20"/>
                        <w:szCs w:val="20"/>
                      </w:rPr>
                      <w:t>1</w:t>
                    </w:r>
                    <w:r>
                      <w:rPr>
                        <w:rFonts w:ascii="Arial" w:hAnsi="Arial" w:cs="Arial"/>
                        <w:b/>
                        <w:bCs/>
                        <w:sz w:val="20"/>
                        <w:szCs w:val="20"/>
                      </w:rPr>
                      <w:t>8</w:t>
                    </w:r>
                  </w:p>
                </w:txbxContent>
              </v:textbox>
              <w10:wrap anchorx="page" anchory="page"/>
            </v:shape>
          </w:pict>
        </mc:Fallback>
      </mc:AlternateContent>
    </w:r>
  </w:p>
  <w:p w:rsidR="00C43E0A" w:rsidRDefault="00C43E0A" w:rsidP="00C43E0A">
    <w:pPr>
      <w:pStyle w:val="Encabezado"/>
    </w:pPr>
  </w:p>
  <w:p w:rsidR="00C43E0A" w:rsidRDefault="00C43E0A" w:rsidP="00C43E0A">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2F29F4"/>
    <w:multiLevelType w:val="hybridMultilevel"/>
    <w:tmpl w:val="62D4E67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C4C6189"/>
    <w:multiLevelType w:val="hybridMultilevel"/>
    <w:tmpl w:val="46C2FF3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209A69DB"/>
    <w:multiLevelType w:val="hybridMultilevel"/>
    <w:tmpl w:val="ABB25FA8"/>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 w15:restartNumberingAfterBreak="0">
    <w:nsid w:val="2E0F415B"/>
    <w:multiLevelType w:val="hybridMultilevel"/>
    <w:tmpl w:val="E84A053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4DE80626"/>
    <w:multiLevelType w:val="hybridMultilevel"/>
    <w:tmpl w:val="FD3A42D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gutterAtTop/>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APA 6th&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0zd52sxso200zlexfa6xsf9mz5dxvdxrvrvf&quot;&gt;Tesina III&lt;record-ids&gt;&lt;item&gt;1&lt;/item&gt;&lt;item&gt;2&lt;/item&gt;&lt;item&gt;3&lt;/item&gt;&lt;item&gt;4&lt;/item&gt;&lt;item&gt;5&lt;/item&gt;&lt;item&gt;6&lt;/item&gt;&lt;item&gt;7&lt;/item&gt;&lt;/record-ids&gt;&lt;/item&gt;&lt;/Libraries&gt;"/>
  </w:docVars>
  <w:rsids>
    <w:rsidRoot w:val="00BF5041"/>
    <w:rsid w:val="00006388"/>
    <w:rsid w:val="00013981"/>
    <w:rsid w:val="00032B4B"/>
    <w:rsid w:val="000338E3"/>
    <w:rsid w:val="000404EB"/>
    <w:rsid w:val="00044691"/>
    <w:rsid w:val="00047366"/>
    <w:rsid w:val="00091220"/>
    <w:rsid w:val="000C0845"/>
    <w:rsid w:val="0012759D"/>
    <w:rsid w:val="001312CE"/>
    <w:rsid w:val="0013620B"/>
    <w:rsid w:val="0019678E"/>
    <w:rsid w:val="001A07F3"/>
    <w:rsid w:val="001E00B8"/>
    <w:rsid w:val="001E27DC"/>
    <w:rsid w:val="001E54F6"/>
    <w:rsid w:val="00233053"/>
    <w:rsid w:val="00243985"/>
    <w:rsid w:val="00252ED9"/>
    <w:rsid w:val="00284909"/>
    <w:rsid w:val="00295D49"/>
    <w:rsid w:val="002B1C09"/>
    <w:rsid w:val="002F49B1"/>
    <w:rsid w:val="003151C0"/>
    <w:rsid w:val="00331D59"/>
    <w:rsid w:val="00337886"/>
    <w:rsid w:val="003B5DF0"/>
    <w:rsid w:val="003C0A7D"/>
    <w:rsid w:val="003C4252"/>
    <w:rsid w:val="003F0BD0"/>
    <w:rsid w:val="00407FB7"/>
    <w:rsid w:val="00411CE4"/>
    <w:rsid w:val="00423830"/>
    <w:rsid w:val="00452874"/>
    <w:rsid w:val="00485AA8"/>
    <w:rsid w:val="004F7785"/>
    <w:rsid w:val="00506429"/>
    <w:rsid w:val="00547580"/>
    <w:rsid w:val="005A0B92"/>
    <w:rsid w:val="005B4522"/>
    <w:rsid w:val="005E02E9"/>
    <w:rsid w:val="005E2DE9"/>
    <w:rsid w:val="0062723B"/>
    <w:rsid w:val="006315BF"/>
    <w:rsid w:val="006740ED"/>
    <w:rsid w:val="006C570F"/>
    <w:rsid w:val="006D31DE"/>
    <w:rsid w:val="006E1160"/>
    <w:rsid w:val="00724934"/>
    <w:rsid w:val="0073500B"/>
    <w:rsid w:val="007540EA"/>
    <w:rsid w:val="00762EAF"/>
    <w:rsid w:val="00773218"/>
    <w:rsid w:val="007B71D8"/>
    <w:rsid w:val="007C1227"/>
    <w:rsid w:val="007C1E09"/>
    <w:rsid w:val="008B4058"/>
    <w:rsid w:val="008C6A83"/>
    <w:rsid w:val="008D0BC6"/>
    <w:rsid w:val="00917D42"/>
    <w:rsid w:val="009561D3"/>
    <w:rsid w:val="009845AE"/>
    <w:rsid w:val="00987D01"/>
    <w:rsid w:val="00995B36"/>
    <w:rsid w:val="009A6129"/>
    <w:rsid w:val="009D5847"/>
    <w:rsid w:val="009D7316"/>
    <w:rsid w:val="00A650AB"/>
    <w:rsid w:val="00A70522"/>
    <w:rsid w:val="00A8514E"/>
    <w:rsid w:val="00AA0835"/>
    <w:rsid w:val="00AD141C"/>
    <w:rsid w:val="00AD6968"/>
    <w:rsid w:val="00AE0698"/>
    <w:rsid w:val="00AF13BD"/>
    <w:rsid w:val="00B120C8"/>
    <w:rsid w:val="00B35DBE"/>
    <w:rsid w:val="00B421D6"/>
    <w:rsid w:val="00B771A6"/>
    <w:rsid w:val="00B863BB"/>
    <w:rsid w:val="00B94B93"/>
    <w:rsid w:val="00BB691B"/>
    <w:rsid w:val="00BE7B5C"/>
    <w:rsid w:val="00BF5041"/>
    <w:rsid w:val="00C27A91"/>
    <w:rsid w:val="00C41963"/>
    <w:rsid w:val="00C43E0A"/>
    <w:rsid w:val="00C530E5"/>
    <w:rsid w:val="00C60BE6"/>
    <w:rsid w:val="00C731BC"/>
    <w:rsid w:val="00C836A9"/>
    <w:rsid w:val="00CD583D"/>
    <w:rsid w:val="00CE4ECE"/>
    <w:rsid w:val="00D3310F"/>
    <w:rsid w:val="00D5036D"/>
    <w:rsid w:val="00D52A5F"/>
    <w:rsid w:val="00D62885"/>
    <w:rsid w:val="00D74CAE"/>
    <w:rsid w:val="00D76210"/>
    <w:rsid w:val="00DD4576"/>
    <w:rsid w:val="00E03A44"/>
    <w:rsid w:val="00E77741"/>
    <w:rsid w:val="00E84E11"/>
    <w:rsid w:val="00ED0DCF"/>
    <w:rsid w:val="00ED694A"/>
    <w:rsid w:val="00F17703"/>
    <w:rsid w:val="00F31DA7"/>
    <w:rsid w:val="00F95676"/>
    <w:rsid w:val="00FC4644"/>
    <w:rsid w:val="00FF7BA1"/>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ADB7925-22B1-48BD-BECD-5D6F18543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5041"/>
    <w:pPr>
      <w:spacing w:after="160" w:line="259" w:lineRule="auto"/>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shorttext">
    <w:name w:val="short_text"/>
    <w:basedOn w:val="Fuentedeprrafopredeter"/>
    <w:rsid w:val="00BF5041"/>
  </w:style>
  <w:style w:type="character" w:styleId="Hipervnculo">
    <w:name w:val="Hyperlink"/>
    <w:rsid w:val="00BF5041"/>
    <w:rPr>
      <w:color w:val="0000FF"/>
      <w:u w:val="single"/>
    </w:rPr>
  </w:style>
  <w:style w:type="paragraph" w:customStyle="1" w:styleId="Datosautores">
    <w:name w:val="Datos autores"/>
    <w:basedOn w:val="Normal"/>
    <w:link w:val="DatosautoresCar"/>
    <w:rsid w:val="00BF5041"/>
    <w:pPr>
      <w:spacing w:after="80" w:line="240" w:lineRule="auto"/>
      <w:jc w:val="center"/>
    </w:pPr>
    <w:rPr>
      <w:rFonts w:ascii="Arial" w:eastAsia="Times New Roman" w:hAnsi="Arial"/>
      <w:sz w:val="18"/>
      <w:szCs w:val="20"/>
      <w:lang w:eastAsia="es-ES" w:bidi="he-IL"/>
    </w:rPr>
  </w:style>
  <w:style w:type="character" w:customStyle="1" w:styleId="DatosautoresCar">
    <w:name w:val="Datos autores Car"/>
    <w:link w:val="Datosautores"/>
    <w:rsid w:val="00BF5041"/>
    <w:rPr>
      <w:rFonts w:ascii="Arial" w:eastAsia="Times New Roman" w:hAnsi="Arial" w:cs="Times New Roman"/>
      <w:sz w:val="18"/>
      <w:szCs w:val="20"/>
      <w:lang w:eastAsia="es-ES" w:bidi="he-IL"/>
    </w:rPr>
  </w:style>
  <w:style w:type="paragraph" w:customStyle="1" w:styleId="EncabezadoResumen">
    <w:name w:val="Encabezado Resumen"/>
    <w:basedOn w:val="Normal"/>
    <w:link w:val="EncabezadoResumenCar"/>
    <w:rsid w:val="00BF5041"/>
    <w:pPr>
      <w:widowControl w:val="0"/>
      <w:spacing w:before="60" w:after="120" w:line="240" w:lineRule="auto"/>
    </w:pPr>
    <w:rPr>
      <w:rFonts w:ascii="Arial" w:eastAsia="Times New Roman" w:hAnsi="Arial"/>
      <w:b/>
      <w:caps/>
      <w:lang w:eastAsia="es-ES" w:bidi="he-IL"/>
    </w:rPr>
  </w:style>
  <w:style w:type="character" w:customStyle="1" w:styleId="EncabezadoResumenCar">
    <w:name w:val="Encabezado Resumen Car"/>
    <w:link w:val="EncabezadoResumen"/>
    <w:rsid w:val="00BF5041"/>
    <w:rPr>
      <w:rFonts w:ascii="Arial" w:eastAsia="Times New Roman" w:hAnsi="Arial" w:cs="Times New Roman"/>
      <w:b/>
      <w:caps/>
      <w:lang w:eastAsia="es-ES" w:bidi="he-IL"/>
    </w:rPr>
  </w:style>
  <w:style w:type="paragraph" w:customStyle="1" w:styleId="PalabrasClave">
    <w:name w:val="Palabras Clave"/>
    <w:basedOn w:val="Normal"/>
    <w:link w:val="PalabrasClaveCar"/>
    <w:rsid w:val="00BF5041"/>
    <w:pPr>
      <w:widowControl w:val="0"/>
      <w:spacing w:before="60" w:after="0" w:line="240" w:lineRule="auto"/>
      <w:jc w:val="both"/>
    </w:pPr>
    <w:rPr>
      <w:rFonts w:ascii="Arial" w:eastAsia="Times New Roman" w:hAnsi="Arial"/>
      <w:b/>
      <w:i/>
      <w:sz w:val="20"/>
      <w:szCs w:val="20"/>
      <w:u w:val="single"/>
      <w:lang w:eastAsia="es-ES" w:bidi="he-IL"/>
    </w:rPr>
  </w:style>
  <w:style w:type="character" w:customStyle="1" w:styleId="PalabrasClaveCar">
    <w:name w:val="Palabras Clave Car"/>
    <w:link w:val="PalabrasClave"/>
    <w:rsid w:val="00BF5041"/>
    <w:rPr>
      <w:rFonts w:ascii="Arial" w:eastAsia="Times New Roman" w:hAnsi="Arial" w:cs="Times New Roman"/>
      <w:b/>
      <w:i/>
      <w:sz w:val="20"/>
      <w:szCs w:val="20"/>
      <w:u w:val="single"/>
      <w:lang w:eastAsia="es-ES" w:bidi="he-IL"/>
    </w:rPr>
  </w:style>
  <w:style w:type="paragraph" w:styleId="Prrafodelista">
    <w:name w:val="List Paragraph"/>
    <w:basedOn w:val="Normal"/>
    <w:link w:val="PrrafodelistaCar"/>
    <w:uiPriority w:val="34"/>
    <w:qFormat/>
    <w:rsid w:val="00BF5041"/>
    <w:pPr>
      <w:ind w:left="720"/>
      <w:contextualSpacing/>
    </w:pPr>
  </w:style>
  <w:style w:type="paragraph" w:customStyle="1" w:styleId="EndNoteBibliographyTitle">
    <w:name w:val="EndNote Bibliography Title"/>
    <w:basedOn w:val="Normal"/>
    <w:link w:val="EndNoteBibliographyTitleCar"/>
    <w:rsid w:val="00BF5041"/>
    <w:pPr>
      <w:spacing w:after="0"/>
      <w:jc w:val="center"/>
    </w:pPr>
    <w:rPr>
      <w:rFonts w:cs="Calibri"/>
      <w:noProof/>
      <w:lang w:val="en-US"/>
    </w:rPr>
  </w:style>
  <w:style w:type="character" w:customStyle="1" w:styleId="EndNoteBibliographyTitleCar">
    <w:name w:val="EndNote Bibliography Title Car"/>
    <w:basedOn w:val="Fuentedeprrafopredeter"/>
    <w:link w:val="EndNoteBibliographyTitle"/>
    <w:rsid w:val="00BF5041"/>
    <w:rPr>
      <w:rFonts w:ascii="Calibri" w:eastAsia="Calibri" w:hAnsi="Calibri" w:cs="Calibri"/>
      <w:noProof/>
      <w:lang w:val="en-US"/>
    </w:rPr>
  </w:style>
  <w:style w:type="paragraph" w:customStyle="1" w:styleId="EndNoteBibliography">
    <w:name w:val="EndNote Bibliography"/>
    <w:basedOn w:val="Normal"/>
    <w:link w:val="EndNoteBibliographyCar"/>
    <w:rsid w:val="00BF5041"/>
    <w:pPr>
      <w:spacing w:line="240" w:lineRule="auto"/>
    </w:pPr>
    <w:rPr>
      <w:rFonts w:cs="Calibri"/>
      <w:noProof/>
      <w:lang w:val="en-US"/>
    </w:rPr>
  </w:style>
  <w:style w:type="character" w:customStyle="1" w:styleId="EndNoteBibliographyCar">
    <w:name w:val="EndNote Bibliography Car"/>
    <w:basedOn w:val="Fuentedeprrafopredeter"/>
    <w:link w:val="EndNoteBibliography"/>
    <w:rsid w:val="00BF5041"/>
    <w:rPr>
      <w:rFonts w:ascii="Calibri" w:eastAsia="Calibri" w:hAnsi="Calibri" w:cs="Calibri"/>
      <w:noProof/>
      <w:lang w:val="en-US"/>
    </w:rPr>
  </w:style>
  <w:style w:type="paragraph" w:styleId="Encabezado">
    <w:name w:val="header"/>
    <w:basedOn w:val="Normal"/>
    <w:link w:val="EncabezadoCar"/>
    <w:uiPriority w:val="99"/>
    <w:unhideWhenUsed/>
    <w:rsid w:val="00411CE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411CE4"/>
    <w:rPr>
      <w:rFonts w:ascii="Calibri" w:eastAsia="Calibri" w:hAnsi="Calibri" w:cs="Times New Roman"/>
    </w:rPr>
  </w:style>
  <w:style w:type="paragraph" w:styleId="Piedepgina">
    <w:name w:val="footer"/>
    <w:basedOn w:val="Normal"/>
    <w:link w:val="PiedepginaCar"/>
    <w:uiPriority w:val="99"/>
    <w:unhideWhenUsed/>
    <w:rsid w:val="00411CE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11CE4"/>
    <w:rPr>
      <w:rFonts w:ascii="Calibri" w:eastAsia="Calibri" w:hAnsi="Calibri" w:cs="Times New Roman"/>
    </w:rPr>
  </w:style>
  <w:style w:type="character" w:customStyle="1" w:styleId="apple-converted-space">
    <w:name w:val="apple-converted-space"/>
    <w:basedOn w:val="Fuentedeprrafopredeter"/>
    <w:rsid w:val="00773218"/>
  </w:style>
  <w:style w:type="paragraph" w:styleId="NormalWeb">
    <w:name w:val="Normal (Web)"/>
    <w:basedOn w:val="Normal"/>
    <w:uiPriority w:val="99"/>
    <w:unhideWhenUsed/>
    <w:rsid w:val="00331D59"/>
    <w:pPr>
      <w:spacing w:before="100" w:beforeAutospacing="1" w:after="100" w:afterAutospacing="1" w:line="240" w:lineRule="auto"/>
    </w:pPr>
    <w:rPr>
      <w:rFonts w:ascii="Times New Roman" w:eastAsia="Times New Roman" w:hAnsi="Times New Roman"/>
      <w:sz w:val="24"/>
      <w:szCs w:val="24"/>
      <w:lang w:eastAsia="es-ES"/>
    </w:rPr>
  </w:style>
  <w:style w:type="character" w:styleId="Hipervnculovisitado">
    <w:name w:val="FollowedHyperlink"/>
    <w:basedOn w:val="Fuentedeprrafopredeter"/>
    <w:uiPriority w:val="99"/>
    <w:semiHidden/>
    <w:unhideWhenUsed/>
    <w:rsid w:val="00295D49"/>
    <w:rPr>
      <w:color w:val="800080" w:themeColor="followedHyperlink"/>
      <w:u w:val="single"/>
    </w:rPr>
  </w:style>
  <w:style w:type="character" w:customStyle="1" w:styleId="PrrafodelistaCar">
    <w:name w:val="Párrafo de lista Car"/>
    <w:link w:val="Prrafodelista"/>
    <w:uiPriority w:val="34"/>
    <w:rsid w:val="0012759D"/>
    <w:rPr>
      <w:rFonts w:ascii="Calibri" w:eastAsia="Calibri" w:hAnsi="Calibri" w:cs="Times New Roman"/>
    </w:rPr>
  </w:style>
  <w:style w:type="character" w:customStyle="1" w:styleId="tlid-translation">
    <w:name w:val="tlid-translation"/>
    <w:basedOn w:val="Fuentedeprrafopredeter"/>
    <w:rsid w:val="009845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2178838">
      <w:bodyDiv w:val="1"/>
      <w:marLeft w:val="0"/>
      <w:marRight w:val="0"/>
      <w:marTop w:val="0"/>
      <w:marBottom w:val="0"/>
      <w:divBdr>
        <w:top w:val="none" w:sz="0" w:space="0" w:color="auto"/>
        <w:left w:val="none" w:sz="0" w:space="0" w:color="auto"/>
        <w:bottom w:val="none" w:sz="0" w:space="0" w:color="auto"/>
        <w:right w:val="none" w:sz="0" w:space="0" w:color="auto"/>
      </w:divBdr>
      <w:divsChild>
        <w:div w:id="2081948799">
          <w:marLeft w:val="0"/>
          <w:marRight w:val="0"/>
          <w:marTop w:val="0"/>
          <w:marBottom w:val="0"/>
          <w:divBdr>
            <w:top w:val="none" w:sz="0" w:space="0" w:color="auto"/>
            <w:left w:val="none" w:sz="0" w:space="0" w:color="auto"/>
            <w:bottom w:val="none" w:sz="0" w:space="0" w:color="auto"/>
            <w:right w:val="none" w:sz="0" w:space="0" w:color="auto"/>
          </w:divBdr>
          <w:divsChild>
            <w:div w:id="1053188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501239">
      <w:bodyDiv w:val="1"/>
      <w:marLeft w:val="0"/>
      <w:marRight w:val="0"/>
      <w:marTop w:val="0"/>
      <w:marBottom w:val="0"/>
      <w:divBdr>
        <w:top w:val="none" w:sz="0" w:space="0" w:color="auto"/>
        <w:left w:val="none" w:sz="0" w:space="0" w:color="auto"/>
        <w:bottom w:val="none" w:sz="0" w:space="0" w:color="auto"/>
        <w:right w:val="none" w:sz="0" w:space="0" w:color="auto"/>
      </w:divBdr>
      <w:divsChild>
        <w:div w:id="544873855">
          <w:marLeft w:val="0"/>
          <w:marRight w:val="0"/>
          <w:marTop w:val="0"/>
          <w:marBottom w:val="0"/>
          <w:divBdr>
            <w:top w:val="none" w:sz="0" w:space="0" w:color="auto"/>
            <w:left w:val="none" w:sz="0" w:space="0" w:color="auto"/>
            <w:bottom w:val="none" w:sz="0" w:space="0" w:color="auto"/>
            <w:right w:val="none" w:sz="0" w:space="0" w:color="auto"/>
          </w:divBdr>
          <w:divsChild>
            <w:div w:id="996617040">
              <w:marLeft w:val="0"/>
              <w:marRight w:val="0"/>
              <w:marTop w:val="0"/>
              <w:marBottom w:val="0"/>
              <w:divBdr>
                <w:top w:val="none" w:sz="0" w:space="0" w:color="auto"/>
                <w:left w:val="none" w:sz="0" w:space="0" w:color="auto"/>
                <w:bottom w:val="none" w:sz="0" w:space="0" w:color="auto"/>
                <w:right w:val="none" w:sz="0" w:space="0" w:color="auto"/>
              </w:divBdr>
            </w:div>
          </w:divsChild>
        </w:div>
        <w:div w:id="712579875">
          <w:marLeft w:val="0"/>
          <w:marRight w:val="0"/>
          <w:marTop w:val="0"/>
          <w:marBottom w:val="0"/>
          <w:divBdr>
            <w:top w:val="none" w:sz="0" w:space="0" w:color="auto"/>
            <w:left w:val="none" w:sz="0" w:space="0" w:color="auto"/>
            <w:bottom w:val="none" w:sz="0" w:space="0" w:color="auto"/>
            <w:right w:val="none" w:sz="0" w:space="0" w:color="auto"/>
          </w:divBdr>
        </w:div>
      </w:divsChild>
    </w:div>
    <w:div w:id="1600287291">
      <w:bodyDiv w:val="1"/>
      <w:marLeft w:val="0"/>
      <w:marRight w:val="0"/>
      <w:marTop w:val="0"/>
      <w:marBottom w:val="0"/>
      <w:divBdr>
        <w:top w:val="none" w:sz="0" w:space="0" w:color="auto"/>
        <w:left w:val="none" w:sz="0" w:space="0" w:color="auto"/>
        <w:bottom w:val="none" w:sz="0" w:space="0" w:color="auto"/>
        <w:right w:val="none" w:sz="0" w:space="0" w:color="auto"/>
      </w:divBdr>
      <w:divsChild>
        <w:div w:id="984624831">
          <w:marLeft w:val="0"/>
          <w:marRight w:val="0"/>
          <w:marTop w:val="0"/>
          <w:marBottom w:val="0"/>
          <w:divBdr>
            <w:top w:val="none" w:sz="0" w:space="0" w:color="auto"/>
            <w:left w:val="none" w:sz="0" w:space="0" w:color="auto"/>
            <w:bottom w:val="none" w:sz="0" w:space="0" w:color="auto"/>
            <w:right w:val="none" w:sz="0" w:space="0" w:color="auto"/>
          </w:divBdr>
          <w:divsChild>
            <w:div w:id="2061509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gonzaleze@udg.co.cu"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esearchgate.net/publication/267419766"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gonzaleze@udg.co.c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jespinosar@udg.co.cu" TargetMode="External"/><Relationship Id="rId4" Type="http://schemas.openxmlformats.org/officeDocument/2006/relationships/settings" Target="settings.xml"/><Relationship Id="rId9" Type="http://schemas.openxmlformats.org/officeDocument/2006/relationships/hyperlink" Target="mailto:ysolerp@ciget.granma.inf.cu"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itsup.edu.ec/myjourna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3325B9-40D4-4EF9-80B3-74574C6C80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3428</Words>
  <Characters>18859</Characters>
  <Application>Microsoft Office Word</Application>
  <DocSecurity>0</DocSecurity>
  <Lines>157</Lines>
  <Paragraphs>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22243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CASA</dc:creator>
  <cp:keywords/>
  <dc:description/>
  <cp:lastModifiedBy>ITSUP</cp:lastModifiedBy>
  <cp:revision>3</cp:revision>
  <dcterms:created xsi:type="dcterms:W3CDTF">2019-01-16T14:23:00Z</dcterms:created>
  <dcterms:modified xsi:type="dcterms:W3CDTF">2019-01-16T14:44:00Z</dcterms:modified>
</cp:coreProperties>
</file>