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67B" w:rsidRPr="007F74E1" w:rsidRDefault="007F74E1" w:rsidP="00471725">
      <w:pPr>
        <w:spacing w:line="360" w:lineRule="auto"/>
        <w:jc w:val="both"/>
        <w:rPr>
          <w:rFonts w:eastAsiaTheme="minorHAnsi"/>
          <w:b/>
          <w:lang w:val="es-ES"/>
        </w:rPr>
      </w:pPr>
      <w:r w:rsidRPr="007F74E1">
        <w:rPr>
          <w:rFonts w:eastAsiaTheme="minorHAnsi"/>
          <w:b/>
          <w:lang w:val="es-ES"/>
        </w:rPr>
        <w:t xml:space="preserve">Caracterización de tecnologías </w:t>
      </w:r>
      <w:r w:rsidR="00D3189D" w:rsidRPr="007F74E1">
        <w:rPr>
          <w:rFonts w:eastAsiaTheme="minorHAnsi"/>
          <w:b/>
          <w:lang w:val="es-ES"/>
        </w:rPr>
        <w:t xml:space="preserve">“SAAS” </w:t>
      </w:r>
      <w:r w:rsidRPr="007F74E1">
        <w:rPr>
          <w:rFonts w:eastAsiaTheme="minorHAnsi"/>
          <w:b/>
          <w:lang w:val="es-ES"/>
        </w:rPr>
        <w:t xml:space="preserve">como medio para la optimización de recursos </w:t>
      </w:r>
      <w:r w:rsidR="00D3189D" w:rsidRPr="007F74E1">
        <w:rPr>
          <w:rFonts w:eastAsiaTheme="minorHAnsi"/>
          <w:b/>
          <w:lang w:val="es-ES"/>
        </w:rPr>
        <w:t>TI</w:t>
      </w:r>
    </w:p>
    <w:p w:rsidR="006E0886" w:rsidRDefault="007F74E1" w:rsidP="00471725">
      <w:pPr>
        <w:spacing w:line="360" w:lineRule="auto"/>
        <w:jc w:val="both"/>
        <w:rPr>
          <w:rFonts w:eastAsiaTheme="minorHAnsi"/>
          <w:b/>
          <w:lang w:val="en-US"/>
        </w:rPr>
      </w:pPr>
      <w:r w:rsidRPr="007F74E1">
        <w:rPr>
          <w:rFonts w:eastAsiaTheme="minorHAnsi"/>
          <w:b/>
          <w:lang w:val="en-US"/>
        </w:rPr>
        <w:t xml:space="preserve">Characterization of technologies </w:t>
      </w:r>
      <w:r w:rsidR="006E0886" w:rsidRPr="007F74E1">
        <w:rPr>
          <w:rFonts w:eastAsiaTheme="minorHAnsi"/>
          <w:b/>
          <w:lang w:val="en-US"/>
        </w:rPr>
        <w:t xml:space="preserve">"SAAS" </w:t>
      </w:r>
      <w:r w:rsidRPr="007F74E1">
        <w:rPr>
          <w:rFonts w:eastAsiaTheme="minorHAnsi"/>
          <w:b/>
          <w:lang w:val="en-US"/>
        </w:rPr>
        <w:t>as a tool in optimizing it resources</w:t>
      </w:r>
      <w:bookmarkStart w:id="0" w:name="_GoBack"/>
      <w:bookmarkEnd w:id="0"/>
    </w:p>
    <w:p w:rsidR="00AA27FD" w:rsidRPr="007F74E1" w:rsidRDefault="00AA27FD" w:rsidP="00471725">
      <w:pPr>
        <w:spacing w:line="360" w:lineRule="auto"/>
        <w:jc w:val="both"/>
        <w:rPr>
          <w:rFonts w:eastAsiaTheme="minorHAnsi"/>
          <w:b/>
          <w:lang w:val="en-US"/>
        </w:rPr>
      </w:pPr>
    </w:p>
    <w:p w:rsidR="007F74E1" w:rsidRDefault="005D3A7D" w:rsidP="00471725">
      <w:pPr>
        <w:autoSpaceDE w:val="0"/>
        <w:autoSpaceDN w:val="0"/>
        <w:adjustRightInd w:val="0"/>
        <w:spacing w:line="360" w:lineRule="auto"/>
      </w:pPr>
      <w:r w:rsidRPr="007F74E1">
        <w:t>Galo López-</w:t>
      </w:r>
      <w:r w:rsidR="005A3B2C" w:rsidRPr="007F74E1">
        <w:t>Sevilla</w:t>
      </w:r>
      <w:r w:rsidR="009F4005">
        <w:t>.</w:t>
      </w:r>
      <w:r w:rsidR="007F74E1" w:rsidRPr="00086AB5">
        <w:rPr>
          <w:rFonts w:eastAsia="Calibri"/>
        </w:rPr>
        <w:t xml:space="preserve"> </w:t>
      </w:r>
      <w:proofErr w:type="spellStart"/>
      <w:r w:rsidR="00C70EE7" w:rsidRPr="007F74E1">
        <w:t>MSc</w:t>
      </w:r>
      <w:proofErr w:type="spellEnd"/>
      <w:r w:rsidR="00C70EE7" w:rsidRPr="007F74E1">
        <w:t>.</w:t>
      </w:r>
      <w:r w:rsidR="00157228" w:rsidRPr="007F74E1">
        <w:t xml:space="preserve"> </w:t>
      </w:r>
      <w:r w:rsidR="009F4005" w:rsidRPr="00E05254">
        <w:rPr>
          <w:rFonts w:eastAsia="Calibri"/>
          <w:b/>
          <w:vertAlign w:val="superscript"/>
        </w:rPr>
        <w:t>(1)</w:t>
      </w:r>
    </w:p>
    <w:p w:rsidR="007F74E1" w:rsidRDefault="00157228" w:rsidP="00471725">
      <w:pPr>
        <w:autoSpaceDE w:val="0"/>
        <w:autoSpaceDN w:val="0"/>
        <w:adjustRightInd w:val="0"/>
        <w:spacing w:line="360" w:lineRule="auto"/>
      </w:pPr>
      <w:r w:rsidRPr="007F74E1">
        <w:t>Patricio</w:t>
      </w:r>
      <w:r w:rsidR="005A3B2C" w:rsidRPr="007F74E1">
        <w:t xml:space="preserve"> Medina</w:t>
      </w:r>
      <w:r w:rsidR="005D3A7D" w:rsidRPr="007F74E1">
        <w:t>-</w:t>
      </w:r>
      <w:proofErr w:type="spellStart"/>
      <w:r w:rsidR="005A3B2C" w:rsidRPr="007F74E1">
        <w:t>Chicaiza</w:t>
      </w:r>
      <w:proofErr w:type="spellEnd"/>
      <w:r w:rsidR="009F4005">
        <w:t>.</w:t>
      </w:r>
      <w:r w:rsidR="007F74E1" w:rsidRPr="00086AB5">
        <w:rPr>
          <w:rFonts w:eastAsia="Calibri"/>
        </w:rPr>
        <w:t xml:space="preserve"> </w:t>
      </w:r>
      <w:proofErr w:type="spellStart"/>
      <w:r w:rsidR="00471725" w:rsidRPr="007F74E1">
        <w:t>MSc</w:t>
      </w:r>
      <w:proofErr w:type="spellEnd"/>
      <w:r w:rsidR="00471725" w:rsidRPr="007F74E1">
        <w:t>.</w:t>
      </w:r>
      <w:r w:rsidR="009F4005" w:rsidRPr="009F4005">
        <w:rPr>
          <w:rFonts w:eastAsia="Calibri"/>
          <w:b/>
          <w:vertAlign w:val="superscript"/>
        </w:rPr>
        <w:t xml:space="preserve"> </w:t>
      </w:r>
      <w:r w:rsidR="009F4005">
        <w:rPr>
          <w:rFonts w:eastAsia="Calibri"/>
          <w:b/>
          <w:vertAlign w:val="superscript"/>
        </w:rPr>
        <w:t>(2</w:t>
      </w:r>
      <w:r w:rsidR="009F4005" w:rsidRPr="00E05254">
        <w:rPr>
          <w:rFonts w:eastAsia="Calibri"/>
          <w:b/>
          <w:vertAlign w:val="superscript"/>
        </w:rPr>
        <w:t>)</w:t>
      </w:r>
    </w:p>
    <w:p w:rsidR="007F74E1" w:rsidRDefault="00157228" w:rsidP="00471725">
      <w:pPr>
        <w:autoSpaceDE w:val="0"/>
        <w:autoSpaceDN w:val="0"/>
        <w:adjustRightInd w:val="0"/>
        <w:spacing w:line="360" w:lineRule="auto"/>
      </w:pPr>
      <w:r w:rsidRPr="007F74E1">
        <w:t>Teresa</w:t>
      </w:r>
      <w:r w:rsidR="005D3A7D" w:rsidRPr="007F74E1">
        <w:t xml:space="preserve"> Freire-</w:t>
      </w:r>
      <w:proofErr w:type="spellStart"/>
      <w:r w:rsidR="005A3B2C" w:rsidRPr="007F74E1">
        <w:t>Aillón</w:t>
      </w:r>
      <w:proofErr w:type="spellEnd"/>
      <w:r w:rsidR="009F4005">
        <w:t xml:space="preserve">. </w:t>
      </w:r>
      <w:proofErr w:type="spellStart"/>
      <w:r w:rsidR="00471725" w:rsidRPr="007F74E1">
        <w:t>MSc</w:t>
      </w:r>
      <w:proofErr w:type="spellEnd"/>
      <w:r w:rsidR="00471725" w:rsidRPr="007F74E1">
        <w:t>.</w:t>
      </w:r>
      <w:r w:rsidRPr="007F74E1">
        <w:t xml:space="preserve"> </w:t>
      </w:r>
      <w:r w:rsidR="009F4005">
        <w:rPr>
          <w:rFonts w:eastAsia="Calibri"/>
          <w:b/>
          <w:vertAlign w:val="superscript"/>
        </w:rPr>
        <w:t>(3</w:t>
      </w:r>
      <w:r w:rsidR="009F4005" w:rsidRPr="00E05254">
        <w:rPr>
          <w:rFonts w:eastAsia="Calibri"/>
          <w:b/>
          <w:vertAlign w:val="superscript"/>
        </w:rPr>
        <w:t>)</w:t>
      </w:r>
      <w:r w:rsidR="009F4005" w:rsidRPr="00086AB5">
        <w:rPr>
          <w:rFonts w:eastAsia="Calibri"/>
        </w:rPr>
        <w:t>,</w:t>
      </w:r>
    </w:p>
    <w:p w:rsidR="005A3B2C" w:rsidRPr="007F74E1" w:rsidRDefault="00157228" w:rsidP="00471725">
      <w:pPr>
        <w:autoSpaceDE w:val="0"/>
        <w:autoSpaceDN w:val="0"/>
        <w:adjustRightInd w:val="0"/>
        <w:spacing w:line="360" w:lineRule="auto"/>
        <w:rPr>
          <w:vertAlign w:val="superscript"/>
        </w:rPr>
      </w:pPr>
      <w:r w:rsidRPr="007F74E1">
        <w:t>William</w:t>
      </w:r>
      <w:r w:rsidR="005D3A7D" w:rsidRPr="007F74E1">
        <w:t xml:space="preserve"> Fiallos-</w:t>
      </w:r>
      <w:r w:rsidR="005A3B2C" w:rsidRPr="007F74E1">
        <w:t>López</w:t>
      </w:r>
      <w:r w:rsidR="009F4005">
        <w:t xml:space="preserve">. </w:t>
      </w:r>
      <w:r w:rsidR="00471725" w:rsidRPr="007F74E1">
        <w:t>MSc.</w:t>
      </w:r>
      <w:r w:rsidR="009F4005" w:rsidRPr="009F4005">
        <w:rPr>
          <w:rFonts w:eastAsia="Calibri"/>
          <w:b/>
          <w:vertAlign w:val="superscript"/>
        </w:rPr>
        <w:t xml:space="preserve"> </w:t>
      </w:r>
      <w:r w:rsidR="009F4005">
        <w:rPr>
          <w:rFonts w:eastAsia="Calibri"/>
          <w:b/>
          <w:vertAlign w:val="superscript"/>
        </w:rPr>
        <w:t>(4</w:t>
      </w:r>
      <w:r w:rsidR="009F4005" w:rsidRPr="00E05254">
        <w:rPr>
          <w:rFonts w:eastAsia="Calibri"/>
          <w:b/>
          <w:vertAlign w:val="superscript"/>
        </w:rPr>
        <w:t>)</w:t>
      </w:r>
    </w:p>
    <w:p w:rsidR="005A3B2C" w:rsidRPr="007F74E1" w:rsidRDefault="001B19C9" w:rsidP="00471725">
      <w:pPr>
        <w:spacing w:line="360" w:lineRule="auto"/>
        <w:jc w:val="both"/>
        <w:rPr>
          <w:rFonts w:eastAsiaTheme="minorHAnsi"/>
        </w:rPr>
      </w:pPr>
      <w:r w:rsidRPr="00E05254">
        <w:rPr>
          <w:rFonts w:eastAsia="Calibri"/>
          <w:b/>
          <w:vertAlign w:val="superscript"/>
        </w:rPr>
        <w:t>(1)</w:t>
      </w:r>
      <w:r w:rsidRPr="00086AB5">
        <w:rPr>
          <w:rFonts w:eastAsia="Calibri"/>
        </w:rPr>
        <w:t xml:space="preserve"> </w:t>
      </w:r>
      <w:r w:rsidR="005A3B2C" w:rsidRPr="007F74E1">
        <w:rPr>
          <w:rFonts w:eastAsiaTheme="minorHAnsi"/>
          <w:lang w:val="es-ES"/>
        </w:rPr>
        <w:t>Universidad Técnica de Ambato, Ecuador.</w:t>
      </w:r>
      <w:r w:rsidR="00471725" w:rsidRPr="007F74E1">
        <w:rPr>
          <w:rFonts w:eastAsiaTheme="minorHAnsi"/>
        </w:rPr>
        <w:t xml:space="preserve"> </w:t>
      </w:r>
      <w:r w:rsidR="007F74E1" w:rsidRPr="00086AB5">
        <w:rPr>
          <w:rFonts w:eastAsia="Calibri"/>
          <w:spacing w:val="10"/>
        </w:rPr>
        <w:t>E</w:t>
      </w:r>
      <w:r w:rsidR="007F74E1" w:rsidRPr="00086AB5">
        <w:rPr>
          <w:rFonts w:eastAsia="Calibri"/>
          <w:spacing w:val="-1"/>
        </w:rPr>
        <w:t>-m</w:t>
      </w:r>
      <w:r w:rsidR="007F74E1" w:rsidRPr="00086AB5">
        <w:rPr>
          <w:rFonts w:eastAsia="Calibri"/>
        </w:rPr>
        <w:t>ail:</w:t>
      </w:r>
      <w:r w:rsidR="00471725" w:rsidRPr="007F74E1">
        <w:rPr>
          <w:rFonts w:eastAsiaTheme="minorHAnsi"/>
        </w:rPr>
        <w:t>(</w:t>
      </w:r>
      <w:hyperlink r:id="rId8" w:history="1">
        <w:r w:rsidR="00471725" w:rsidRPr="007F74E1">
          <w:rPr>
            <w:rStyle w:val="Hipervnculo"/>
            <w:rFonts w:eastAsiaTheme="minorHAnsi"/>
            <w:lang w:val="es-ES"/>
          </w:rPr>
          <w:t>glopez@pucesa.edu.ec</w:t>
        </w:r>
      </w:hyperlink>
      <w:r w:rsidR="00471725" w:rsidRPr="007F74E1">
        <w:rPr>
          <w:rFonts w:eastAsiaTheme="minorHAnsi"/>
        </w:rPr>
        <w:t>)</w:t>
      </w:r>
    </w:p>
    <w:p w:rsidR="005A3B2C" w:rsidRPr="007F74E1" w:rsidRDefault="001B19C9" w:rsidP="00471725">
      <w:pPr>
        <w:spacing w:line="360" w:lineRule="auto"/>
        <w:jc w:val="both"/>
        <w:rPr>
          <w:rFonts w:eastAsiaTheme="minorHAnsi"/>
        </w:rPr>
      </w:pPr>
      <w:r w:rsidRPr="00E05254">
        <w:rPr>
          <w:rFonts w:eastAsia="Calibri"/>
          <w:b/>
          <w:vertAlign w:val="superscript"/>
        </w:rPr>
        <w:t>(</w:t>
      </w:r>
      <w:r>
        <w:rPr>
          <w:rFonts w:eastAsia="Calibri"/>
          <w:b/>
          <w:vertAlign w:val="superscript"/>
        </w:rPr>
        <w:t>2</w:t>
      </w:r>
      <w:r w:rsidRPr="00E05254">
        <w:rPr>
          <w:rFonts w:eastAsia="Calibri"/>
          <w:b/>
          <w:vertAlign w:val="superscript"/>
        </w:rPr>
        <w:t>)</w:t>
      </w:r>
      <w:r w:rsidR="005A3B2C" w:rsidRPr="007F74E1">
        <w:rPr>
          <w:rFonts w:eastAsiaTheme="minorHAnsi"/>
          <w:lang w:val="es-ES"/>
        </w:rPr>
        <w:t>Pontificia Un</w:t>
      </w:r>
      <w:r w:rsidR="00471725" w:rsidRPr="007F74E1">
        <w:rPr>
          <w:rFonts w:eastAsiaTheme="minorHAnsi"/>
          <w:lang w:val="es-ES"/>
        </w:rPr>
        <w:t xml:space="preserve">iversidad Católica del Ecuador. </w:t>
      </w:r>
      <w:r w:rsidR="005A3B2C" w:rsidRPr="007F74E1">
        <w:rPr>
          <w:rFonts w:eastAsiaTheme="minorHAnsi"/>
          <w:lang w:val="es-ES"/>
        </w:rPr>
        <w:t>Universidad Técnica de Ambato</w:t>
      </w:r>
      <w:r w:rsidR="00471725" w:rsidRPr="007F74E1">
        <w:rPr>
          <w:rFonts w:eastAsiaTheme="minorHAnsi"/>
        </w:rPr>
        <w:t xml:space="preserve">, Ecuador. </w:t>
      </w:r>
      <w:r w:rsidR="007F74E1" w:rsidRPr="00086AB5">
        <w:rPr>
          <w:rFonts w:eastAsia="Calibri"/>
          <w:spacing w:val="10"/>
        </w:rPr>
        <w:t>E</w:t>
      </w:r>
      <w:r w:rsidR="007F74E1" w:rsidRPr="00086AB5">
        <w:rPr>
          <w:rFonts w:eastAsia="Calibri"/>
          <w:spacing w:val="-1"/>
        </w:rPr>
        <w:t>-m</w:t>
      </w:r>
      <w:r w:rsidR="007F74E1" w:rsidRPr="00086AB5">
        <w:rPr>
          <w:rFonts w:eastAsia="Calibri"/>
        </w:rPr>
        <w:t>ail:</w:t>
      </w:r>
      <w:r w:rsidR="007F74E1">
        <w:rPr>
          <w:rFonts w:eastAsia="Calibri"/>
        </w:rPr>
        <w:t xml:space="preserve"> </w:t>
      </w:r>
      <w:r w:rsidR="00471725" w:rsidRPr="007F74E1">
        <w:rPr>
          <w:rFonts w:eastAsiaTheme="minorHAnsi"/>
        </w:rPr>
        <w:t>(</w:t>
      </w:r>
      <w:hyperlink r:id="rId9" w:history="1">
        <w:r w:rsidR="00471725" w:rsidRPr="007F74E1">
          <w:rPr>
            <w:rStyle w:val="Hipervnculo"/>
            <w:rFonts w:eastAsiaTheme="minorHAnsi"/>
            <w:lang w:val="es-ES"/>
          </w:rPr>
          <w:t>pmedina@pucesa.edu.ec/ricardopmedina@uta.edu.ec</w:t>
        </w:r>
      </w:hyperlink>
      <w:r w:rsidR="00471725" w:rsidRPr="007F74E1">
        <w:rPr>
          <w:rFonts w:eastAsiaTheme="minorHAnsi"/>
        </w:rPr>
        <w:t>)</w:t>
      </w:r>
    </w:p>
    <w:p w:rsidR="005A3B2C" w:rsidRPr="007F74E1" w:rsidRDefault="001B19C9" w:rsidP="001B19C9">
      <w:pPr>
        <w:spacing w:line="360" w:lineRule="auto"/>
        <w:ind w:right="-482"/>
        <w:rPr>
          <w:rFonts w:eastAsiaTheme="minorHAnsi"/>
        </w:rPr>
      </w:pPr>
      <w:r w:rsidRPr="00E05254">
        <w:rPr>
          <w:rFonts w:eastAsia="Calibri"/>
          <w:b/>
          <w:vertAlign w:val="superscript"/>
        </w:rPr>
        <w:t>(</w:t>
      </w:r>
      <w:r>
        <w:rPr>
          <w:rFonts w:eastAsia="Calibri"/>
          <w:b/>
          <w:vertAlign w:val="superscript"/>
        </w:rPr>
        <w:t>3</w:t>
      </w:r>
      <w:r w:rsidRPr="00E05254">
        <w:rPr>
          <w:rFonts w:eastAsia="Calibri"/>
          <w:b/>
          <w:vertAlign w:val="superscript"/>
        </w:rPr>
        <w:t>)</w:t>
      </w:r>
      <w:r w:rsidR="005D3A7D" w:rsidRPr="007F74E1">
        <w:rPr>
          <w:rFonts w:eastAsiaTheme="minorHAnsi"/>
          <w:lang w:val="es-ES"/>
        </w:rPr>
        <w:t>Pontificia Universidad Católica del Ecuador</w:t>
      </w:r>
      <w:r w:rsidR="00471725" w:rsidRPr="007F74E1">
        <w:rPr>
          <w:rFonts w:eastAsiaTheme="minorHAnsi"/>
        </w:rPr>
        <w:t>, Ambato</w:t>
      </w:r>
      <w:r w:rsidR="005D3A7D" w:rsidRPr="007F74E1">
        <w:rPr>
          <w:rFonts w:eastAsiaTheme="minorHAnsi"/>
          <w:lang w:val="es-ES"/>
        </w:rPr>
        <w:t>.</w:t>
      </w:r>
      <w:r w:rsidR="007F74E1">
        <w:rPr>
          <w:rFonts w:eastAsiaTheme="minorHAnsi"/>
          <w:lang w:val="es-ES"/>
        </w:rPr>
        <w:t xml:space="preserve"> </w:t>
      </w:r>
      <w:r w:rsidR="007F74E1" w:rsidRPr="00086AB5">
        <w:rPr>
          <w:rFonts w:eastAsia="Calibri"/>
          <w:spacing w:val="10"/>
        </w:rPr>
        <w:t>E</w:t>
      </w:r>
      <w:r>
        <w:rPr>
          <w:rFonts w:eastAsia="Calibri"/>
          <w:spacing w:val="-1"/>
        </w:rPr>
        <w:t>-</w:t>
      </w:r>
      <w:r w:rsidR="007F74E1" w:rsidRPr="00086AB5">
        <w:rPr>
          <w:rFonts w:eastAsia="Calibri"/>
          <w:spacing w:val="-1"/>
        </w:rPr>
        <w:t>m</w:t>
      </w:r>
      <w:r w:rsidR="007F74E1" w:rsidRPr="00086AB5">
        <w:rPr>
          <w:rFonts w:eastAsia="Calibri"/>
        </w:rPr>
        <w:t>ail:</w:t>
      </w:r>
      <w:r w:rsidR="00471725" w:rsidRPr="007F74E1">
        <w:rPr>
          <w:rFonts w:eastAsiaTheme="minorHAnsi"/>
        </w:rPr>
        <w:t>(</w:t>
      </w:r>
      <w:hyperlink r:id="rId10" w:history="1">
        <w:r w:rsidR="00471725" w:rsidRPr="007F74E1">
          <w:rPr>
            <w:rStyle w:val="Hipervnculo"/>
            <w:rFonts w:eastAsiaTheme="minorHAnsi"/>
            <w:lang w:val="es-ES"/>
          </w:rPr>
          <w:t>tfreire@pucesa.edu.ec</w:t>
        </w:r>
      </w:hyperlink>
      <w:r w:rsidR="00471725" w:rsidRPr="007F74E1">
        <w:rPr>
          <w:rFonts w:eastAsiaTheme="minorHAnsi"/>
        </w:rPr>
        <w:t>)</w:t>
      </w:r>
    </w:p>
    <w:p w:rsidR="005A3B2C" w:rsidRPr="007F74E1" w:rsidRDefault="001B19C9" w:rsidP="001B19C9">
      <w:pPr>
        <w:spacing w:line="360" w:lineRule="auto"/>
        <w:ind w:right="-624"/>
        <w:rPr>
          <w:rFonts w:eastAsiaTheme="minorHAnsi"/>
          <w:lang w:val="es-ES"/>
        </w:rPr>
      </w:pPr>
      <w:r w:rsidRPr="00E05254">
        <w:rPr>
          <w:rFonts w:eastAsia="Calibri"/>
          <w:b/>
          <w:vertAlign w:val="superscript"/>
        </w:rPr>
        <w:t>(</w:t>
      </w:r>
      <w:r>
        <w:rPr>
          <w:rFonts w:eastAsia="Calibri"/>
          <w:b/>
          <w:vertAlign w:val="superscript"/>
        </w:rPr>
        <w:t>4</w:t>
      </w:r>
      <w:r w:rsidRPr="00E05254">
        <w:rPr>
          <w:rFonts w:eastAsia="Calibri"/>
          <w:b/>
          <w:vertAlign w:val="superscript"/>
        </w:rPr>
        <w:t>)</w:t>
      </w:r>
      <w:r w:rsidR="005A3B2C" w:rsidRPr="007F74E1">
        <w:rPr>
          <w:rFonts w:eastAsiaTheme="minorHAnsi"/>
          <w:lang w:val="es-ES"/>
        </w:rPr>
        <w:t>Pontificia Universidad Católica del Ecuador</w:t>
      </w:r>
      <w:r w:rsidR="00471725" w:rsidRPr="007F74E1">
        <w:rPr>
          <w:rFonts w:eastAsiaTheme="minorHAnsi"/>
        </w:rPr>
        <w:t>,</w:t>
      </w:r>
      <w:r w:rsidR="005A3B2C" w:rsidRPr="007F74E1">
        <w:rPr>
          <w:rFonts w:eastAsiaTheme="minorHAnsi"/>
          <w:lang w:val="es-ES"/>
        </w:rPr>
        <w:t xml:space="preserve"> Ambato</w:t>
      </w:r>
      <w:r w:rsidR="007F74E1">
        <w:rPr>
          <w:rFonts w:eastAsiaTheme="minorHAnsi"/>
          <w:lang w:val="es-ES"/>
        </w:rPr>
        <w:t xml:space="preserve">. </w:t>
      </w:r>
      <w:r w:rsidR="007F74E1" w:rsidRPr="00086AB5">
        <w:rPr>
          <w:rFonts w:eastAsia="Calibri"/>
          <w:spacing w:val="10"/>
        </w:rPr>
        <w:t>E</w:t>
      </w:r>
      <w:r w:rsidR="007F74E1" w:rsidRPr="00086AB5">
        <w:rPr>
          <w:rFonts w:eastAsia="Calibri"/>
          <w:spacing w:val="-1"/>
        </w:rPr>
        <w:t>-m</w:t>
      </w:r>
      <w:r w:rsidR="007F74E1" w:rsidRPr="00086AB5">
        <w:rPr>
          <w:rFonts w:eastAsia="Calibri"/>
        </w:rPr>
        <w:t>ail:</w:t>
      </w:r>
      <w:r w:rsidR="007F74E1">
        <w:rPr>
          <w:rFonts w:eastAsiaTheme="minorHAnsi"/>
          <w:lang w:val="es-ES"/>
        </w:rPr>
        <w:t xml:space="preserve"> </w:t>
      </w:r>
      <w:r w:rsidR="007F74E1" w:rsidRPr="007F74E1">
        <w:rPr>
          <w:rFonts w:eastAsiaTheme="minorHAnsi"/>
        </w:rPr>
        <w:t>(</w:t>
      </w:r>
      <w:hyperlink r:id="rId11" w:history="1">
        <w:r w:rsidR="007F74E1" w:rsidRPr="00E560A3">
          <w:rPr>
            <w:rStyle w:val="Hipervnculo"/>
            <w:rFonts w:eastAsiaTheme="minorHAnsi"/>
            <w:lang w:val="es-ES"/>
          </w:rPr>
          <w:t>williamfiallos@msn.com</w:t>
        </w:r>
      </w:hyperlink>
      <w:r w:rsidR="007F74E1" w:rsidRPr="007F74E1">
        <w:rPr>
          <w:rFonts w:eastAsiaTheme="minorHAnsi"/>
          <w:lang w:val="es-ES"/>
        </w:rPr>
        <w:t>)</w:t>
      </w:r>
      <w:r w:rsidR="007F74E1" w:rsidRPr="007F74E1">
        <w:rPr>
          <w:rFonts w:eastAsiaTheme="minorHAnsi"/>
        </w:rPr>
        <w:t xml:space="preserve"> </w:t>
      </w:r>
    </w:p>
    <w:p w:rsidR="00C70EE7" w:rsidRDefault="007F74E1" w:rsidP="00471725">
      <w:pPr>
        <w:spacing w:line="360" w:lineRule="auto"/>
        <w:jc w:val="both"/>
      </w:pPr>
      <w:r>
        <w:rPr>
          <w:rFonts w:eastAsiaTheme="minorHAnsi"/>
        </w:rPr>
        <w:t xml:space="preserve">                                             </w:t>
      </w:r>
      <w:r w:rsidR="001B19C9">
        <w:rPr>
          <w:rFonts w:eastAsiaTheme="minorHAnsi"/>
        </w:rPr>
        <w:t xml:space="preserve">                               </w:t>
      </w:r>
      <w:r w:rsidR="00C70EE7" w:rsidRPr="007F74E1">
        <w:rPr>
          <w:rFonts w:eastAsiaTheme="minorHAnsi"/>
        </w:rPr>
        <w:t xml:space="preserve">Contacto: </w:t>
      </w:r>
      <w:hyperlink r:id="rId12" w:history="1">
        <w:r w:rsidR="001B19C9" w:rsidRPr="00E560A3">
          <w:rPr>
            <w:rStyle w:val="Hipervnculo"/>
          </w:rPr>
          <w:t>ricardopmedina@uta.edu.ec</w:t>
        </w:r>
      </w:hyperlink>
    </w:p>
    <w:p w:rsidR="001B19C9" w:rsidRDefault="001B19C9" w:rsidP="00471725">
      <w:pPr>
        <w:spacing w:line="360" w:lineRule="auto"/>
        <w:jc w:val="both"/>
        <w:rPr>
          <w:rStyle w:val="ms-font-s"/>
          <w:rFonts w:eastAsiaTheme="majorEastAsia"/>
        </w:rPr>
      </w:pPr>
    </w:p>
    <w:p w:rsidR="00AA27FD" w:rsidRPr="007F74E1" w:rsidRDefault="00AA27FD" w:rsidP="00471725">
      <w:pPr>
        <w:spacing w:line="360" w:lineRule="auto"/>
        <w:jc w:val="both"/>
        <w:rPr>
          <w:rStyle w:val="ms-font-s"/>
          <w:rFonts w:eastAsiaTheme="majorEastAsia"/>
        </w:rPr>
      </w:pPr>
      <w:r>
        <w:rPr>
          <w:rFonts w:ascii="Arial" w:hAnsi="Arial" w:cs="Arial"/>
          <w:b/>
          <w:bCs/>
          <w:color w:val="000000"/>
          <w:spacing w:val="2"/>
        </w:rPr>
        <w:t xml:space="preserve">Receptado </w:t>
      </w:r>
      <w:r>
        <w:rPr>
          <w:rFonts w:ascii="Arial" w:hAnsi="Arial" w:cs="Arial"/>
          <w:b/>
          <w:bCs/>
          <w:color w:val="000000"/>
          <w:spacing w:val="2"/>
        </w:rPr>
        <w:t>18</w:t>
      </w:r>
      <w:r>
        <w:rPr>
          <w:rFonts w:ascii="Arial" w:hAnsi="Arial" w:cs="Arial"/>
          <w:b/>
          <w:bCs/>
          <w:color w:val="000000"/>
          <w:spacing w:val="-1"/>
        </w:rPr>
        <w:t>/</w:t>
      </w:r>
      <w:r>
        <w:rPr>
          <w:rFonts w:ascii="Arial" w:hAnsi="Arial" w:cs="Arial"/>
          <w:b/>
          <w:bCs/>
          <w:color w:val="000000"/>
          <w:spacing w:val="-2"/>
        </w:rPr>
        <w:t>0</w:t>
      </w:r>
      <w:r>
        <w:rPr>
          <w:rFonts w:ascii="Arial" w:hAnsi="Arial" w:cs="Arial"/>
          <w:b/>
          <w:bCs/>
          <w:color w:val="000000"/>
          <w:spacing w:val="2"/>
        </w:rPr>
        <w:t>9</w:t>
      </w:r>
      <w:r>
        <w:rPr>
          <w:rFonts w:ascii="Arial" w:hAnsi="Arial" w:cs="Arial"/>
          <w:b/>
          <w:bCs/>
          <w:color w:val="000000"/>
          <w:spacing w:val="-1"/>
        </w:rPr>
        <w:t>/</w:t>
      </w:r>
      <w:r>
        <w:rPr>
          <w:rFonts w:ascii="Arial" w:hAnsi="Arial" w:cs="Arial"/>
          <w:b/>
          <w:bCs/>
          <w:color w:val="000000"/>
          <w:spacing w:val="2"/>
        </w:rPr>
        <w:t>2</w:t>
      </w:r>
      <w:r>
        <w:rPr>
          <w:rFonts w:ascii="Arial" w:hAnsi="Arial" w:cs="Arial"/>
          <w:b/>
          <w:bCs/>
          <w:color w:val="000000"/>
          <w:spacing w:val="-2"/>
        </w:rPr>
        <w:t>0</w:t>
      </w:r>
      <w:r>
        <w:rPr>
          <w:rFonts w:ascii="Arial" w:hAnsi="Arial" w:cs="Arial"/>
          <w:b/>
          <w:bCs/>
          <w:color w:val="000000"/>
          <w:spacing w:val="2"/>
        </w:rPr>
        <w:t>1</w:t>
      </w:r>
      <w:r>
        <w:rPr>
          <w:rFonts w:ascii="Arial" w:hAnsi="Arial" w:cs="Arial"/>
          <w:b/>
          <w:bCs/>
          <w:color w:val="000000"/>
        </w:rPr>
        <w:t xml:space="preserve">8        </w:t>
      </w:r>
      <w:r>
        <w:rPr>
          <w:rFonts w:ascii="Arial" w:hAnsi="Arial" w:cs="Arial"/>
          <w:b/>
          <w:bCs/>
          <w:color w:val="000000"/>
          <w:spacing w:val="4"/>
        </w:rPr>
        <w:t xml:space="preserve"> </w:t>
      </w:r>
      <w:r>
        <w:rPr>
          <w:rFonts w:ascii="Arial" w:hAnsi="Arial" w:cs="Arial"/>
          <w:b/>
          <w:bCs/>
          <w:color w:val="000000"/>
          <w:spacing w:val="-11"/>
        </w:rPr>
        <w:t>A</w:t>
      </w:r>
      <w:r>
        <w:rPr>
          <w:rFonts w:ascii="Arial" w:hAnsi="Arial" w:cs="Arial"/>
          <w:b/>
          <w:bCs/>
          <w:color w:val="000000"/>
          <w:spacing w:val="2"/>
        </w:rPr>
        <w:t>ce</w:t>
      </w:r>
      <w:r>
        <w:rPr>
          <w:rFonts w:ascii="Arial" w:hAnsi="Arial" w:cs="Arial"/>
          <w:b/>
          <w:bCs/>
          <w:color w:val="000000"/>
          <w:spacing w:val="1"/>
        </w:rPr>
        <w:t>p</w:t>
      </w:r>
      <w:r>
        <w:rPr>
          <w:rFonts w:ascii="Arial" w:hAnsi="Arial" w:cs="Arial"/>
          <w:b/>
          <w:bCs/>
          <w:color w:val="000000"/>
          <w:spacing w:val="-1"/>
        </w:rPr>
        <w:t>t</w:t>
      </w:r>
      <w:r>
        <w:rPr>
          <w:rFonts w:ascii="Arial" w:hAnsi="Arial" w:cs="Arial"/>
          <w:b/>
          <w:bCs/>
          <w:color w:val="000000"/>
          <w:spacing w:val="2"/>
        </w:rPr>
        <w:t>a</w:t>
      </w:r>
      <w:r>
        <w:rPr>
          <w:rFonts w:ascii="Arial" w:hAnsi="Arial" w:cs="Arial"/>
          <w:b/>
          <w:bCs/>
          <w:color w:val="000000"/>
          <w:spacing w:val="1"/>
        </w:rPr>
        <w:t>do</w:t>
      </w:r>
      <w:r>
        <w:rPr>
          <w:rFonts w:ascii="Arial" w:hAnsi="Arial" w:cs="Arial"/>
          <w:b/>
          <w:bCs/>
          <w:color w:val="000000"/>
        </w:rPr>
        <w:t>:</w:t>
      </w:r>
      <w:r>
        <w:rPr>
          <w:rFonts w:ascii="Arial" w:hAnsi="Arial" w:cs="Arial"/>
          <w:b/>
          <w:bCs/>
          <w:color w:val="000000"/>
          <w:spacing w:val="-2"/>
        </w:rPr>
        <w:t xml:space="preserve"> 0</w:t>
      </w:r>
      <w:r>
        <w:rPr>
          <w:rFonts w:ascii="Arial" w:hAnsi="Arial" w:cs="Arial"/>
          <w:b/>
          <w:bCs/>
          <w:color w:val="000000"/>
          <w:spacing w:val="-2"/>
        </w:rPr>
        <w:t>7</w:t>
      </w:r>
      <w:r>
        <w:rPr>
          <w:rFonts w:ascii="Arial" w:hAnsi="Arial" w:cs="Arial"/>
          <w:b/>
          <w:bCs/>
          <w:color w:val="000000"/>
          <w:spacing w:val="-1"/>
        </w:rPr>
        <w:t>/</w:t>
      </w:r>
      <w:r>
        <w:rPr>
          <w:rFonts w:ascii="Arial" w:hAnsi="Arial" w:cs="Arial"/>
          <w:b/>
          <w:bCs/>
          <w:color w:val="000000"/>
          <w:spacing w:val="2"/>
        </w:rPr>
        <w:t>11</w:t>
      </w:r>
      <w:r>
        <w:rPr>
          <w:rFonts w:ascii="Arial" w:hAnsi="Arial" w:cs="Arial"/>
          <w:b/>
          <w:bCs/>
          <w:color w:val="000000"/>
          <w:spacing w:val="-1"/>
        </w:rPr>
        <w:t>/</w:t>
      </w:r>
      <w:r>
        <w:rPr>
          <w:rFonts w:ascii="Arial" w:hAnsi="Arial" w:cs="Arial"/>
          <w:b/>
          <w:bCs/>
          <w:color w:val="000000"/>
          <w:spacing w:val="2"/>
        </w:rPr>
        <w:t>2</w:t>
      </w:r>
      <w:r>
        <w:rPr>
          <w:rFonts w:ascii="Arial" w:hAnsi="Arial" w:cs="Arial"/>
          <w:b/>
          <w:bCs/>
          <w:color w:val="000000"/>
          <w:spacing w:val="-2"/>
        </w:rPr>
        <w:t>0</w:t>
      </w:r>
      <w:r>
        <w:rPr>
          <w:rFonts w:ascii="Arial" w:hAnsi="Arial" w:cs="Arial"/>
          <w:b/>
          <w:bCs/>
          <w:color w:val="000000"/>
          <w:spacing w:val="2"/>
        </w:rPr>
        <w:t>1</w:t>
      </w:r>
      <w:r>
        <w:rPr>
          <w:rFonts w:ascii="Arial" w:hAnsi="Arial" w:cs="Arial"/>
          <w:b/>
          <w:bCs/>
          <w:color w:val="000000"/>
        </w:rPr>
        <w:t>8</w:t>
      </w:r>
    </w:p>
    <w:p w:rsidR="00D3189D" w:rsidRPr="007F74E1" w:rsidRDefault="001B19C9" w:rsidP="00471725">
      <w:pPr>
        <w:pStyle w:val="Ttulo1"/>
        <w:spacing w:before="0" w:after="0"/>
        <w:rPr>
          <w:rFonts w:ascii="Times New Roman" w:hAnsi="Times New Roman" w:cs="Times New Roman"/>
          <w:szCs w:val="24"/>
        </w:rPr>
      </w:pPr>
      <w:r w:rsidRPr="007F74E1">
        <w:rPr>
          <w:rFonts w:ascii="Times New Roman" w:hAnsi="Times New Roman" w:cs="Times New Roman"/>
          <w:szCs w:val="24"/>
        </w:rPr>
        <w:t>Resumen</w:t>
      </w:r>
    </w:p>
    <w:p w:rsidR="00D3189D" w:rsidRPr="007F74E1" w:rsidRDefault="00D3189D" w:rsidP="00471725">
      <w:pPr>
        <w:spacing w:line="360" w:lineRule="auto"/>
        <w:jc w:val="both"/>
        <w:outlineLvl w:val="0"/>
        <w:rPr>
          <w:rFonts w:eastAsiaTheme="minorHAnsi"/>
          <w:lang w:val="es-ES"/>
        </w:rPr>
      </w:pPr>
      <w:r w:rsidRPr="007F74E1">
        <w:rPr>
          <w:rFonts w:eastAsiaTheme="minorHAnsi"/>
          <w:lang w:val="es-ES"/>
        </w:rPr>
        <w:t xml:space="preserve">El presente trabajo tiene como objetivo caracterizar las tecnologías </w:t>
      </w:r>
      <w:r w:rsidR="007F74E1" w:rsidRPr="007F74E1">
        <w:rPr>
          <w:rFonts w:eastAsiaTheme="minorHAnsi"/>
          <w:lang w:val="es-ES"/>
        </w:rPr>
        <w:t xml:space="preserve">"SAAS", </w:t>
      </w:r>
      <w:r w:rsidRPr="007F74E1">
        <w:rPr>
          <w:rFonts w:eastAsiaTheme="minorHAnsi"/>
          <w:lang w:val="es-ES"/>
        </w:rPr>
        <w:t xml:space="preserve">como medio para optimizar los recursos de </w:t>
      </w:r>
      <w:r w:rsidR="005C7399" w:rsidRPr="007F74E1">
        <w:rPr>
          <w:rFonts w:eastAsiaTheme="minorHAnsi"/>
          <w:lang w:val="es-ES"/>
        </w:rPr>
        <w:t>Tecnologías de la Información (</w:t>
      </w:r>
      <w:r w:rsidRPr="007F74E1">
        <w:rPr>
          <w:rFonts w:eastAsiaTheme="minorHAnsi"/>
          <w:lang w:val="es-ES"/>
        </w:rPr>
        <w:t>TI</w:t>
      </w:r>
      <w:r w:rsidR="005C7399" w:rsidRPr="007F74E1">
        <w:rPr>
          <w:rFonts w:eastAsiaTheme="minorHAnsi"/>
          <w:lang w:val="es-ES"/>
        </w:rPr>
        <w:t>)</w:t>
      </w:r>
      <w:r w:rsidRPr="007F74E1">
        <w:rPr>
          <w:rFonts w:eastAsiaTheme="minorHAnsi"/>
          <w:lang w:val="es-ES"/>
        </w:rPr>
        <w:t xml:space="preserve">. Se realiza un análisis sobre la fundamentación conceptual </w:t>
      </w:r>
      <w:r w:rsidR="005C7399" w:rsidRPr="007F74E1">
        <w:rPr>
          <w:rFonts w:eastAsiaTheme="minorHAnsi"/>
          <w:lang w:val="es-ES"/>
        </w:rPr>
        <w:t>necesaria para el manejo de la i</w:t>
      </w:r>
      <w:r w:rsidRPr="007F74E1">
        <w:rPr>
          <w:rFonts w:eastAsiaTheme="minorHAnsi"/>
          <w:lang w:val="es-ES"/>
        </w:rPr>
        <w:t xml:space="preserve">nfraestructura como un servicio, sus modelos de despliegue y sobre el </w:t>
      </w:r>
      <w:proofErr w:type="spellStart"/>
      <w:r w:rsidRPr="007F74E1">
        <w:rPr>
          <w:rFonts w:eastAsiaTheme="minorHAnsi"/>
          <w:i/>
          <w:lang w:val="es-ES"/>
        </w:rPr>
        <w:t>outsourcing</w:t>
      </w:r>
      <w:proofErr w:type="spellEnd"/>
      <w:r w:rsidRPr="007F74E1">
        <w:rPr>
          <w:rFonts w:eastAsiaTheme="minorHAnsi"/>
          <w:lang w:val="es-ES"/>
        </w:rPr>
        <w:t xml:space="preserve"> integral de tecnología. Con base en toda esta fundamentación se plantea la implementación de un </w:t>
      </w:r>
      <w:r w:rsidRPr="007F74E1">
        <w:rPr>
          <w:rFonts w:eastAsiaTheme="minorHAnsi"/>
          <w:i/>
          <w:lang w:val="es-ES"/>
        </w:rPr>
        <w:t>software</w:t>
      </w:r>
      <w:r w:rsidRPr="007F74E1">
        <w:rPr>
          <w:rFonts w:eastAsiaTheme="minorHAnsi"/>
          <w:lang w:val="es-ES"/>
        </w:rPr>
        <w:t xml:space="preserve"> integral dentro de un importante grupo empresarial del Ecuador, y se determina aquellos atributos peculiares para adoptar estas tecnologías.</w:t>
      </w:r>
    </w:p>
    <w:p w:rsidR="00D3189D" w:rsidRPr="007F74E1" w:rsidRDefault="00D3189D" w:rsidP="00D039E7">
      <w:pPr>
        <w:spacing w:line="360" w:lineRule="auto"/>
        <w:jc w:val="both"/>
      </w:pPr>
      <w:r w:rsidRPr="007F74E1">
        <w:rPr>
          <w:b/>
          <w:bCs/>
        </w:rPr>
        <w:t xml:space="preserve">Palabras claves: </w:t>
      </w:r>
      <w:r w:rsidR="00CD3824" w:rsidRPr="007F74E1">
        <w:t xml:space="preserve">SAAS, </w:t>
      </w:r>
      <w:proofErr w:type="spellStart"/>
      <w:r w:rsidR="00EE751D" w:rsidRPr="007F74E1">
        <w:t>PaaS</w:t>
      </w:r>
      <w:proofErr w:type="spellEnd"/>
      <w:r w:rsidR="00EE751D" w:rsidRPr="007F74E1">
        <w:t xml:space="preserve">, </w:t>
      </w:r>
      <w:proofErr w:type="spellStart"/>
      <w:r w:rsidRPr="007F74E1">
        <w:t>IaaS</w:t>
      </w:r>
      <w:proofErr w:type="spellEnd"/>
      <w:r w:rsidRPr="007F74E1">
        <w:t xml:space="preserve">, </w:t>
      </w:r>
      <w:r w:rsidRPr="007F74E1">
        <w:rPr>
          <w:i/>
        </w:rPr>
        <w:t>Cloud Computing</w:t>
      </w:r>
      <w:r w:rsidRPr="007F74E1">
        <w:t xml:space="preserve">, Optimización, </w:t>
      </w:r>
      <w:proofErr w:type="spellStart"/>
      <w:r w:rsidR="00D039E7" w:rsidRPr="007F74E1">
        <w:t>I</w:t>
      </w:r>
      <w:r w:rsidRPr="007F74E1">
        <w:t>fraestructura</w:t>
      </w:r>
      <w:proofErr w:type="spellEnd"/>
      <w:r w:rsidRPr="007F74E1">
        <w:t>.</w:t>
      </w:r>
    </w:p>
    <w:p w:rsidR="00D3189D" w:rsidRPr="007F74E1" w:rsidRDefault="00D3189D" w:rsidP="00471725">
      <w:pPr>
        <w:pStyle w:val="Ttulo1"/>
        <w:spacing w:before="0" w:after="0"/>
        <w:rPr>
          <w:rFonts w:ascii="Times New Roman" w:hAnsi="Times New Roman" w:cs="Times New Roman"/>
          <w:szCs w:val="24"/>
          <w:lang w:val="en-US"/>
        </w:rPr>
      </w:pPr>
      <w:r w:rsidRPr="007F74E1">
        <w:rPr>
          <w:rFonts w:ascii="Times New Roman" w:hAnsi="Times New Roman" w:cs="Times New Roman"/>
          <w:szCs w:val="24"/>
          <w:lang w:val="en-US"/>
        </w:rPr>
        <w:t>ABSTRACT</w:t>
      </w:r>
    </w:p>
    <w:p w:rsidR="00D3189D" w:rsidRPr="007F74E1" w:rsidRDefault="00D3189D" w:rsidP="00471725">
      <w:pPr>
        <w:spacing w:line="360" w:lineRule="auto"/>
        <w:jc w:val="both"/>
        <w:rPr>
          <w:lang w:val="en-US"/>
        </w:rPr>
      </w:pPr>
      <w:r w:rsidRPr="007F74E1">
        <w:rPr>
          <w:lang w:val="en-US"/>
        </w:rPr>
        <w:t>This paper aims to characterize the</w:t>
      </w:r>
      <w:r w:rsidR="007F74E1" w:rsidRPr="007F74E1">
        <w:rPr>
          <w:lang w:val="en-US"/>
        </w:rPr>
        <w:t xml:space="preserve"> </w:t>
      </w:r>
      <w:proofErr w:type="gramStart"/>
      <w:r w:rsidR="007F74E1" w:rsidRPr="007F74E1">
        <w:rPr>
          <w:lang w:val="en-US"/>
        </w:rPr>
        <w:t>" SAAS</w:t>
      </w:r>
      <w:proofErr w:type="gramEnd"/>
      <w:r w:rsidR="007F74E1" w:rsidRPr="007F74E1">
        <w:rPr>
          <w:lang w:val="en-US"/>
        </w:rPr>
        <w:t xml:space="preserve"> " </w:t>
      </w:r>
      <w:r w:rsidRPr="007F74E1">
        <w:rPr>
          <w:lang w:val="en-US"/>
        </w:rPr>
        <w:t>technologies as a tool to optimize IT resources. Performing an analysis of the conceptual foundations necessary for managing Infrastructure as a service, their deployment models and comprehensive outsourcing of technology. Based on all this basis the implementation of a comprehensive software within a major business group arises Ecuador, determining those peculiar attributes to adopt these technologies.</w:t>
      </w:r>
    </w:p>
    <w:p w:rsidR="00D3189D" w:rsidRPr="007F74E1" w:rsidRDefault="00D3189D" w:rsidP="00471725">
      <w:pPr>
        <w:spacing w:line="360" w:lineRule="auto"/>
        <w:jc w:val="both"/>
        <w:rPr>
          <w:lang w:val="en-US"/>
        </w:rPr>
      </w:pPr>
      <w:r w:rsidRPr="007F74E1">
        <w:rPr>
          <w:b/>
          <w:lang w:val="en-US"/>
        </w:rPr>
        <w:lastRenderedPageBreak/>
        <w:t xml:space="preserve">Keywords: </w:t>
      </w:r>
      <w:r w:rsidRPr="007F74E1">
        <w:rPr>
          <w:lang w:val="en-US"/>
        </w:rPr>
        <w:t xml:space="preserve">SaaS, </w:t>
      </w:r>
      <w:r w:rsidR="00EE751D" w:rsidRPr="007F74E1">
        <w:rPr>
          <w:lang w:val="en-US"/>
        </w:rPr>
        <w:t xml:space="preserve">PaaS, </w:t>
      </w:r>
      <w:r w:rsidRPr="007F74E1">
        <w:rPr>
          <w:lang w:val="en-US"/>
        </w:rPr>
        <w:t xml:space="preserve">IaaS, </w:t>
      </w:r>
      <w:r w:rsidRPr="007F74E1">
        <w:rPr>
          <w:i/>
          <w:lang w:val="en-US"/>
        </w:rPr>
        <w:t>Cloud Computing</w:t>
      </w:r>
      <w:r w:rsidRPr="007F74E1">
        <w:rPr>
          <w:lang w:val="en-US"/>
        </w:rPr>
        <w:t xml:space="preserve">, </w:t>
      </w:r>
      <w:proofErr w:type="gramStart"/>
      <w:r w:rsidRPr="007F74E1">
        <w:rPr>
          <w:lang w:val="en-US"/>
        </w:rPr>
        <w:t>Optimization ,</w:t>
      </w:r>
      <w:proofErr w:type="gramEnd"/>
      <w:r w:rsidRPr="007F74E1">
        <w:rPr>
          <w:lang w:val="en-US"/>
        </w:rPr>
        <w:t xml:space="preserve"> Infrastructure.</w:t>
      </w:r>
    </w:p>
    <w:p w:rsidR="00D3189D" w:rsidRPr="007F74E1" w:rsidRDefault="00D039E7" w:rsidP="00D039E7">
      <w:pPr>
        <w:pStyle w:val="Ttulo1"/>
        <w:rPr>
          <w:rFonts w:ascii="Times New Roman" w:hAnsi="Times New Roman" w:cs="Times New Roman"/>
          <w:szCs w:val="24"/>
        </w:rPr>
      </w:pPr>
      <w:r w:rsidRPr="007F74E1">
        <w:rPr>
          <w:rFonts w:ascii="Times New Roman" w:hAnsi="Times New Roman" w:cs="Times New Roman"/>
          <w:szCs w:val="24"/>
        </w:rPr>
        <w:t>Introducción</w:t>
      </w:r>
      <w:r w:rsidR="00893FC4" w:rsidRPr="007F74E1">
        <w:rPr>
          <w:rFonts w:ascii="Times New Roman" w:hAnsi="Times New Roman" w:cs="Times New Roman"/>
          <w:szCs w:val="24"/>
        </w:rPr>
        <w:t>.</w:t>
      </w:r>
    </w:p>
    <w:p w:rsidR="00D3189D" w:rsidRPr="007F74E1" w:rsidRDefault="00D3189D" w:rsidP="00471725">
      <w:pPr>
        <w:spacing w:line="360" w:lineRule="auto"/>
        <w:jc w:val="both"/>
      </w:pPr>
      <w:r w:rsidRPr="007F74E1">
        <w:t>Esta caracterización de tecnologías “</w:t>
      </w:r>
      <w:proofErr w:type="spellStart"/>
      <w:r w:rsidRPr="007F74E1">
        <w:t>SaaS</w:t>
      </w:r>
      <w:proofErr w:type="spellEnd"/>
      <w:r w:rsidRPr="007F74E1">
        <w:rPr>
          <w:rStyle w:val="Refdenotaalpie"/>
        </w:rPr>
        <w:footnoteReference w:id="1"/>
      </w:r>
      <w:r w:rsidRPr="007F74E1">
        <w:t>” como medio para la optimización de recursos TI</w:t>
      </w:r>
      <w:r w:rsidRPr="007F74E1">
        <w:rPr>
          <w:rStyle w:val="Refdenotaalpie"/>
        </w:rPr>
        <w:footnoteReference w:id="2"/>
      </w:r>
      <w:r w:rsidRPr="007F74E1">
        <w:t xml:space="preserve">, determina aquellos atributos peculiares que presentan estas tecnologías, ya que, a nivel mundial, el concepto </w:t>
      </w:r>
      <w:proofErr w:type="spellStart"/>
      <w:r w:rsidRPr="007F74E1">
        <w:t>SaaS</w:t>
      </w:r>
      <w:proofErr w:type="spellEnd"/>
      <w:r w:rsidRPr="007F74E1">
        <w:t xml:space="preserve">, también conocido como </w:t>
      </w:r>
      <w:r w:rsidRPr="007F74E1">
        <w:rPr>
          <w:i/>
        </w:rPr>
        <w:t>Cloud Computing</w:t>
      </w:r>
      <w:r w:rsidRPr="007F74E1">
        <w:t xml:space="preserve"> o Computación en la Nube, resulta de vital importancia en los planteamientos estratégicos tecnológicos en las empresas.</w:t>
      </w:r>
    </w:p>
    <w:p w:rsidR="00D3189D" w:rsidRPr="007F74E1" w:rsidRDefault="00D3189D" w:rsidP="00471725">
      <w:pPr>
        <w:spacing w:line="360" w:lineRule="auto"/>
        <w:jc w:val="both"/>
      </w:pPr>
      <w:r w:rsidRPr="007F74E1">
        <w:t>La forma actual de trabajar e interactuar entre personas y empresas a nivel global implica el “como sea y desde donde sea”. Con lo cual se proporciona un acceso fiable, flexible, rentable gracias al Internet, sin ninguna infraestructura física necesaria. Los proveedores de TI tienen muy presente que competir a nivel global requiere que la capacidad de sus recursos pueda aumentar de manera infinita sin comprometer la calidad y sin tener que rediseñar sus solucione</w:t>
      </w:r>
      <w:r w:rsidR="004B2C18" w:rsidRPr="007F74E1">
        <w:t>s</w:t>
      </w:r>
      <w:sdt>
        <w:sdtPr>
          <w:id w:val="1211608395"/>
          <w:citation/>
        </w:sdtPr>
        <w:sdtEndPr/>
        <w:sdtContent>
          <w:r w:rsidR="00482EC8" w:rsidRPr="007F74E1">
            <w:fldChar w:fldCharType="begin"/>
          </w:r>
          <w:r w:rsidR="005A4423" w:rsidRPr="007F74E1">
            <w:rPr>
              <w:lang w:val="es-ES"/>
            </w:rPr>
            <w:instrText xml:space="preserve"> CITATION Var16 \l 3082 </w:instrText>
          </w:r>
          <w:r w:rsidR="00482EC8" w:rsidRPr="007F74E1">
            <w:fldChar w:fldCharType="separate"/>
          </w:r>
          <w:r w:rsidR="005A4423" w:rsidRPr="007F74E1">
            <w:rPr>
              <w:noProof/>
              <w:lang w:val="es-ES"/>
            </w:rPr>
            <w:t xml:space="preserve"> (Harsh, 2016)</w:t>
          </w:r>
          <w:r w:rsidR="00482EC8" w:rsidRPr="007F74E1">
            <w:fldChar w:fldCharType="end"/>
          </w:r>
        </w:sdtContent>
      </w:sdt>
      <w:r w:rsidR="004B2C18" w:rsidRPr="007F74E1">
        <w:t>.</w:t>
      </w:r>
      <w:r w:rsidRPr="007F74E1">
        <w:t xml:space="preserve"> Por ello, el ideal es ofrecer a los consumidores la fórmula “0, 1, ∞”: </w:t>
      </w:r>
    </w:p>
    <w:p w:rsidR="00D3189D" w:rsidRPr="007F74E1" w:rsidRDefault="00D3189D" w:rsidP="00471725">
      <w:pPr>
        <w:spacing w:line="360" w:lineRule="auto"/>
        <w:jc w:val="both"/>
      </w:pPr>
      <w:r w:rsidRPr="007F74E1">
        <w:t xml:space="preserve">“cero”. - Infraestructura propia y costes de adquisición, adopción y mantenimiento. </w:t>
      </w:r>
    </w:p>
    <w:p w:rsidR="00D3189D" w:rsidRPr="007F74E1" w:rsidRDefault="00D3189D" w:rsidP="00471725">
      <w:pPr>
        <w:spacing w:line="360" w:lineRule="auto"/>
        <w:jc w:val="both"/>
      </w:pPr>
      <w:r w:rsidRPr="007F74E1">
        <w:t xml:space="preserve">“un”. - Entorno coherente y flexible. </w:t>
      </w:r>
    </w:p>
    <w:p w:rsidR="00D3189D" w:rsidRPr="007F74E1" w:rsidRDefault="00D3189D" w:rsidP="00471725">
      <w:pPr>
        <w:spacing w:line="360" w:lineRule="auto"/>
        <w:jc w:val="both"/>
      </w:pPr>
      <w:r w:rsidRPr="007F74E1">
        <w:t>“infinita”. - Escala para responder a los cambios en el negocio, y asegurar la interoperabilidad entre los distintos productos y servicios y, al mismo tiempo, cierto grado de personalización.</w:t>
      </w:r>
    </w:p>
    <w:p w:rsidR="00D3189D" w:rsidRPr="007F74E1" w:rsidRDefault="00D3189D" w:rsidP="00471725">
      <w:pPr>
        <w:spacing w:line="360" w:lineRule="auto"/>
        <w:jc w:val="both"/>
      </w:pPr>
      <w:r w:rsidRPr="007F74E1">
        <w:t>En este sentido, se produce la transición de un modelo de abastecimiento individual a una plataforma compartida. Hasta ahora, los proveedores proporcionaban a cada empresa una solución informática que requería su propia configuración, monitorización, actualizaciones y recuperación de datos. Con la llegada del “</w:t>
      </w:r>
      <w:proofErr w:type="spellStart"/>
      <w:r w:rsidRPr="007F74E1">
        <w:t>SaaS</w:t>
      </w:r>
      <w:proofErr w:type="spellEnd"/>
      <w:r w:rsidRPr="007F74E1">
        <w:t>”, lo que se ofrece es una plataforma en la cual todos los datos y las aplicaciones de las distintas empresas coexi</w:t>
      </w:r>
      <w:r w:rsidR="004B2C18" w:rsidRPr="007F74E1">
        <w:t>stan en un único entorno lógico</w:t>
      </w:r>
      <w:sdt>
        <w:sdtPr>
          <w:id w:val="308371990"/>
          <w:citation/>
        </w:sdtPr>
        <w:sdtEndPr/>
        <w:sdtContent>
          <w:r w:rsidR="00482EC8" w:rsidRPr="007F74E1">
            <w:fldChar w:fldCharType="begin"/>
          </w:r>
          <w:r w:rsidR="00636EE4" w:rsidRPr="007F74E1">
            <w:rPr>
              <w:lang w:val="es-ES"/>
            </w:rPr>
            <w:instrText xml:space="preserve"> CITATION Kev11 \l 3082 </w:instrText>
          </w:r>
          <w:r w:rsidR="00482EC8" w:rsidRPr="007F74E1">
            <w:fldChar w:fldCharType="separate"/>
          </w:r>
          <w:r w:rsidR="00636EE4" w:rsidRPr="007F74E1">
            <w:rPr>
              <w:noProof/>
              <w:lang w:val="es-ES"/>
            </w:rPr>
            <w:t>(Roebuck, 2011)</w:t>
          </w:r>
          <w:r w:rsidR="00482EC8" w:rsidRPr="007F74E1">
            <w:fldChar w:fldCharType="end"/>
          </w:r>
        </w:sdtContent>
      </w:sdt>
      <w:r w:rsidR="004B2C18" w:rsidRPr="007F74E1">
        <w:t>.</w:t>
      </w:r>
    </w:p>
    <w:p w:rsidR="00D3189D" w:rsidRPr="007F74E1" w:rsidRDefault="00D3189D" w:rsidP="00471725">
      <w:pPr>
        <w:spacing w:line="360" w:lineRule="auto"/>
        <w:jc w:val="both"/>
      </w:pPr>
      <w:r w:rsidRPr="007F74E1">
        <w:t xml:space="preserve">En tal virtud, existen grandes interrogantes que en esta investigación se contemplan: </w:t>
      </w:r>
    </w:p>
    <w:p w:rsidR="00D3189D" w:rsidRPr="007F74E1" w:rsidRDefault="00D3189D" w:rsidP="00471725">
      <w:pPr>
        <w:spacing w:line="360" w:lineRule="auto"/>
        <w:jc w:val="both"/>
      </w:pPr>
      <w:r w:rsidRPr="007F74E1">
        <w:t xml:space="preserve">¿Es un nuevo modelo de computación? </w:t>
      </w:r>
    </w:p>
    <w:p w:rsidR="003E76EE" w:rsidRPr="007F74E1" w:rsidRDefault="00D3189D" w:rsidP="00471725">
      <w:pPr>
        <w:spacing w:line="360" w:lineRule="auto"/>
        <w:jc w:val="both"/>
      </w:pPr>
      <w:r w:rsidRPr="007F74E1">
        <w:t>¿Es una forma de ofrecerlo todo “como un Servicio”?</w:t>
      </w:r>
    </w:p>
    <w:p w:rsidR="00D3189D" w:rsidRPr="007F74E1" w:rsidRDefault="00D3189D" w:rsidP="00471725">
      <w:pPr>
        <w:spacing w:line="360" w:lineRule="auto"/>
        <w:jc w:val="both"/>
      </w:pPr>
      <w:r w:rsidRPr="007F74E1">
        <w:lastRenderedPageBreak/>
        <w:t>¿Supone la industrialización de las tecnologías de la información, como ocurrió hace un siglo con la electricidad cuando se empezó a usar de forma masiva en la economía y en la sociedad?</w:t>
      </w:r>
    </w:p>
    <w:p w:rsidR="00D3189D" w:rsidRPr="007F74E1" w:rsidRDefault="00D3189D" w:rsidP="00471725">
      <w:pPr>
        <w:spacing w:line="360" w:lineRule="auto"/>
        <w:jc w:val="both"/>
      </w:pPr>
      <w:r w:rsidRPr="007F74E1">
        <w:t xml:space="preserve">¿Nuestra sociedad aceptará el reto? </w:t>
      </w:r>
    </w:p>
    <w:p w:rsidR="00D3189D" w:rsidRPr="007F74E1" w:rsidRDefault="00D3189D" w:rsidP="00471725">
      <w:pPr>
        <w:spacing w:line="360" w:lineRule="auto"/>
        <w:jc w:val="both"/>
      </w:pPr>
      <w:r w:rsidRPr="007F74E1">
        <w:t xml:space="preserve">¿Las empresas están realmente preparadas para el cambio? </w:t>
      </w:r>
    </w:p>
    <w:p w:rsidR="00D3189D" w:rsidRPr="007F74E1" w:rsidRDefault="00D3189D" w:rsidP="00471725">
      <w:pPr>
        <w:spacing w:line="360" w:lineRule="auto"/>
        <w:jc w:val="both"/>
      </w:pPr>
      <w:r w:rsidRPr="007F74E1">
        <w:t xml:space="preserve">¿Las pequeñas y medianas empresas se beneficiarán con esta revolución tecnológica? </w:t>
      </w:r>
    </w:p>
    <w:p w:rsidR="00D3189D" w:rsidRPr="007F74E1" w:rsidRDefault="00D3189D" w:rsidP="00471725">
      <w:pPr>
        <w:spacing w:line="360" w:lineRule="auto"/>
        <w:jc w:val="both"/>
      </w:pPr>
      <w:r w:rsidRPr="007F74E1">
        <w:t>Las respuestas se buscan bajo un enfoque cuantitativo y empírico basado en información pública, pretendiendo además establecer los riegos que una empresa pudiera enfrentar al alojar su activo más importante “la información” en terceros.</w:t>
      </w:r>
    </w:p>
    <w:p w:rsidR="00D3189D" w:rsidRPr="007F74E1" w:rsidRDefault="00D3189D" w:rsidP="00471725">
      <w:pPr>
        <w:spacing w:line="360" w:lineRule="auto"/>
        <w:jc w:val="both"/>
      </w:pPr>
      <w:r w:rsidRPr="007F74E1">
        <w:t xml:space="preserve">El nuevo modelo de prestación de servicios tecnológicos estandarizados incluidos el </w:t>
      </w:r>
      <w:proofErr w:type="spellStart"/>
      <w:r w:rsidRPr="007F74E1">
        <w:t>Saas</w:t>
      </w:r>
      <w:proofErr w:type="spellEnd"/>
      <w:r w:rsidRPr="007F74E1">
        <w:t xml:space="preserve">, responden a las necesidades de negocios de cualquier índole, características y tamaños; en el caso del presente estudio se analizará dicha conjetura en empresas del medio que han incursionado en este nuevo giro tecnológico como son las concesionarias de vehículos específicamente los caso de Automotores de la Sierra S.A., </w:t>
      </w:r>
      <w:proofErr w:type="spellStart"/>
      <w:r w:rsidRPr="007F74E1">
        <w:t>CentralCa</w:t>
      </w:r>
      <w:r w:rsidR="00243E92" w:rsidRPr="007F74E1">
        <w:t>r</w:t>
      </w:r>
      <w:proofErr w:type="spellEnd"/>
      <w:r w:rsidR="00243E92" w:rsidRPr="007F74E1">
        <w:t xml:space="preserve"> S.A. y </w:t>
      </w:r>
      <w:proofErr w:type="spellStart"/>
      <w:r w:rsidR="00243E92" w:rsidRPr="007F74E1">
        <w:t>Vehysa</w:t>
      </w:r>
      <w:proofErr w:type="spellEnd"/>
      <w:r w:rsidR="00243E92" w:rsidRPr="007F74E1">
        <w:t xml:space="preserve"> S.A. apoyados</w:t>
      </w:r>
      <w:r w:rsidRPr="007F74E1">
        <w:t xml:space="preserve"> en </w:t>
      </w:r>
      <w:proofErr w:type="spellStart"/>
      <w:r w:rsidRPr="007F74E1">
        <w:t>SoftSierra</w:t>
      </w:r>
      <w:proofErr w:type="spellEnd"/>
      <w:r w:rsidRPr="007F74E1">
        <w:t xml:space="preserve"> S.A. una empresa ambateña proveedora de TI como servicio la cual ofrece de forma flexible y adaptable a las necesidades puntuales de sus clientes bajo demanda, y se paga únicamente por el consumo.</w:t>
      </w:r>
    </w:p>
    <w:p w:rsidR="003E76EE" w:rsidRDefault="003E76EE" w:rsidP="00893FC4">
      <w:pPr>
        <w:pStyle w:val="Ttulo1"/>
        <w:rPr>
          <w:rFonts w:ascii="Times New Roman" w:hAnsi="Times New Roman" w:cs="Times New Roman"/>
          <w:szCs w:val="24"/>
        </w:rPr>
      </w:pPr>
      <w:r>
        <w:rPr>
          <w:rFonts w:ascii="Times New Roman" w:hAnsi="Times New Roman" w:cs="Times New Roman"/>
          <w:szCs w:val="24"/>
        </w:rPr>
        <w:t>Materiales y Métodos</w:t>
      </w:r>
    </w:p>
    <w:p w:rsidR="00D3189D" w:rsidRPr="007F74E1" w:rsidRDefault="00893FC4" w:rsidP="00893FC4">
      <w:pPr>
        <w:pStyle w:val="Ttulo1"/>
        <w:rPr>
          <w:rFonts w:ascii="Times New Roman" w:hAnsi="Times New Roman" w:cs="Times New Roman"/>
          <w:szCs w:val="24"/>
        </w:rPr>
      </w:pPr>
      <w:r w:rsidRPr="007F74E1">
        <w:rPr>
          <w:rFonts w:ascii="Times New Roman" w:hAnsi="Times New Roman" w:cs="Times New Roman"/>
          <w:szCs w:val="24"/>
        </w:rPr>
        <w:t>Metodología.</w:t>
      </w:r>
    </w:p>
    <w:p w:rsidR="00561DF4" w:rsidRPr="007F74E1" w:rsidRDefault="00561DF4" w:rsidP="00471725">
      <w:pPr>
        <w:spacing w:line="360" w:lineRule="auto"/>
        <w:jc w:val="both"/>
        <w:rPr>
          <w:rFonts w:eastAsiaTheme="minorHAnsi"/>
          <w:lang w:val="es-ES"/>
        </w:rPr>
      </w:pPr>
      <w:r w:rsidRPr="007F74E1">
        <w:rPr>
          <w:rFonts w:eastAsiaTheme="minorHAnsi"/>
          <w:lang w:val="es-ES"/>
        </w:rPr>
        <w:t>La investigación tendrá una propuesta de:</w:t>
      </w:r>
    </w:p>
    <w:p w:rsidR="00561DF4" w:rsidRPr="007F74E1" w:rsidRDefault="00561DF4" w:rsidP="00471725">
      <w:pPr>
        <w:spacing w:line="360" w:lineRule="auto"/>
        <w:jc w:val="both"/>
        <w:rPr>
          <w:rFonts w:eastAsiaTheme="minorHAnsi"/>
          <w:lang w:val="es-ES"/>
        </w:rPr>
      </w:pPr>
      <w:r w:rsidRPr="007F74E1">
        <w:rPr>
          <w:rFonts w:eastAsiaTheme="minorHAnsi"/>
          <w:lang w:val="es-ES"/>
        </w:rPr>
        <w:t>Análisis – Síntesis: que permitió llegar a conclusiones, a partir del objeto de estudio en diferentes fuentes de consulta bibliográfica.</w:t>
      </w:r>
    </w:p>
    <w:p w:rsidR="00561DF4" w:rsidRPr="007F74E1" w:rsidRDefault="00561DF4" w:rsidP="00471725">
      <w:pPr>
        <w:spacing w:line="360" w:lineRule="auto"/>
        <w:jc w:val="both"/>
        <w:rPr>
          <w:rFonts w:eastAsiaTheme="minorHAnsi"/>
          <w:lang w:val="es-ES"/>
        </w:rPr>
      </w:pPr>
      <w:r w:rsidRPr="007F74E1">
        <w:rPr>
          <w:rFonts w:eastAsiaTheme="minorHAnsi"/>
          <w:lang w:val="es-ES"/>
        </w:rPr>
        <w:t>Inductivo - Deductivo: Para recorrer de lo general a lo particular y viceversa, al establecer los nexos entre la tecnología “</w:t>
      </w:r>
      <w:proofErr w:type="spellStart"/>
      <w:r w:rsidRPr="007F74E1">
        <w:rPr>
          <w:rFonts w:eastAsiaTheme="minorHAnsi"/>
          <w:lang w:val="es-ES"/>
        </w:rPr>
        <w:t>SaaS</w:t>
      </w:r>
      <w:proofErr w:type="spellEnd"/>
      <w:r w:rsidRPr="007F74E1">
        <w:rPr>
          <w:rFonts w:eastAsiaTheme="minorHAnsi"/>
          <w:lang w:val="es-ES"/>
        </w:rPr>
        <w:t xml:space="preserve">” con los recursos TI, a partir de los indicadores. </w:t>
      </w:r>
    </w:p>
    <w:p w:rsidR="00561DF4" w:rsidRPr="007F74E1" w:rsidRDefault="00561DF4" w:rsidP="00471725">
      <w:pPr>
        <w:spacing w:line="360" w:lineRule="auto"/>
        <w:jc w:val="both"/>
        <w:rPr>
          <w:rFonts w:eastAsiaTheme="minorHAnsi"/>
          <w:lang w:val="es-ES"/>
        </w:rPr>
      </w:pPr>
      <w:r w:rsidRPr="007F74E1">
        <w:rPr>
          <w:rFonts w:eastAsiaTheme="minorHAnsi"/>
          <w:lang w:val="es-ES"/>
        </w:rPr>
        <w:t>Histórico - Lógico: Para conocer el comportamiento y demanda de servicios en la nube en las empresas motivo de estudio, analizar lo relacionado con las TI que resulta de interés para la investigación.</w:t>
      </w:r>
    </w:p>
    <w:p w:rsidR="00D3189D" w:rsidRPr="007F74E1" w:rsidRDefault="00561DF4" w:rsidP="00471725">
      <w:pPr>
        <w:spacing w:line="360" w:lineRule="auto"/>
        <w:jc w:val="both"/>
        <w:rPr>
          <w:rFonts w:eastAsiaTheme="minorHAnsi"/>
          <w:lang w:val="es-ES"/>
        </w:rPr>
      </w:pPr>
      <w:r w:rsidRPr="007F74E1">
        <w:rPr>
          <w:rFonts w:eastAsiaTheme="minorHAnsi"/>
          <w:lang w:val="es-ES"/>
        </w:rPr>
        <w:t>Análisis de documentos: En la consulta de la literatura especializada y los documentos rectores de las tecnologías “</w:t>
      </w:r>
      <w:proofErr w:type="spellStart"/>
      <w:r w:rsidRPr="007F74E1">
        <w:rPr>
          <w:rFonts w:eastAsiaTheme="minorHAnsi"/>
          <w:lang w:val="es-ES"/>
        </w:rPr>
        <w:t>SaaS</w:t>
      </w:r>
      <w:proofErr w:type="spellEnd"/>
      <w:r w:rsidRPr="007F74E1">
        <w:rPr>
          <w:rFonts w:eastAsiaTheme="minorHAnsi"/>
          <w:lang w:val="es-ES"/>
        </w:rPr>
        <w:t>”, que permita extraer la información necesaria para realizar el proceso investigativo.</w:t>
      </w:r>
    </w:p>
    <w:p w:rsidR="00D3189D" w:rsidRPr="007F74E1" w:rsidRDefault="00893FC4" w:rsidP="00893FC4">
      <w:pPr>
        <w:pStyle w:val="Ttulo1"/>
        <w:rPr>
          <w:rFonts w:ascii="Times New Roman" w:eastAsiaTheme="minorHAnsi" w:hAnsi="Times New Roman" w:cs="Times New Roman"/>
          <w:szCs w:val="24"/>
        </w:rPr>
      </w:pPr>
      <w:r w:rsidRPr="007F74E1">
        <w:rPr>
          <w:rFonts w:ascii="Times New Roman" w:hAnsi="Times New Roman" w:cs="Times New Roman"/>
          <w:szCs w:val="24"/>
        </w:rPr>
        <w:lastRenderedPageBreak/>
        <w:t>Resultados.</w:t>
      </w:r>
    </w:p>
    <w:p w:rsidR="00D3189D" w:rsidRPr="007F74E1" w:rsidRDefault="0055779F" w:rsidP="00471725">
      <w:pPr>
        <w:spacing w:line="360" w:lineRule="auto"/>
        <w:rPr>
          <w:b/>
          <w:i/>
        </w:rPr>
      </w:pPr>
      <w:r w:rsidRPr="007F74E1">
        <w:rPr>
          <w:b/>
        </w:rPr>
        <w:t>Infraestructura tecnológica</w:t>
      </w:r>
    </w:p>
    <w:p w:rsidR="00D3189D" w:rsidRPr="007F74E1" w:rsidRDefault="00D3189D" w:rsidP="00471725">
      <w:pPr>
        <w:spacing w:line="360" w:lineRule="auto"/>
        <w:jc w:val="both"/>
      </w:pPr>
      <w:r w:rsidRPr="007F74E1">
        <w:t>La infraestructura tecnológica es la base primordial de cualquier empresa y permite la optimización de sus recursos, el aumento del valor de su empresa y una respuesta más rápida a los requerimientos del mercado</w:t>
      </w:r>
      <w:sdt>
        <w:sdtPr>
          <w:id w:val="1653415529"/>
          <w:citation/>
        </w:sdtPr>
        <w:sdtEndPr/>
        <w:sdtContent>
          <w:r w:rsidR="00482EC8" w:rsidRPr="007F74E1">
            <w:fldChar w:fldCharType="begin"/>
          </w:r>
          <w:r w:rsidR="00C0651A" w:rsidRPr="007F74E1">
            <w:rPr>
              <w:lang w:val="es-ES"/>
            </w:rPr>
            <w:instrText xml:space="preserve"> CITATION Cel08 \l 3082 </w:instrText>
          </w:r>
          <w:r w:rsidR="00482EC8" w:rsidRPr="007F74E1">
            <w:fldChar w:fldCharType="separate"/>
          </w:r>
          <w:r w:rsidR="00C0651A" w:rsidRPr="007F74E1">
            <w:rPr>
              <w:noProof/>
              <w:lang w:val="es-ES"/>
            </w:rPr>
            <w:t>(Celaya, 2008)</w:t>
          </w:r>
          <w:r w:rsidR="00482EC8" w:rsidRPr="007F74E1">
            <w:fldChar w:fldCharType="end"/>
          </w:r>
        </w:sdtContent>
      </w:sdt>
      <w:r w:rsidRPr="007F74E1">
        <w:t>.</w:t>
      </w:r>
    </w:p>
    <w:p w:rsidR="00D3189D" w:rsidRPr="007F74E1" w:rsidRDefault="00D3189D" w:rsidP="00471725">
      <w:pPr>
        <w:spacing w:line="360" w:lineRule="auto"/>
        <w:jc w:val="both"/>
      </w:pPr>
      <w:r w:rsidRPr="007F74E1">
        <w:t xml:space="preserve">El concepto </w:t>
      </w:r>
      <w:proofErr w:type="spellStart"/>
      <w:r w:rsidRPr="007F74E1">
        <w:rPr>
          <w:i/>
        </w:rPr>
        <w:t>Infrastructure</w:t>
      </w:r>
      <w:proofErr w:type="spellEnd"/>
      <w:r w:rsidRPr="007F74E1">
        <w:rPr>
          <w:i/>
        </w:rPr>
        <w:t xml:space="preserve"> as a </w:t>
      </w:r>
      <w:proofErr w:type="spellStart"/>
      <w:r w:rsidRPr="007F74E1">
        <w:rPr>
          <w:i/>
        </w:rPr>
        <w:t>Service</w:t>
      </w:r>
      <w:proofErr w:type="spellEnd"/>
      <w:r w:rsidRPr="007F74E1">
        <w:t xml:space="preserve"> (</w:t>
      </w:r>
      <w:proofErr w:type="spellStart"/>
      <w:r w:rsidRPr="007F74E1">
        <w:t>IaaS</w:t>
      </w:r>
      <w:proofErr w:type="spellEnd"/>
      <w:r w:rsidRPr="007F74E1">
        <w:rPr>
          <w:rStyle w:val="Refdenotaalpie"/>
        </w:rPr>
        <w:footnoteReference w:id="3"/>
      </w:r>
      <w:r w:rsidRPr="007F74E1">
        <w:t xml:space="preserve">); permite minimizar los riegos que involucra el cambio tecnológico, siendo soporte en una empresa proveedora de  </w:t>
      </w:r>
      <w:proofErr w:type="spellStart"/>
      <w:r w:rsidRPr="007F74E1">
        <w:t>IaaS</w:t>
      </w:r>
      <w:proofErr w:type="spellEnd"/>
      <w:r w:rsidRPr="007F74E1">
        <w:t xml:space="preserve"> que ya ha alcanzado su madurez Tecnológica; consiste en la externalización de las máquinas de procesamiento de datos; ya no existe la necesidad de mantener los centros de datos dentro de la empresa, sino que gracias a la virtualización, es decir, a la separación física entre la infraestructura y el lugar donde transcurren las operaciones, se puede pagar por el consumo de recursos</w:t>
      </w:r>
      <w:sdt>
        <w:sdtPr>
          <w:id w:val="-1864347498"/>
          <w:citation/>
        </w:sdtPr>
        <w:sdtEndPr/>
        <w:sdtContent>
          <w:r w:rsidR="00482EC8" w:rsidRPr="007F74E1">
            <w:fldChar w:fldCharType="begin"/>
          </w:r>
          <w:r w:rsidR="00017798" w:rsidRPr="007F74E1">
            <w:rPr>
              <w:lang w:val="es-ES"/>
            </w:rPr>
            <w:instrText xml:space="preserve"> CITATION Dia14 \l 3082 </w:instrText>
          </w:r>
          <w:r w:rsidR="00482EC8" w:rsidRPr="007F74E1">
            <w:fldChar w:fldCharType="separate"/>
          </w:r>
          <w:r w:rsidR="00017798" w:rsidRPr="007F74E1">
            <w:rPr>
              <w:noProof/>
              <w:lang w:val="es-ES"/>
            </w:rPr>
            <w:t>(Diaz, y otros, 2014)</w:t>
          </w:r>
          <w:r w:rsidR="00482EC8" w:rsidRPr="007F74E1">
            <w:fldChar w:fldCharType="end"/>
          </w:r>
        </w:sdtContent>
      </w:sdt>
      <w:r w:rsidRPr="007F74E1">
        <w:t xml:space="preserve">. </w:t>
      </w:r>
    </w:p>
    <w:p w:rsidR="00D3189D" w:rsidRPr="007F74E1" w:rsidRDefault="00D3189D" w:rsidP="00471725">
      <w:pPr>
        <w:spacing w:line="360" w:lineRule="auto"/>
        <w:jc w:val="both"/>
      </w:pPr>
      <w:r w:rsidRPr="007F74E1">
        <w:t xml:space="preserve">Los riesgos abundan en la selva tecnológica y se acrecientan día a día anticipándose a las tecnologías defensivas. </w:t>
      </w:r>
      <w:r w:rsidRPr="007F74E1">
        <w:rPr>
          <w:i/>
        </w:rPr>
        <w:t>Hackers</w:t>
      </w:r>
      <w:r w:rsidRPr="007F74E1">
        <w:t xml:space="preserve">, Ingeniería social, </w:t>
      </w:r>
      <w:proofErr w:type="spellStart"/>
      <w:r w:rsidRPr="007F74E1">
        <w:t>Cyberterrorismo</w:t>
      </w:r>
      <w:proofErr w:type="spellEnd"/>
      <w:r w:rsidRPr="007F74E1">
        <w:t xml:space="preserve">, robo de información, virus, negación de servicio, troyanos, </w:t>
      </w:r>
      <w:proofErr w:type="spellStart"/>
      <w:r w:rsidRPr="007F74E1">
        <w:rPr>
          <w:i/>
        </w:rPr>
        <w:t>phishing</w:t>
      </w:r>
      <w:proofErr w:type="spellEnd"/>
      <w:r w:rsidRPr="007F74E1">
        <w:t xml:space="preserve">, incendios, sabotajes, catástrofes, y otras contingencias acechan todos los días contra el </w:t>
      </w:r>
      <w:r w:rsidRPr="007F74E1">
        <w:rPr>
          <w:i/>
        </w:rPr>
        <w:t>Up-time</w:t>
      </w:r>
      <w:r w:rsidRPr="007F74E1">
        <w:t xml:space="preserve"> o tiempo disponible de sistemas vital para las organizaciones modernas. El mundo está online y del otro lado de la línea tiene que haber respuesta 24x7 con una efectividad del 99.99 %.</w:t>
      </w:r>
    </w:p>
    <w:p w:rsidR="00D3189D" w:rsidRPr="007F74E1" w:rsidRDefault="00D3189D" w:rsidP="00471725">
      <w:pPr>
        <w:spacing w:line="360" w:lineRule="auto"/>
        <w:jc w:val="center"/>
      </w:pPr>
      <w:r w:rsidRPr="007F74E1">
        <w:rPr>
          <w:noProof/>
          <w:lang w:val="es-ES" w:eastAsia="es-ES"/>
        </w:rPr>
        <w:drawing>
          <wp:inline distT="0" distB="0" distL="0" distR="0">
            <wp:extent cx="3779520" cy="2444496"/>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3348" cy="2453440"/>
                    </a:xfrm>
                    <a:prstGeom prst="rect">
                      <a:avLst/>
                    </a:prstGeom>
                    <a:noFill/>
                    <a:ln>
                      <a:noFill/>
                    </a:ln>
                  </pic:spPr>
                </pic:pic>
              </a:graphicData>
            </a:graphic>
          </wp:inline>
        </w:drawing>
      </w:r>
    </w:p>
    <w:p w:rsidR="00D3189D" w:rsidRPr="007F74E1" w:rsidRDefault="00D3189D" w:rsidP="00893FC4">
      <w:pPr>
        <w:jc w:val="center"/>
      </w:pPr>
      <w:r w:rsidRPr="007F74E1">
        <w:t>Gráfico 1. Riesgo del sistema informático.</w:t>
      </w:r>
    </w:p>
    <w:p w:rsidR="00D3189D" w:rsidRPr="007F74E1" w:rsidRDefault="00D3189D" w:rsidP="00893FC4">
      <w:pPr>
        <w:jc w:val="center"/>
      </w:pPr>
      <w:r w:rsidRPr="007F74E1">
        <w:t>Fuente: elaboración propia.</w:t>
      </w:r>
    </w:p>
    <w:p w:rsidR="00893FC4" w:rsidRPr="007F74E1" w:rsidRDefault="00893FC4" w:rsidP="00893FC4">
      <w:pPr>
        <w:jc w:val="center"/>
      </w:pPr>
    </w:p>
    <w:p w:rsidR="00D3189D" w:rsidRPr="007F74E1" w:rsidRDefault="00D3189D" w:rsidP="00471725">
      <w:pPr>
        <w:spacing w:line="360" w:lineRule="auto"/>
        <w:jc w:val="both"/>
      </w:pPr>
      <w:r w:rsidRPr="007F74E1">
        <w:t xml:space="preserve">Un </w:t>
      </w:r>
      <w:r w:rsidRPr="007F74E1">
        <w:rPr>
          <w:i/>
        </w:rPr>
        <w:t>Data Center</w:t>
      </w:r>
      <w:r w:rsidRPr="007F74E1">
        <w:t xml:space="preserve"> no sólo es construcción, </w:t>
      </w:r>
      <w:r w:rsidRPr="007F74E1">
        <w:rPr>
          <w:i/>
        </w:rPr>
        <w:t>hardware</w:t>
      </w:r>
      <w:r w:rsidRPr="007F74E1">
        <w:t xml:space="preserve">, </w:t>
      </w:r>
      <w:r w:rsidRPr="007F74E1">
        <w:rPr>
          <w:i/>
        </w:rPr>
        <w:t>software</w:t>
      </w:r>
      <w:r w:rsidRPr="007F74E1">
        <w:t xml:space="preserve"> y telecomunicaciones. La infraestructura física de un </w:t>
      </w:r>
      <w:r w:rsidRPr="007F74E1">
        <w:rPr>
          <w:i/>
        </w:rPr>
        <w:t>Data Center</w:t>
      </w:r>
      <w:r w:rsidRPr="007F74E1">
        <w:t xml:space="preserve"> la componen una serie subsistemas como el de climatización, el eléctrico, el sistema de protección contra incendios y otros; adicionalmente se deben tomar en cuenta otros aspectos como los recursos humanos y los procesos asociados que deben generar la capacidad de mantenerse en funcionamiento, aunque existan accidentes o desastres naturales</w:t>
      </w:r>
      <w:sdt>
        <w:sdtPr>
          <w:id w:val="864401457"/>
          <w:citation/>
        </w:sdtPr>
        <w:sdtEndPr/>
        <w:sdtContent>
          <w:r w:rsidR="00482EC8" w:rsidRPr="007F74E1">
            <w:fldChar w:fldCharType="begin"/>
          </w:r>
          <w:r w:rsidR="00C807F6" w:rsidRPr="007F74E1">
            <w:rPr>
              <w:lang w:val="es-ES"/>
            </w:rPr>
            <w:instrText xml:space="preserve"> CITATION Cos14 \l 3082 </w:instrText>
          </w:r>
          <w:r w:rsidR="00482EC8" w:rsidRPr="007F74E1">
            <w:fldChar w:fldCharType="separate"/>
          </w:r>
          <w:r w:rsidR="00C807F6" w:rsidRPr="007F74E1">
            <w:rPr>
              <w:noProof/>
              <w:lang w:val="es-ES"/>
            </w:rPr>
            <w:t>(Costas, 2014)</w:t>
          </w:r>
          <w:r w:rsidR="00482EC8" w:rsidRPr="007F74E1">
            <w:fldChar w:fldCharType="end"/>
          </w:r>
        </w:sdtContent>
      </w:sdt>
      <w:r w:rsidRPr="007F74E1">
        <w:t>. Así, se definen estándares como el TIA-942 (</w:t>
      </w:r>
      <w:proofErr w:type="spellStart"/>
      <w:r w:rsidRPr="007F74E1">
        <w:rPr>
          <w:i/>
        </w:rPr>
        <w:t>Telecomunication</w:t>
      </w:r>
      <w:proofErr w:type="spellEnd"/>
      <w:r w:rsidRPr="007F74E1">
        <w:rPr>
          <w:i/>
        </w:rPr>
        <w:t xml:space="preserve"> </w:t>
      </w:r>
      <w:proofErr w:type="spellStart"/>
      <w:r w:rsidRPr="007F74E1">
        <w:rPr>
          <w:i/>
        </w:rPr>
        <w:t>Infrastructure</w:t>
      </w:r>
      <w:proofErr w:type="spellEnd"/>
      <w:r w:rsidRPr="007F74E1">
        <w:rPr>
          <w:i/>
        </w:rPr>
        <w:t xml:space="preserve"> Standard </w:t>
      </w:r>
      <w:proofErr w:type="spellStart"/>
      <w:r w:rsidRPr="007F74E1">
        <w:rPr>
          <w:i/>
        </w:rPr>
        <w:t>for</w:t>
      </w:r>
      <w:proofErr w:type="spellEnd"/>
      <w:r w:rsidRPr="007F74E1">
        <w:rPr>
          <w:i/>
        </w:rPr>
        <w:t xml:space="preserve"> Data Centers)</w:t>
      </w:r>
      <w:r w:rsidRPr="007F74E1">
        <w:t xml:space="preserve"> que incluye un Anexo informativo sobre los Grados de Disponibilidad (</w:t>
      </w:r>
      <w:proofErr w:type="spellStart"/>
      <w:r w:rsidRPr="007F74E1">
        <w:rPr>
          <w:i/>
        </w:rPr>
        <w:t>Tier</w:t>
      </w:r>
      <w:proofErr w:type="spellEnd"/>
      <w:r w:rsidRPr="007F74E1">
        <w:t xml:space="preserve">) con los que pueden clasificarse los </w:t>
      </w:r>
      <w:proofErr w:type="spellStart"/>
      <w:r w:rsidRPr="007F74E1">
        <w:rPr>
          <w:i/>
        </w:rPr>
        <w:t>Datacenter</w:t>
      </w:r>
      <w:proofErr w:type="spellEnd"/>
      <w:r w:rsidRPr="007F74E1">
        <w:t xml:space="preserve">. A mayor número de </w:t>
      </w:r>
      <w:proofErr w:type="spellStart"/>
      <w:r w:rsidRPr="007F74E1">
        <w:rPr>
          <w:i/>
        </w:rPr>
        <w:t>Tier</w:t>
      </w:r>
      <w:proofErr w:type="spellEnd"/>
      <w:r w:rsidRPr="007F74E1">
        <w:t xml:space="preserve"> mayor grado de disponibilidad como se muestra en la tabla:</w:t>
      </w:r>
    </w:p>
    <w:p w:rsidR="00D3189D" w:rsidRPr="007F74E1" w:rsidRDefault="00D3189D" w:rsidP="00471725">
      <w:pPr>
        <w:spacing w:line="360" w:lineRule="auto"/>
        <w:jc w:val="both"/>
      </w:pPr>
    </w:p>
    <w:tbl>
      <w:tblPr>
        <w:tblStyle w:val="Tablaconcuadrcula"/>
        <w:tblW w:w="0" w:type="auto"/>
        <w:jc w:val="center"/>
        <w:tblLook w:val="04A0" w:firstRow="1" w:lastRow="0" w:firstColumn="1" w:lastColumn="0" w:noHBand="0" w:noVBand="1"/>
      </w:tblPr>
      <w:tblGrid>
        <w:gridCol w:w="1559"/>
        <w:gridCol w:w="1886"/>
        <w:gridCol w:w="1655"/>
        <w:gridCol w:w="1841"/>
      </w:tblGrid>
      <w:tr w:rsidR="00893FC4" w:rsidRPr="007F74E1" w:rsidTr="00893FC4">
        <w:trPr>
          <w:jc w:val="center"/>
        </w:trPr>
        <w:tc>
          <w:tcPr>
            <w:tcW w:w="1559" w:type="dxa"/>
          </w:tcPr>
          <w:p w:rsidR="00D3189D" w:rsidRPr="007F74E1" w:rsidRDefault="00D3189D" w:rsidP="00471725">
            <w:pPr>
              <w:spacing w:line="360" w:lineRule="auto"/>
              <w:jc w:val="both"/>
              <w:rPr>
                <w:rFonts w:ascii="Times New Roman" w:hAnsi="Times New Roman" w:cs="Times New Roman"/>
                <w:bCs/>
                <w:sz w:val="24"/>
                <w:szCs w:val="24"/>
              </w:rPr>
            </w:pPr>
            <w:r w:rsidRPr="007F74E1">
              <w:rPr>
                <w:rFonts w:ascii="Times New Roman" w:hAnsi="Times New Roman" w:cs="Times New Roman"/>
                <w:bCs/>
                <w:sz w:val="24"/>
                <w:szCs w:val="24"/>
              </w:rPr>
              <w:t>TIER</w:t>
            </w:r>
          </w:p>
        </w:tc>
        <w:tc>
          <w:tcPr>
            <w:tcW w:w="1886" w:type="dxa"/>
          </w:tcPr>
          <w:p w:rsidR="00D3189D" w:rsidRPr="007F74E1" w:rsidRDefault="00D3189D" w:rsidP="00471725">
            <w:pPr>
              <w:spacing w:line="360" w:lineRule="auto"/>
              <w:jc w:val="both"/>
              <w:rPr>
                <w:rFonts w:ascii="Times New Roman" w:hAnsi="Times New Roman" w:cs="Times New Roman"/>
                <w:bCs/>
                <w:sz w:val="24"/>
                <w:szCs w:val="24"/>
              </w:rPr>
            </w:pPr>
            <w:r w:rsidRPr="007F74E1">
              <w:rPr>
                <w:rFonts w:ascii="Times New Roman" w:hAnsi="Times New Roman" w:cs="Times New Roman"/>
                <w:bCs/>
                <w:sz w:val="24"/>
                <w:szCs w:val="24"/>
              </w:rPr>
              <w:t>% Disponibilidad</w:t>
            </w:r>
          </w:p>
        </w:tc>
        <w:tc>
          <w:tcPr>
            <w:tcW w:w="1655" w:type="dxa"/>
          </w:tcPr>
          <w:p w:rsidR="00D3189D" w:rsidRPr="007F74E1" w:rsidRDefault="00D3189D" w:rsidP="00471725">
            <w:pPr>
              <w:spacing w:line="360" w:lineRule="auto"/>
              <w:jc w:val="both"/>
              <w:rPr>
                <w:rFonts w:ascii="Times New Roman" w:hAnsi="Times New Roman" w:cs="Times New Roman"/>
                <w:bCs/>
                <w:sz w:val="24"/>
                <w:szCs w:val="24"/>
              </w:rPr>
            </w:pPr>
            <w:r w:rsidRPr="007F74E1">
              <w:rPr>
                <w:rFonts w:ascii="Times New Roman" w:hAnsi="Times New Roman" w:cs="Times New Roman"/>
                <w:bCs/>
                <w:sz w:val="24"/>
                <w:szCs w:val="24"/>
              </w:rPr>
              <w:t>% de parada</w:t>
            </w:r>
          </w:p>
        </w:tc>
        <w:tc>
          <w:tcPr>
            <w:tcW w:w="1841" w:type="dxa"/>
          </w:tcPr>
          <w:p w:rsidR="00D3189D" w:rsidRPr="007F74E1" w:rsidRDefault="00D3189D" w:rsidP="00471725">
            <w:pPr>
              <w:spacing w:line="360" w:lineRule="auto"/>
              <w:jc w:val="both"/>
              <w:rPr>
                <w:rFonts w:ascii="Times New Roman" w:hAnsi="Times New Roman" w:cs="Times New Roman"/>
                <w:bCs/>
                <w:sz w:val="24"/>
                <w:szCs w:val="24"/>
              </w:rPr>
            </w:pPr>
            <w:r w:rsidRPr="007F74E1">
              <w:rPr>
                <w:rFonts w:ascii="Times New Roman" w:hAnsi="Times New Roman" w:cs="Times New Roman"/>
                <w:bCs/>
                <w:sz w:val="24"/>
                <w:szCs w:val="24"/>
              </w:rPr>
              <w:t xml:space="preserve">Tiempo de Parada </w:t>
            </w:r>
          </w:p>
        </w:tc>
      </w:tr>
      <w:tr w:rsidR="00893FC4" w:rsidRPr="007F74E1" w:rsidTr="00893FC4">
        <w:trPr>
          <w:jc w:val="center"/>
        </w:trPr>
        <w:tc>
          <w:tcPr>
            <w:tcW w:w="1559" w:type="dxa"/>
          </w:tcPr>
          <w:p w:rsidR="00D3189D" w:rsidRPr="007F74E1" w:rsidRDefault="00D3189D" w:rsidP="00471725">
            <w:pPr>
              <w:spacing w:line="360" w:lineRule="auto"/>
              <w:jc w:val="both"/>
              <w:rPr>
                <w:rFonts w:ascii="Times New Roman" w:hAnsi="Times New Roman" w:cs="Times New Roman"/>
                <w:bCs/>
                <w:sz w:val="24"/>
                <w:szCs w:val="24"/>
              </w:rPr>
            </w:pPr>
            <w:r w:rsidRPr="007F74E1">
              <w:rPr>
                <w:rFonts w:ascii="Times New Roman" w:hAnsi="Times New Roman" w:cs="Times New Roman"/>
                <w:bCs/>
                <w:sz w:val="24"/>
                <w:szCs w:val="24"/>
              </w:rPr>
              <w:t>TIER I</w:t>
            </w:r>
          </w:p>
        </w:tc>
        <w:tc>
          <w:tcPr>
            <w:tcW w:w="1886" w:type="dxa"/>
          </w:tcPr>
          <w:p w:rsidR="00D3189D" w:rsidRPr="007F74E1" w:rsidRDefault="00D3189D" w:rsidP="00471725">
            <w:pPr>
              <w:spacing w:line="360" w:lineRule="auto"/>
              <w:jc w:val="both"/>
              <w:rPr>
                <w:rFonts w:ascii="Times New Roman" w:hAnsi="Times New Roman" w:cs="Times New Roman"/>
                <w:sz w:val="24"/>
                <w:szCs w:val="24"/>
              </w:rPr>
            </w:pPr>
            <w:r w:rsidRPr="007F74E1">
              <w:rPr>
                <w:rFonts w:ascii="Times New Roman" w:hAnsi="Times New Roman" w:cs="Times New Roman"/>
                <w:sz w:val="24"/>
                <w:szCs w:val="24"/>
              </w:rPr>
              <w:t>99.671%</w:t>
            </w:r>
          </w:p>
        </w:tc>
        <w:tc>
          <w:tcPr>
            <w:tcW w:w="1655" w:type="dxa"/>
          </w:tcPr>
          <w:p w:rsidR="00D3189D" w:rsidRPr="007F74E1" w:rsidRDefault="00D3189D" w:rsidP="00471725">
            <w:pPr>
              <w:spacing w:line="360" w:lineRule="auto"/>
              <w:jc w:val="both"/>
              <w:rPr>
                <w:rFonts w:ascii="Times New Roman" w:hAnsi="Times New Roman" w:cs="Times New Roman"/>
                <w:sz w:val="24"/>
                <w:szCs w:val="24"/>
              </w:rPr>
            </w:pPr>
            <w:r w:rsidRPr="007F74E1">
              <w:rPr>
                <w:rFonts w:ascii="Times New Roman" w:hAnsi="Times New Roman" w:cs="Times New Roman"/>
                <w:sz w:val="24"/>
                <w:szCs w:val="24"/>
              </w:rPr>
              <w:t>0.329%</w:t>
            </w:r>
          </w:p>
        </w:tc>
        <w:tc>
          <w:tcPr>
            <w:tcW w:w="1841" w:type="dxa"/>
          </w:tcPr>
          <w:p w:rsidR="00D3189D" w:rsidRPr="007F74E1" w:rsidRDefault="00D3189D" w:rsidP="00471725">
            <w:pPr>
              <w:spacing w:line="360" w:lineRule="auto"/>
              <w:jc w:val="both"/>
              <w:rPr>
                <w:rFonts w:ascii="Times New Roman" w:hAnsi="Times New Roman" w:cs="Times New Roman"/>
                <w:sz w:val="24"/>
                <w:szCs w:val="24"/>
              </w:rPr>
            </w:pPr>
            <w:r w:rsidRPr="007F74E1">
              <w:rPr>
                <w:rFonts w:ascii="Times New Roman" w:hAnsi="Times New Roman" w:cs="Times New Roman"/>
                <w:sz w:val="24"/>
                <w:szCs w:val="24"/>
              </w:rPr>
              <w:t>28.82 horas</w:t>
            </w:r>
          </w:p>
        </w:tc>
      </w:tr>
      <w:tr w:rsidR="00893FC4" w:rsidRPr="007F74E1" w:rsidTr="00893FC4">
        <w:trPr>
          <w:jc w:val="center"/>
        </w:trPr>
        <w:tc>
          <w:tcPr>
            <w:tcW w:w="1559" w:type="dxa"/>
          </w:tcPr>
          <w:p w:rsidR="00D3189D" w:rsidRPr="007F74E1" w:rsidRDefault="00D3189D" w:rsidP="00471725">
            <w:pPr>
              <w:spacing w:line="360" w:lineRule="auto"/>
              <w:jc w:val="both"/>
              <w:rPr>
                <w:rFonts w:ascii="Times New Roman" w:hAnsi="Times New Roman" w:cs="Times New Roman"/>
                <w:bCs/>
                <w:sz w:val="24"/>
                <w:szCs w:val="24"/>
              </w:rPr>
            </w:pPr>
            <w:r w:rsidRPr="007F74E1">
              <w:rPr>
                <w:rFonts w:ascii="Times New Roman" w:hAnsi="Times New Roman" w:cs="Times New Roman"/>
                <w:bCs/>
                <w:sz w:val="24"/>
                <w:szCs w:val="24"/>
              </w:rPr>
              <w:t>TIER II</w:t>
            </w:r>
          </w:p>
        </w:tc>
        <w:tc>
          <w:tcPr>
            <w:tcW w:w="1886" w:type="dxa"/>
          </w:tcPr>
          <w:p w:rsidR="00D3189D" w:rsidRPr="007F74E1" w:rsidRDefault="00D3189D" w:rsidP="00471725">
            <w:pPr>
              <w:spacing w:line="360" w:lineRule="auto"/>
              <w:jc w:val="both"/>
              <w:rPr>
                <w:rFonts w:ascii="Times New Roman" w:hAnsi="Times New Roman" w:cs="Times New Roman"/>
                <w:sz w:val="24"/>
                <w:szCs w:val="24"/>
              </w:rPr>
            </w:pPr>
            <w:r w:rsidRPr="007F74E1">
              <w:rPr>
                <w:rFonts w:ascii="Times New Roman" w:hAnsi="Times New Roman" w:cs="Times New Roman"/>
                <w:sz w:val="24"/>
                <w:szCs w:val="24"/>
              </w:rPr>
              <w:t>99.741%</w:t>
            </w:r>
          </w:p>
        </w:tc>
        <w:tc>
          <w:tcPr>
            <w:tcW w:w="1655" w:type="dxa"/>
          </w:tcPr>
          <w:p w:rsidR="00D3189D" w:rsidRPr="007F74E1" w:rsidRDefault="00D3189D" w:rsidP="00471725">
            <w:pPr>
              <w:spacing w:line="360" w:lineRule="auto"/>
              <w:jc w:val="both"/>
              <w:rPr>
                <w:rFonts w:ascii="Times New Roman" w:hAnsi="Times New Roman" w:cs="Times New Roman"/>
                <w:sz w:val="24"/>
                <w:szCs w:val="24"/>
              </w:rPr>
            </w:pPr>
            <w:r w:rsidRPr="007F74E1">
              <w:rPr>
                <w:rFonts w:ascii="Times New Roman" w:hAnsi="Times New Roman" w:cs="Times New Roman"/>
                <w:sz w:val="24"/>
                <w:szCs w:val="24"/>
              </w:rPr>
              <w:t>0.251%</w:t>
            </w:r>
          </w:p>
        </w:tc>
        <w:tc>
          <w:tcPr>
            <w:tcW w:w="1841" w:type="dxa"/>
          </w:tcPr>
          <w:p w:rsidR="00D3189D" w:rsidRPr="007F74E1" w:rsidRDefault="00D3189D" w:rsidP="00471725">
            <w:pPr>
              <w:spacing w:line="360" w:lineRule="auto"/>
              <w:jc w:val="both"/>
              <w:rPr>
                <w:rFonts w:ascii="Times New Roman" w:hAnsi="Times New Roman" w:cs="Times New Roman"/>
                <w:sz w:val="24"/>
                <w:szCs w:val="24"/>
              </w:rPr>
            </w:pPr>
            <w:r w:rsidRPr="007F74E1">
              <w:rPr>
                <w:rFonts w:ascii="Times New Roman" w:hAnsi="Times New Roman" w:cs="Times New Roman"/>
                <w:sz w:val="24"/>
                <w:szCs w:val="24"/>
              </w:rPr>
              <w:t>22.68 horas</w:t>
            </w:r>
          </w:p>
        </w:tc>
      </w:tr>
      <w:tr w:rsidR="00893FC4" w:rsidRPr="007F74E1" w:rsidTr="00893FC4">
        <w:trPr>
          <w:jc w:val="center"/>
        </w:trPr>
        <w:tc>
          <w:tcPr>
            <w:tcW w:w="1559" w:type="dxa"/>
          </w:tcPr>
          <w:p w:rsidR="00D3189D" w:rsidRPr="007F74E1" w:rsidRDefault="00D3189D" w:rsidP="00471725">
            <w:pPr>
              <w:spacing w:line="360" w:lineRule="auto"/>
              <w:jc w:val="both"/>
              <w:rPr>
                <w:rFonts w:ascii="Times New Roman" w:hAnsi="Times New Roman" w:cs="Times New Roman"/>
                <w:bCs/>
                <w:sz w:val="24"/>
                <w:szCs w:val="24"/>
              </w:rPr>
            </w:pPr>
            <w:r w:rsidRPr="007F74E1">
              <w:rPr>
                <w:rFonts w:ascii="Times New Roman" w:hAnsi="Times New Roman" w:cs="Times New Roman"/>
                <w:bCs/>
                <w:sz w:val="24"/>
                <w:szCs w:val="24"/>
              </w:rPr>
              <w:t>TIER III</w:t>
            </w:r>
          </w:p>
        </w:tc>
        <w:tc>
          <w:tcPr>
            <w:tcW w:w="1886" w:type="dxa"/>
          </w:tcPr>
          <w:p w:rsidR="00D3189D" w:rsidRPr="007F74E1" w:rsidRDefault="00D3189D" w:rsidP="00471725">
            <w:pPr>
              <w:spacing w:line="360" w:lineRule="auto"/>
              <w:jc w:val="both"/>
              <w:rPr>
                <w:rFonts w:ascii="Times New Roman" w:hAnsi="Times New Roman" w:cs="Times New Roman"/>
                <w:sz w:val="24"/>
                <w:szCs w:val="24"/>
              </w:rPr>
            </w:pPr>
            <w:r w:rsidRPr="007F74E1">
              <w:rPr>
                <w:rFonts w:ascii="Times New Roman" w:hAnsi="Times New Roman" w:cs="Times New Roman"/>
                <w:sz w:val="24"/>
                <w:szCs w:val="24"/>
              </w:rPr>
              <w:t>99.982%</w:t>
            </w:r>
          </w:p>
        </w:tc>
        <w:tc>
          <w:tcPr>
            <w:tcW w:w="1655" w:type="dxa"/>
          </w:tcPr>
          <w:p w:rsidR="00D3189D" w:rsidRPr="007F74E1" w:rsidRDefault="00D3189D" w:rsidP="00471725">
            <w:pPr>
              <w:spacing w:line="360" w:lineRule="auto"/>
              <w:jc w:val="both"/>
              <w:rPr>
                <w:rFonts w:ascii="Times New Roman" w:hAnsi="Times New Roman" w:cs="Times New Roman"/>
                <w:sz w:val="24"/>
                <w:szCs w:val="24"/>
              </w:rPr>
            </w:pPr>
            <w:r w:rsidRPr="007F74E1">
              <w:rPr>
                <w:rFonts w:ascii="Times New Roman" w:hAnsi="Times New Roman" w:cs="Times New Roman"/>
                <w:sz w:val="24"/>
                <w:szCs w:val="24"/>
              </w:rPr>
              <w:t>0.018%</w:t>
            </w:r>
          </w:p>
        </w:tc>
        <w:tc>
          <w:tcPr>
            <w:tcW w:w="1841" w:type="dxa"/>
          </w:tcPr>
          <w:p w:rsidR="00D3189D" w:rsidRPr="007F74E1" w:rsidRDefault="00D3189D" w:rsidP="00471725">
            <w:pPr>
              <w:spacing w:line="360" w:lineRule="auto"/>
              <w:jc w:val="both"/>
              <w:rPr>
                <w:rFonts w:ascii="Times New Roman" w:hAnsi="Times New Roman" w:cs="Times New Roman"/>
                <w:sz w:val="24"/>
                <w:szCs w:val="24"/>
              </w:rPr>
            </w:pPr>
            <w:r w:rsidRPr="007F74E1">
              <w:rPr>
                <w:rFonts w:ascii="Times New Roman" w:hAnsi="Times New Roman" w:cs="Times New Roman"/>
                <w:sz w:val="24"/>
                <w:szCs w:val="24"/>
              </w:rPr>
              <w:t>1.57 horas</w:t>
            </w:r>
          </w:p>
        </w:tc>
      </w:tr>
      <w:tr w:rsidR="00893FC4" w:rsidRPr="007F74E1" w:rsidTr="00893FC4">
        <w:trPr>
          <w:jc w:val="center"/>
        </w:trPr>
        <w:tc>
          <w:tcPr>
            <w:tcW w:w="1559" w:type="dxa"/>
          </w:tcPr>
          <w:p w:rsidR="00D3189D" w:rsidRPr="007F74E1" w:rsidRDefault="00D3189D" w:rsidP="00893FC4">
            <w:pPr>
              <w:jc w:val="both"/>
              <w:rPr>
                <w:rFonts w:ascii="Times New Roman" w:hAnsi="Times New Roman" w:cs="Times New Roman"/>
                <w:bCs/>
                <w:sz w:val="24"/>
                <w:szCs w:val="24"/>
              </w:rPr>
            </w:pPr>
            <w:r w:rsidRPr="007F74E1">
              <w:rPr>
                <w:rFonts w:ascii="Times New Roman" w:hAnsi="Times New Roman" w:cs="Times New Roman"/>
                <w:bCs/>
                <w:sz w:val="24"/>
                <w:szCs w:val="24"/>
              </w:rPr>
              <w:t>TIER IV</w:t>
            </w:r>
          </w:p>
        </w:tc>
        <w:tc>
          <w:tcPr>
            <w:tcW w:w="1886" w:type="dxa"/>
          </w:tcPr>
          <w:p w:rsidR="00D3189D" w:rsidRPr="007F74E1" w:rsidRDefault="00D3189D" w:rsidP="00893FC4">
            <w:pPr>
              <w:jc w:val="both"/>
              <w:rPr>
                <w:rFonts w:ascii="Times New Roman" w:hAnsi="Times New Roman" w:cs="Times New Roman"/>
                <w:sz w:val="24"/>
                <w:szCs w:val="24"/>
              </w:rPr>
            </w:pPr>
            <w:r w:rsidRPr="007F74E1">
              <w:rPr>
                <w:rFonts w:ascii="Times New Roman" w:hAnsi="Times New Roman" w:cs="Times New Roman"/>
                <w:sz w:val="24"/>
                <w:szCs w:val="24"/>
              </w:rPr>
              <w:t>99.995%</w:t>
            </w:r>
          </w:p>
        </w:tc>
        <w:tc>
          <w:tcPr>
            <w:tcW w:w="1655" w:type="dxa"/>
          </w:tcPr>
          <w:p w:rsidR="00D3189D" w:rsidRPr="007F74E1" w:rsidRDefault="00D3189D" w:rsidP="00893FC4">
            <w:pPr>
              <w:jc w:val="both"/>
              <w:rPr>
                <w:rFonts w:ascii="Times New Roman" w:hAnsi="Times New Roman" w:cs="Times New Roman"/>
                <w:sz w:val="24"/>
                <w:szCs w:val="24"/>
              </w:rPr>
            </w:pPr>
            <w:r w:rsidRPr="007F74E1">
              <w:rPr>
                <w:rFonts w:ascii="Times New Roman" w:hAnsi="Times New Roman" w:cs="Times New Roman"/>
                <w:sz w:val="24"/>
                <w:szCs w:val="24"/>
              </w:rPr>
              <w:t>0.005%</w:t>
            </w:r>
          </w:p>
        </w:tc>
        <w:tc>
          <w:tcPr>
            <w:tcW w:w="1841" w:type="dxa"/>
          </w:tcPr>
          <w:p w:rsidR="00D3189D" w:rsidRPr="007F74E1" w:rsidRDefault="00D3189D" w:rsidP="00893FC4">
            <w:pPr>
              <w:jc w:val="both"/>
              <w:rPr>
                <w:rFonts w:ascii="Times New Roman" w:hAnsi="Times New Roman" w:cs="Times New Roman"/>
                <w:sz w:val="24"/>
                <w:szCs w:val="24"/>
              </w:rPr>
            </w:pPr>
            <w:r w:rsidRPr="007F74E1">
              <w:rPr>
                <w:rFonts w:ascii="Times New Roman" w:hAnsi="Times New Roman" w:cs="Times New Roman"/>
                <w:sz w:val="24"/>
                <w:szCs w:val="24"/>
              </w:rPr>
              <w:t>52.56 minutos</w:t>
            </w:r>
          </w:p>
        </w:tc>
      </w:tr>
    </w:tbl>
    <w:p w:rsidR="00893FC4" w:rsidRPr="007F74E1" w:rsidRDefault="00893FC4" w:rsidP="00893FC4">
      <w:pPr>
        <w:jc w:val="center"/>
      </w:pPr>
    </w:p>
    <w:p w:rsidR="00D3189D" w:rsidRPr="007F74E1" w:rsidRDefault="00D3189D" w:rsidP="00893FC4">
      <w:pPr>
        <w:jc w:val="center"/>
      </w:pPr>
      <w:r w:rsidRPr="007F74E1">
        <w:rPr>
          <w:b/>
        </w:rPr>
        <w:t>Tabla 1.</w:t>
      </w:r>
      <w:r w:rsidRPr="007F74E1">
        <w:t xml:space="preserve"> Clasificación de los </w:t>
      </w:r>
      <w:proofErr w:type="spellStart"/>
      <w:r w:rsidRPr="007F74E1">
        <w:rPr>
          <w:i/>
        </w:rPr>
        <w:t>Datacenter</w:t>
      </w:r>
      <w:proofErr w:type="spellEnd"/>
      <w:r w:rsidRPr="007F74E1">
        <w:t>.</w:t>
      </w:r>
    </w:p>
    <w:p w:rsidR="00D3189D" w:rsidRPr="007F74E1" w:rsidRDefault="00D3189D" w:rsidP="00893FC4">
      <w:pPr>
        <w:jc w:val="center"/>
      </w:pPr>
      <w:r w:rsidRPr="007F74E1">
        <w:rPr>
          <w:b/>
        </w:rPr>
        <w:t>Fuente:</w:t>
      </w:r>
      <w:r w:rsidRPr="007F74E1">
        <w:t xml:space="preserve"> elaboración propia.</w:t>
      </w:r>
    </w:p>
    <w:p w:rsidR="00D3189D" w:rsidRPr="007F74E1" w:rsidRDefault="00D3189D" w:rsidP="00471725">
      <w:pPr>
        <w:spacing w:line="360" w:lineRule="auto"/>
        <w:jc w:val="both"/>
      </w:pPr>
      <w:r w:rsidRPr="007F74E1">
        <w:t>"</w:t>
      </w:r>
      <w:r w:rsidRPr="007F74E1">
        <w:rPr>
          <w:i/>
        </w:rPr>
        <w:t xml:space="preserve">Cloud </w:t>
      </w:r>
      <w:proofErr w:type="spellStart"/>
      <w:r w:rsidRPr="007F74E1">
        <w:rPr>
          <w:i/>
        </w:rPr>
        <w:t>computing</w:t>
      </w:r>
      <w:proofErr w:type="spellEnd"/>
      <w:r w:rsidRPr="007F74E1">
        <w:t>" es un nuevo modelo de uso y entrega de recursos, como prestación de servicios de negocio y tecnología, que permite al usuario acceder a un catálogo de servicios estandarizados y responder a las necesidades de su negocio, de forma flexible y adaptativa, en caso de demandas no previsibles o de picos de trabajo, haciendo el pago únicamente por el consumo efectuado</w:t>
      </w:r>
      <w:sdt>
        <w:sdtPr>
          <w:id w:val="-1066803230"/>
          <w:citation/>
        </w:sdtPr>
        <w:sdtEndPr/>
        <w:sdtContent>
          <w:r w:rsidR="00482EC8" w:rsidRPr="007F74E1">
            <w:fldChar w:fldCharType="begin"/>
          </w:r>
          <w:r w:rsidR="004F1459" w:rsidRPr="007F74E1">
            <w:rPr>
              <w:lang w:val="es-ES"/>
            </w:rPr>
            <w:instrText xml:space="preserve"> CITATION Vás12 \l 3082 </w:instrText>
          </w:r>
          <w:r w:rsidR="00482EC8" w:rsidRPr="007F74E1">
            <w:fldChar w:fldCharType="separate"/>
          </w:r>
          <w:r w:rsidR="004F1459" w:rsidRPr="007F74E1">
            <w:rPr>
              <w:noProof/>
              <w:lang w:val="es-ES"/>
            </w:rPr>
            <w:t>(Vásquez, Huedo, &amp; Martín , 2012)</w:t>
          </w:r>
          <w:r w:rsidR="00482EC8" w:rsidRPr="007F74E1">
            <w:fldChar w:fldCharType="end"/>
          </w:r>
        </w:sdtContent>
      </w:sdt>
      <w:r w:rsidRPr="007F74E1">
        <w:t>.</w:t>
      </w:r>
    </w:p>
    <w:tbl>
      <w:tblPr>
        <w:tblStyle w:val="Tablaconcuadrcula"/>
        <w:tblW w:w="0" w:type="auto"/>
        <w:jc w:val="center"/>
        <w:tblLook w:val="04A0" w:firstRow="1" w:lastRow="0" w:firstColumn="1" w:lastColumn="0" w:noHBand="0" w:noVBand="1"/>
      </w:tblPr>
      <w:tblGrid>
        <w:gridCol w:w="3396"/>
        <w:gridCol w:w="3397"/>
      </w:tblGrid>
      <w:tr w:rsidR="00D3189D" w:rsidRPr="007F74E1" w:rsidTr="00C41757">
        <w:trPr>
          <w:jc w:val="center"/>
        </w:trPr>
        <w:tc>
          <w:tcPr>
            <w:tcW w:w="3396" w:type="dxa"/>
          </w:tcPr>
          <w:p w:rsidR="00D3189D" w:rsidRPr="007F74E1" w:rsidRDefault="00D3189D" w:rsidP="00471725">
            <w:pPr>
              <w:pStyle w:val="Prrafodelista"/>
              <w:numPr>
                <w:ilvl w:val="0"/>
                <w:numId w:val="5"/>
              </w:numPr>
              <w:spacing w:line="360" w:lineRule="auto"/>
              <w:jc w:val="both"/>
              <w:rPr>
                <w:rFonts w:ascii="Times New Roman" w:hAnsi="Times New Roman" w:cs="Times New Roman"/>
                <w:i/>
                <w:sz w:val="24"/>
                <w:szCs w:val="24"/>
              </w:rPr>
            </w:pPr>
            <w:r w:rsidRPr="007F74E1">
              <w:rPr>
                <w:rFonts w:ascii="Times New Roman" w:hAnsi="Times New Roman" w:cs="Times New Roman"/>
                <w:i/>
                <w:sz w:val="24"/>
                <w:szCs w:val="24"/>
              </w:rPr>
              <w:t>Software</w:t>
            </w:r>
          </w:p>
          <w:p w:rsidR="00D3189D" w:rsidRPr="007F74E1" w:rsidRDefault="00D3189D" w:rsidP="00471725">
            <w:pPr>
              <w:pStyle w:val="Prrafodelista"/>
              <w:numPr>
                <w:ilvl w:val="0"/>
                <w:numId w:val="5"/>
              </w:numPr>
              <w:spacing w:line="360" w:lineRule="auto"/>
              <w:jc w:val="both"/>
              <w:rPr>
                <w:rFonts w:ascii="Times New Roman" w:hAnsi="Times New Roman" w:cs="Times New Roman"/>
                <w:sz w:val="24"/>
                <w:szCs w:val="24"/>
              </w:rPr>
            </w:pPr>
            <w:r w:rsidRPr="007F74E1">
              <w:rPr>
                <w:rFonts w:ascii="Times New Roman" w:hAnsi="Times New Roman" w:cs="Times New Roman"/>
                <w:sz w:val="24"/>
                <w:szCs w:val="24"/>
              </w:rPr>
              <w:t>Licencias</w:t>
            </w:r>
          </w:p>
          <w:p w:rsidR="00D3189D" w:rsidRPr="007F74E1" w:rsidRDefault="00D3189D" w:rsidP="00471725">
            <w:pPr>
              <w:pStyle w:val="Prrafodelista"/>
              <w:numPr>
                <w:ilvl w:val="0"/>
                <w:numId w:val="5"/>
              </w:numPr>
              <w:spacing w:line="360" w:lineRule="auto"/>
              <w:jc w:val="both"/>
              <w:rPr>
                <w:rFonts w:ascii="Times New Roman" w:hAnsi="Times New Roman" w:cs="Times New Roman"/>
                <w:sz w:val="24"/>
                <w:szCs w:val="24"/>
              </w:rPr>
            </w:pPr>
            <w:r w:rsidRPr="007F74E1">
              <w:rPr>
                <w:rFonts w:ascii="Times New Roman" w:hAnsi="Times New Roman" w:cs="Times New Roman"/>
                <w:sz w:val="24"/>
                <w:szCs w:val="24"/>
              </w:rPr>
              <w:t>Instalación</w:t>
            </w:r>
          </w:p>
          <w:p w:rsidR="00D3189D" w:rsidRPr="007F74E1" w:rsidRDefault="00D3189D" w:rsidP="00471725">
            <w:pPr>
              <w:pStyle w:val="Prrafodelista"/>
              <w:numPr>
                <w:ilvl w:val="0"/>
                <w:numId w:val="5"/>
              </w:numPr>
              <w:spacing w:line="360" w:lineRule="auto"/>
              <w:jc w:val="both"/>
              <w:rPr>
                <w:rFonts w:ascii="Times New Roman" w:hAnsi="Times New Roman" w:cs="Times New Roman"/>
                <w:i/>
                <w:sz w:val="24"/>
                <w:szCs w:val="24"/>
              </w:rPr>
            </w:pPr>
            <w:proofErr w:type="spellStart"/>
            <w:r w:rsidRPr="007F74E1">
              <w:rPr>
                <w:rFonts w:ascii="Times New Roman" w:hAnsi="Times New Roman" w:cs="Times New Roman"/>
                <w:i/>
                <w:sz w:val="24"/>
                <w:szCs w:val="24"/>
              </w:rPr>
              <w:t>Upgrades</w:t>
            </w:r>
            <w:proofErr w:type="spellEnd"/>
          </w:p>
        </w:tc>
        <w:tc>
          <w:tcPr>
            <w:tcW w:w="3397" w:type="dxa"/>
          </w:tcPr>
          <w:p w:rsidR="00D3189D" w:rsidRPr="007F74E1" w:rsidRDefault="00D3189D" w:rsidP="00471725">
            <w:pPr>
              <w:pStyle w:val="Prrafodelista"/>
              <w:numPr>
                <w:ilvl w:val="0"/>
                <w:numId w:val="5"/>
              </w:numPr>
              <w:spacing w:line="360" w:lineRule="auto"/>
              <w:jc w:val="both"/>
              <w:rPr>
                <w:rFonts w:ascii="Times New Roman" w:hAnsi="Times New Roman" w:cs="Times New Roman"/>
                <w:sz w:val="24"/>
                <w:szCs w:val="24"/>
              </w:rPr>
            </w:pPr>
            <w:r w:rsidRPr="007F74E1">
              <w:rPr>
                <w:rFonts w:ascii="Times New Roman" w:hAnsi="Times New Roman" w:cs="Times New Roman"/>
                <w:sz w:val="24"/>
                <w:szCs w:val="24"/>
              </w:rPr>
              <w:t>Internet</w:t>
            </w:r>
          </w:p>
          <w:p w:rsidR="00D3189D" w:rsidRPr="007F74E1" w:rsidRDefault="00D3189D" w:rsidP="00471725">
            <w:pPr>
              <w:pStyle w:val="Prrafodelista"/>
              <w:numPr>
                <w:ilvl w:val="0"/>
                <w:numId w:val="5"/>
              </w:numPr>
              <w:spacing w:line="360" w:lineRule="auto"/>
              <w:jc w:val="both"/>
              <w:rPr>
                <w:rFonts w:ascii="Times New Roman" w:hAnsi="Times New Roman" w:cs="Times New Roman"/>
                <w:sz w:val="24"/>
                <w:szCs w:val="24"/>
              </w:rPr>
            </w:pPr>
            <w:r w:rsidRPr="007F74E1">
              <w:rPr>
                <w:rFonts w:ascii="Times New Roman" w:hAnsi="Times New Roman" w:cs="Times New Roman"/>
                <w:sz w:val="24"/>
                <w:szCs w:val="24"/>
              </w:rPr>
              <w:t>Disponibilidad</w:t>
            </w:r>
          </w:p>
          <w:p w:rsidR="00D3189D" w:rsidRPr="007F74E1" w:rsidRDefault="00D3189D" w:rsidP="00471725">
            <w:pPr>
              <w:pStyle w:val="Prrafodelista"/>
              <w:numPr>
                <w:ilvl w:val="0"/>
                <w:numId w:val="5"/>
              </w:numPr>
              <w:spacing w:line="360" w:lineRule="auto"/>
              <w:jc w:val="both"/>
              <w:rPr>
                <w:rFonts w:ascii="Times New Roman" w:hAnsi="Times New Roman" w:cs="Times New Roman"/>
                <w:sz w:val="24"/>
                <w:szCs w:val="24"/>
              </w:rPr>
            </w:pPr>
            <w:r w:rsidRPr="007F74E1">
              <w:rPr>
                <w:rFonts w:ascii="Times New Roman" w:hAnsi="Times New Roman" w:cs="Times New Roman"/>
                <w:sz w:val="24"/>
                <w:szCs w:val="24"/>
              </w:rPr>
              <w:t>Escalabilidad</w:t>
            </w:r>
          </w:p>
          <w:p w:rsidR="00D3189D" w:rsidRPr="007F74E1" w:rsidRDefault="00D3189D" w:rsidP="00471725">
            <w:pPr>
              <w:pStyle w:val="Prrafodelista"/>
              <w:numPr>
                <w:ilvl w:val="0"/>
                <w:numId w:val="5"/>
              </w:numPr>
              <w:spacing w:line="360" w:lineRule="auto"/>
              <w:jc w:val="both"/>
              <w:rPr>
                <w:rFonts w:ascii="Times New Roman" w:hAnsi="Times New Roman" w:cs="Times New Roman"/>
                <w:sz w:val="24"/>
                <w:szCs w:val="24"/>
              </w:rPr>
            </w:pPr>
            <w:r w:rsidRPr="007F74E1">
              <w:rPr>
                <w:rFonts w:ascii="Times New Roman" w:hAnsi="Times New Roman" w:cs="Times New Roman"/>
                <w:sz w:val="24"/>
                <w:szCs w:val="24"/>
              </w:rPr>
              <w:t>Seguridad</w:t>
            </w:r>
          </w:p>
        </w:tc>
      </w:tr>
      <w:tr w:rsidR="00D3189D" w:rsidRPr="007F74E1" w:rsidTr="00C41757">
        <w:trPr>
          <w:jc w:val="center"/>
        </w:trPr>
        <w:tc>
          <w:tcPr>
            <w:tcW w:w="3396" w:type="dxa"/>
            <w:shd w:val="clear" w:color="auto" w:fill="8EAADB" w:themeFill="accent5" w:themeFillTint="99"/>
          </w:tcPr>
          <w:p w:rsidR="00D3189D" w:rsidRPr="007F74E1" w:rsidRDefault="00D3189D" w:rsidP="00471725">
            <w:pPr>
              <w:spacing w:line="360" w:lineRule="auto"/>
              <w:jc w:val="both"/>
              <w:rPr>
                <w:rFonts w:ascii="Times New Roman" w:hAnsi="Times New Roman" w:cs="Times New Roman"/>
                <w:sz w:val="24"/>
                <w:szCs w:val="24"/>
              </w:rPr>
            </w:pPr>
            <w:r w:rsidRPr="007F74E1">
              <w:rPr>
                <w:rFonts w:ascii="Times New Roman" w:hAnsi="Times New Roman" w:cs="Times New Roman"/>
                <w:sz w:val="24"/>
                <w:szCs w:val="24"/>
              </w:rPr>
              <w:t>Modelo Tradicional</w:t>
            </w:r>
          </w:p>
        </w:tc>
        <w:tc>
          <w:tcPr>
            <w:tcW w:w="3397" w:type="dxa"/>
            <w:shd w:val="clear" w:color="auto" w:fill="8EAADB" w:themeFill="accent5" w:themeFillTint="99"/>
          </w:tcPr>
          <w:p w:rsidR="00D3189D" w:rsidRPr="007F74E1" w:rsidRDefault="00D3189D" w:rsidP="00471725">
            <w:pPr>
              <w:spacing w:line="360" w:lineRule="auto"/>
              <w:jc w:val="both"/>
              <w:rPr>
                <w:rFonts w:ascii="Times New Roman" w:hAnsi="Times New Roman" w:cs="Times New Roman"/>
                <w:i/>
                <w:sz w:val="24"/>
                <w:szCs w:val="24"/>
              </w:rPr>
            </w:pPr>
            <w:r w:rsidRPr="007F74E1">
              <w:rPr>
                <w:rFonts w:ascii="Times New Roman" w:hAnsi="Times New Roman" w:cs="Times New Roman"/>
                <w:i/>
                <w:sz w:val="24"/>
                <w:szCs w:val="24"/>
              </w:rPr>
              <w:t>Cloud Computing</w:t>
            </w:r>
          </w:p>
        </w:tc>
      </w:tr>
      <w:tr w:rsidR="00D3189D" w:rsidRPr="007F74E1" w:rsidTr="00C41757">
        <w:trPr>
          <w:jc w:val="center"/>
        </w:trPr>
        <w:tc>
          <w:tcPr>
            <w:tcW w:w="3396" w:type="dxa"/>
          </w:tcPr>
          <w:p w:rsidR="00D3189D" w:rsidRPr="007F74E1" w:rsidRDefault="00D3189D" w:rsidP="00471725">
            <w:pPr>
              <w:spacing w:line="360" w:lineRule="auto"/>
              <w:jc w:val="both"/>
              <w:rPr>
                <w:rFonts w:ascii="Times New Roman" w:hAnsi="Times New Roman" w:cs="Times New Roman"/>
                <w:sz w:val="24"/>
                <w:szCs w:val="24"/>
              </w:rPr>
            </w:pPr>
            <w:r w:rsidRPr="007F74E1">
              <w:rPr>
                <w:rFonts w:ascii="Times New Roman" w:hAnsi="Times New Roman" w:cs="Times New Roman"/>
                <w:sz w:val="24"/>
                <w:szCs w:val="24"/>
              </w:rPr>
              <w:t xml:space="preserve">Cuando surge una necesidad específica, no sólo debe pensar </w:t>
            </w:r>
            <w:r w:rsidRPr="007F74E1">
              <w:rPr>
                <w:rFonts w:ascii="Times New Roman" w:hAnsi="Times New Roman" w:cs="Times New Roman"/>
                <w:sz w:val="24"/>
                <w:szCs w:val="24"/>
              </w:rPr>
              <w:lastRenderedPageBreak/>
              <w:t xml:space="preserve">en desarrollar o bien comprar un </w:t>
            </w:r>
            <w:r w:rsidR="0038656E" w:rsidRPr="007F74E1">
              <w:rPr>
                <w:rFonts w:ascii="Times New Roman" w:hAnsi="Times New Roman" w:cs="Times New Roman"/>
                <w:i/>
                <w:sz w:val="24"/>
                <w:szCs w:val="24"/>
              </w:rPr>
              <w:t>s</w:t>
            </w:r>
            <w:r w:rsidRPr="007F74E1">
              <w:rPr>
                <w:rFonts w:ascii="Times New Roman" w:hAnsi="Times New Roman" w:cs="Times New Roman"/>
                <w:i/>
                <w:sz w:val="24"/>
                <w:szCs w:val="24"/>
              </w:rPr>
              <w:t>oftware</w:t>
            </w:r>
            <w:r w:rsidRPr="007F74E1">
              <w:rPr>
                <w:rFonts w:ascii="Times New Roman" w:hAnsi="Times New Roman" w:cs="Times New Roman"/>
                <w:sz w:val="24"/>
                <w:szCs w:val="24"/>
              </w:rPr>
              <w:t xml:space="preserve">, también debe comprender el número de licencias, mantenerlas y crecer en </w:t>
            </w:r>
            <w:r w:rsidR="0038656E" w:rsidRPr="007F74E1">
              <w:rPr>
                <w:rFonts w:ascii="Times New Roman" w:hAnsi="Times New Roman" w:cs="Times New Roman"/>
                <w:i/>
                <w:sz w:val="24"/>
                <w:szCs w:val="24"/>
              </w:rPr>
              <w:t>h</w:t>
            </w:r>
            <w:r w:rsidRPr="007F74E1">
              <w:rPr>
                <w:rFonts w:ascii="Times New Roman" w:hAnsi="Times New Roman" w:cs="Times New Roman"/>
                <w:i/>
                <w:sz w:val="24"/>
                <w:szCs w:val="24"/>
              </w:rPr>
              <w:t>ardware</w:t>
            </w:r>
            <w:r w:rsidRPr="007F74E1">
              <w:rPr>
                <w:rFonts w:ascii="Times New Roman" w:hAnsi="Times New Roman" w:cs="Times New Roman"/>
                <w:sz w:val="24"/>
                <w:szCs w:val="24"/>
              </w:rPr>
              <w:t>, espacios físicos, recurso humano y gastos de administración.</w:t>
            </w:r>
          </w:p>
        </w:tc>
        <w:tc>
          <w:tcPr>
            <w:tcW w:w="3397" w:type="dxa"/>
          </w:tcPr>
          <w:p w:rsidR="00D3189D" w:rsidRPr="007F74E1" w:rsidRDefault="00D3189D" w:rsidP="00471725">
            <w:pPr>
              <w:spacing w:line="360" w:lineRule="auto"/>
              <w:jc w:val="both"/>
              <w:rPr>
                <w:rFonts w:ascii="Times New Roman" w:hAnsi="Times New Roman" w:cs="Times New Roman"/>
                <w:sz w:val="24"/>
                <w:szCs w:val="24"/>
              </w:rPr>
            </w:pPr>
            <w:r w:rsidRPr="007F74E1">
              <w:rPr>
                <w:rFonts w:ascii="Times New Roman" w:hAnsi="Times New Roman" w:cs="Times New Roman"/>
                <w:sz w:val="24"/>
                <w:szCs w:val="24"/>
              </w:rPr>
              <w:lastRenderedPageBreak/>
              <w:t>Es un modelo de pago por uso de recursos.</w:t>
            </w:r>
          </w:p>
          <w:p w:rsidR="00D3189D" w:rsidRPr="007F74E1" w:rsidRDefault="00D3189D" w:rsidP="00471725">
            <w:pPr>
              <w:spacing w:line="360" w:lineRule="auto"/>
              <w:jc w:val="both"/>
              <w:rPr>
                <w:rFonts w:ascii="Times New Roman" w:hAnsi="Times New Roman" w:cs="Times New Roman"/>
                <w:sz w:val="24"/>
                <w:szCs w:val="24"/>
              </w:rPr>
            </w:pPr>
            <w:r w:rsidRPr="007F74E1">
              <w:rPr>
                <w:rFonts w:ascii="Times New Roman" w:hAnsi="Times New Roman" w:cs="Times New Roman"/>
                <w:sz w:val="24"/>
                <w:szCs w:val="24"/>
              </w:rPr>
              <w:lastRenderedPageBreak/>
              <w:t>Significa obtener recursos (</w:t>
            </w:r>
            <w:r w:rsidR="0038656E" w:rsidRPr="007F74E1">
              <w:rPr>
                <w:rFonts w:ascii="Times New Roman" w:hAnsi="Times New Roman" w:cs="Times New Roman"/>
                <w:i/>
                <w:sz w:val="24"/>
                <w:szCs w:val="24"/>
              </w:rPr>
              <w:t>hardware &amp; s</w:t>
            </w:r>
            <w:r w:rsidRPr="007F74E1">
              <w:rPr>
                <w:rFonts w:ascii="Times New Roman" w:hAnsi="Times New Roman" w:cs="Times New Roman"/>
                <w:i/>
                <w:sz w:val="24"/>
                <w:szCs w:val="24"/>
              </w:rPr>
              <w:t>oftware</w:t>
            </w:r>
            <w:r w:rsidRPr="007F74E1">
              <w:rPr>
                <w:rFonts w:ascii="Times New Roman" w:hAnsi="Times New Roman" w:cs="Times New Roman"/>
                <w:sz w:val="24"/>
                <w:szCs w:val="24"/>
              </w:rPr>
              <w:t>) a través de la red.</w:t>
            </w:r>
          </w:p>
          <w:p w:rsidR="00D3189D" w:rsidRPr="007F74E1" w:rsidRDefault="00D3189D" w:rsidP="00471725">
            <w:pPr>
              <w:spacing w:line="360" w:lineRule="auto"/>
              <w:jc w:val="both"/>
              <w:rPr>
                <w:rFonts w:ascii="Times New Roman" w:hAnsi="Times New Roman" w:cs="Times New Roman"/>
                <w:sz w:val="24"/>
                <w:szCs w:val="24"/>
              </w:rPr>
            </w:pPr>
            <w:r w:rsidRPr="007F74E1">
              <w:rPr>
                <w:rFonts w:ascii="Times New Roman" w:hAnsi="Times New Roman" w:cs="Times New Roman"/>
                <w:sz w:val="24"/>
                <w:szCs w:val="24"/>
              </w:rPr>
              <w:t xml:space="preserve">El recurso de </w:t>
            </w:r>
            <w:r w:rsidR="0038656E" w:rsidRPr="007F74E1">
              <w:rPr>
                <w:rFonts w:ascii="Times New Roman" w:hAnsi="Times New Roman" w:cs="Times New Roman"/>
                <w:sz w:val="24"/>
                <w:szCs w:val="24"/>
              </w:rPr>
              <w:t>h</w:t>
            </w:r>
            <w:r w:rsidRPr="007F74E1">
              <w:rPr>
                <w:rFonts w:ascii="Times New Roman" w:hAnsi="Times New Roman" w:cs="Times New Roman"/>
                <w:i/>
                <w:sz w:val="24"/>
                <w:szCs w:val="24"/>
              </w:rPr>
              <w:t>ardware</w:t>
            </w:r>
            <w:r w:rsidRPr="007F74E1">
              <w:rPr>
                <w:rFonts w:ascii="Times New Roman" w:hAnsi="Times New Roman" w:cs="Times New Roman"/>
                <w:sz w:val="24"/>
                <w:szCs w:val="24"/>
              </w:rPr>
              <w:t xml:space="preserve"> en la "nube" parece escalable infinitamente y puede ser usado en cualquier parte</w:t>
            </w:r>
          </w:p>
          <w:p w:rsidR="00D3189D" w:rsidRPr="007F74E1" w:rsidRDefault="00D3189D" w:rsidP="00471725">
            <w:pPr>
              <w:spacing w:line="360" w:lineRule="auto"/>
              <w:jc w:val="both"/>
              <w:rPr>
                <w:rFonts w:ascii="Times New Roman" w:hAnsi="Times New Roman" w:cs="Times New Roman"/>
                <w:sz w:val="24"/>
                <w:szCs w:val="24"/>
              </w:rPr>
            </w:pPr>
          </w:p>
        </w:tc>
      </w:tr>
    </w:tbl>
    <w:p w:rsidR="00893FC4" w:rsidRPr="007F74E1" w:rsidRDefault="00893FC4" w:rsidP="00893FC4">
      <w:pPr>
        <w:jc w:val="center"/>
      </w:pPr>
    </w:p>
    <w:p w:rsidR="00D3189D" w:rsidRPr="007F74E1" w:rsidRDefault="00D3189D" w:rsidP="00893FC4">
      <w:pPr>
        <w:jc w:val="center"/>
      </w:pPr>
      <w:r w:rsidRPr="007F74E1">
        <w:t xml:space="preserve">Tabla 2. Comparativa entre modelo y tradicional y </w:t>
      </w:r>
      <w:proofErr w:type="spellStart"/>
      <w:r w:rsidR="0038656E" w:rsidRPr="007F74E1">
        <w:rPr>
          <w:i/>
        </w:rPr>
        <w:t>cloud</w:t>
      </w:r>
      <w:proofErr w:type="spellEnd"/>
      <w:r w:rsidR="0038656E" w:rsidRPr="007F74E1">
        <w:rPr>
          <w:i/>
        </w:rPr>
        <w:t xml:space="preserve"> </w:t>
      </w:r>
      <w:proofErr w:type="spellStart"/>
      <w:r w:rsidR="0038656E" w:rsidRPr="007F74E1">
        <w:rPr>
          <w:i/>
        </w:rPr>
        <w:t>c</w:t>
      </w:r>
      <w:r w:rsidRPr="007F74E1">
        <w:rPr>
          <w:i/>
        </w:rPr>
        <w:t>omputing</w:t>
      </w:r>
      <w:proofErr w:type="spellEnd"/>
      <w:r w:rsidRPr="007F74E1">
        <w:t>.</w:t>
      </w:r>
    </w:p>
    <w:p w:rsidR="00D3189D" w:rsidRPr="007F74E1" w:rsidRDefault="00D3189D" w:rsidP="00893FC4">
      <w:pPr>
        <w:jc w:val="center"/>
      </w:pPr>
      <w:r w:rsidRPr="007F74E1">
        <w:t>Fuente: elaboración propia.</w:t>
      </w:r>
    </w:p>
    <w:p w:rsidR="00893FC4" w:rsidRPr="007F74E1" w:rsidRDefault="00893FC4" w:rsidP="00893FC4">
      <w:pPr>
        <w:jc w:val="center"/>
      </w:pPr>
    </w:p>
    <w:p w:rsidR="00D3189D" w:rsidRPr="007F74E1" w:rsidRDefault="00D3189D" w:rsidP="00471725">
      <w:pPr>
        <w:spacing w:line="360" w:lineRule="auto"/>
        <w:jc w:val="both"/>
      </w:pPr>
      <w:r w:rsidRPr="007F74E1">
        <w:rPr>
          <w:i/>
        </w:rPr>
        <w:t>Cloud Computing</w:t>
      </w:r>
      <w:r w:rsidRPr="007F74E1">
        <w:t xml:space="preserve"> es un concepto utilizado de muchas formas, sin embargo, existe un consenso general respecto a los tres modelos principales que describen la prestación de servicios en la nube. Estos tres modelos se definen como “Modelo SPI” donde SPI hace referencia a </w:t>
      </w:r>
      <w:r w:rsidR="002F579F" w:rsidRPr="007F74E1">
        <w:rPr>
          <w:i/>
        </w:rPr>
        <w:t>s</w:t>
      </w:r>
      <w:r w:rsidRPr="007F74E1">
        <w:rPr>
          <w:i/>
        </w:rPr>
        <w:t>oftware</w:t>
      </w:r>
      <w:r w:rsidR="002F579F" w:rsidRPr="007F74E1">
        <w:t>, plataforma e i</w:t>
      </w:r>
      <w:r w:rsidRPr="007F74E1">
        <w:t>nfraestructura.</w:t>
      </w:r>
    </w:p>
    <w:p w:rsidR="00D3189D" w:rsidRPr="007F74E1" w:rsidRDefault="00D3189D" w:rsidP="00893FC4">
      <w:pPr>
        <w:spacing w:line="360" w:lineRule="auto"/>
        <w:ind w:left="993"/>
        <w:jc w:val="both"/>
      </w:pPr>
      <w:r w:rsidRPr="007F74E1">
        <w:rPr>
          <w:noProof/>
          <w:lang w:val="es-ES" w:eastAsia="es-ES"/>
        </w:rPr>
        <w:drawing>
          <wp:inline distT="0" distB="0" distL="0" distR="0">
            <wp:extent cx="4303776" cy="2334006"/>
            <wp:effectExtent l="0" t="57150" r="0" b="28575"/>
            <wp:docPr id="4" name="Diagrama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D3189D" w:rsidRPr="007F74E1" w:rsidRDefault="00D3189D" w:rsidP="00893FC4">
      <w:pPr>
        <w:jc w:val="center"/>
      </w:pPr>
      <w:r w:rsidRPr="007F74E1">
        <w:t xml:space="preserve">Gráfico 2. Modelos de Servicios de </w:t>
      </w:r>
      <w:r w:rsidRPr="007F74E1">
        <w:rPr>
          <w:i/>
        </w:rPr>
        <w:t>Cloud Computing</w:t>
      </w:r>
      <w:r w:rsidRPr="007F74E1">
        <w:t>.</w:t>
      </w:r>
    </w:p>
    <w:p w:rsidR="00D3189D" w:rsidRPr="007F74E1" w:rsidRDefault="00D3189D" w:rsidP="00893FC4">
      <w:pPr>
        <w:jc w:val="center"/>
      </w:pPr>
      <w:r w:rsidRPr="007F74E1">
        <w:t>Fuente: elaboración propia.</w:t>
      </w:r>
    </w:p>
    <w:p w:rsidR="00D3189D" w:rsidRPr="007F74E1" w:rsidRDefault="00D3189D" w:rsidP="00471725">
      <w:pPr>
        <w:spacing w:line="360" w:lineRule="auto"/>
        <w:jc w:val="both"/>
      </w:pPr>
      <w:proofErr w:type="spellStart"/>
      <w:r w:rsidRPr="007F74E1">
        <w:rPr>
          <w:lang w:val="es-ES"/>
        </w:rPr>
        <w:t>SaaS</w:t>
      </w:r>
      <w:proofErr w:type="spellEnd"/>
      <w:r w:rsidRPr="007F74E1">
        <w:rPr>
          <w:lang w:val="es-ES"/>
        </w:rPr>
        <w:t xml:space="preserve"> (</w:t>
      </w:r>
      <w:r w:rsidRPr="007F74E1">
        <w:rPr>
          <w:i/>
          <w:lang w:val="es-ES"/>
        </w:rPr>
        <w:t xml:space="preserve">Software as a </w:t>
      </w:r>
      <w:proofErr w:type="spellStart"/>
      <w:r w:rsidRPr="007F74E1">
        <w:rPr>
          <w:i/>
          <w:lang w:val="es-ES"/>
        </w:rPr>
        <w:t>Service</w:t>
      </w:r>
      <w:proofErr w:type="spellEnd"/>
      <w:r w:rsidRPr="007F74E1">
        <w:rPr>
          <w:lang w:val="es-ES"/>
        </w:rPr>
        <w:t xml:space="preserve">). </w:t>
      </w:r>
      <w:r w:rsidRPr="007F74E1">
        <w:t xml:space="preserve">El modelo de </w:t>
      </w:r>
      <w:r w:rsidRPr="007F74E1">
        <w:rPr>
          <w:i/>
        </w:rPr>
        <w:t>Software</w:t>
      </w:r>
      <w:r w:rsidRPr="007F74E1">
        <w:t xml:space="preserve"> como Servicios consiste en que una aplicación es proporcionada por un prov</w:t>
      </w:r>
      <w:r w:rsidR="00B23719" w:rsidRPr="007F74E1">
        <w:t>eedor de servicios a través de i</w:t>
      </w:r>
      <w:r w:rsidRPr="007F74E1">
        <w:t>nternet y puede ser accedida por diferentes usuarios, generalmente a través de un navegador web. El cliente usa la aplicación</w:t>
      </w:r>
      <w:sdt>
        <w:sdtPr>
          <w:id w:val="830252495"/>
          <w:citation/>
        </w:sdtPr>
        <w:sdtEndPr/>
        <w:sdtContent>
          <w:r w:rsidR="00482EC8" w:rsidRPr="007F74E1">
            <w:fldChar w:fldCharType="begin"/>
          </w:r>
          <w:r w:rsidR="001A4796" w:rsidRPr="007F74E1">
            <w:rPr>
              <w:lang w:val="es-ES"/>
            </w:rPr>
            <w:instrText xml:space="preserve"> CITATION Kev11 \l 3082 </w:instrText>
          </w:r>
          <w:r w:rsidR="00482EC8" w:rsidRPr="007F74E1">
            <w:fldChar w:fldCharType="separate"/>
          </w:r>
          <w:r w:rsidR="001A4796" w:rsidRPr="007F74E1">
            <w:rPr>
              <w:noProof/>
              <w:lang w:val="es-ES"/>
            </w:rPr>
            <w:t>(Roebuck, 2011)</w:t>
          </w:r>
          <w:r w:rsidR="00482EC8" w:rsidRPr="007F74E1">
            <w:fldChar w:fldCharType="end"/>
          </w:r>
        </w:sdtContent>
      </w:sdt>
      <w:r w:rsidRPr="007F74E1">
        <w:t>.</w:t>
      </w:r>
    </w:p>
    <w:p w:rsidR="00D3189D" w:rsidRPr="007F74E1" w:rsidRDefault="00D3189D" w:rsidP="00471725">
      <w:pPr>
        <w:spacing w:line="360" w:lineRule="auto"/>
        <w:jc w:val="both"/>
      </w:pPr>
      <w:proofErr w:type="spellStart"/>
      <w:r w:rsidRPr="007F74E1">
        <w:t>PaaS</w:t>
      </w:r>
      <w:proofErr w:type="spellEnd"/>
      <w:r w:rsidRPr="007F74E1">
        <w:t xml:space="preserve"> (</w:t>
      </w:r>
      <w:proofErr w:type="spellStart"/>
      <w:r w:rsidRPr="007F74E1">
        <w:rPr>
          <w:i/>
        </w:rPr>
        <w:t>Platform</w:t>
      </w:r>
      <w:proofErr w:type="spellEnd"/>
      <w:r w:rsidRPr="007F74E1">
        <w:rPr>
          <w:i/>
        </w:rPr>
        <w:t xml:space="preserve"> as a </w:t>
      </w:r>
      <w:proofErr w:type="spellStart"/>
      <w:r w:rsidRPr="007F74E1">
        <w:rPr>
          <w:i/>
        </w:rPr>
        <w:t>Service</w:t>
      </w:r>
      <w:proofErr w:type="spellEnd"/>
      <w:r w:rsidRPr="007F74E1">
        <w:t xml:space="preserve">) es un modelo a través del cual se ofrece todo lo necesario para dar soporte al ciclo de vida aplicaciones, ya sea en la etapa de construcción como en la de puesta en marcha. Para la utilización de este servicio no es necesario descargar ningún tipo de </w:t>
      </w:r>
      <w:r w:rsidRPr="007F74E1">
        <w:rPr>
          <w:i/>
        </w:rPr>
        <w:t>software</w:t>
      </w:r>
      <w:r w:rsidRPr="007F74E1">
        <w:t xml:space="preserve"> en los equipos de los desarrolladores, ya </w:t>
      </w:r>
      <w:r w:rsidRPr="007F74E1">
        <w:lastRenderedPageBreak/>
        <w:t xml:space="preserve">que se entregan todas las herramientas necesarias para llevarlos a cabo como una solución integral vía </w:t>
      </w:r>
      <w:r w:rsidRPr="007F74E1">
        <w:rPr>
          <w:i/>
        </w:rPr>
        <w:t>web</w:t>
      </w:r>
      <w:r w:rsidRPr="007F74E1">
        <w:t xml:space="preserve">. </w:t>
      </w:r>
    </w:p>
    <w:p w:rsidR="00D3189D" w:rsidRPr="007F74E1" w:rsidRDefault="00D3189D" w:rsidP="00471725">
      <w:pPr>
        <w:spacing w:line="360" w:lineRule="auto"/>
        <w:jc w:val="both"/>
      </w:pPr>
      <w:r w:rsidRPr="007F74E1">
        <w:t xml:space="preserve">El cliente no controla ni gestiona la infraestructura subyacente que incluye la red, servidores, sistemas operativos o almacenamiento, pero tiene control sobre las aplicaciones desplegadas y la posibilidad de controlar las configuraciones de entorno del </w:t>
      </w:r>
      <w:r w:rsidRPr="007F74E1">
        <w:rPr>
          <w:i/>
        </w:rPr>
        <w:t>hosting</w:t>
      </w:r>
      <w:r w:rsidRPr="007F74E1">
        <w:t xml:space="preserve"> de aplicaciones</w:t>
      </w:r>
      <w:sdt>
        <w:sdtPr>
          <w:id w:val="1347210579"/>
          <w:citation/>
        </w:sdtPr>
        <w:sdtEndPr/>
        <w:sdtContent>
          <w:r w:rsidR="00482EC8" w:rsidRPr="007F74E1">
            <w:fldChar w:fldCharType="begin"/>
          </w:r>
          <w:r w:rsidR="00E04A5D" w:rsidRPr="007F74E1">
            <w:rPr>
              <w:lang w:val="es-ES"/>
            </w:rPr>
            <w:instrText xml:space="preserve"> CITATION McG12 \l 3082 </w:instrText>
          </w:r>
          <w:r w:rsidR="00482EC8" w:rsidRPr="007F74E1">
            <w:fldChar w:fldCharType="separate"/>
          </w:r>
          <w:r w:rsidR="00E04A5D" w:rsidRPr="007F74E1">
            <w:rPr>
              <w:noProof/>
              <w:lang w:val="es-ES"/>
            </w:rPr>
            <w:t>(McGrath, 2012)</w:t>
          </w:r>
          <w:r w:rsidR="00482EC8" w:rsidRPr="007F74E1">
            <w:fldChar w:fldCharType="end"/>
          </w:r>
        </w:sdtContent>
      </w:sdt>
      <w:r w:rsidRPr="007F74E1">
        <w:t>.</w:t>
      </w:r>
    </w:p>
    <w:p w:rsidR="00D3189D" w:rsidRPr="007F74E1" w:rsidRDefault="00D3189D" w:rsidP="00471725">
      <w:pPr>
        <w:spacing w:line="360" w:lineRule="auto"/>
        <w:jc w:val="both"/>
      </w:pPr>
      <w:proofErr w:type="spellStart"/>
      <w:r w:rsidRPr="007F74E1">
        <w:t>IaaS</w:t>
      </w:r>
      <w:proofErr w:type="spellEnd"/>
      <w:r w:rsidRPr="007F74E1">
        <w:t xml:space="preserve"> (</w:t>
      </w:r>
      <w:proofErr w:type="spellStart"/>
      <w:r w:rsidRPr="007F74E1">
        <w:rPr>
          <w:i/>
        </w:rPr>
        <w:t>Infraestructure</w:t>
      </w:r>
      <w:proofErr w:type="spellEnd"/>
      <w:r w:rsidRPr="007F74E1">
        <w:rPr>
          <w:i/>
        </w:rPr>
        <w:t xml:space="preserve"> as a </w:t>
      </w:r>
      <w:proofErr w:type="spellStart"/>
      <w:r w:rsidRPr="007F74E1">
        <w:rPr>
          <w:i/>
        </w:rPr>
        <w:t>Service</w:t>
      </w:r>
      <w:proofErr w:type="spellEnd"/>
      <w:r w:rsidRPr="007F74E1">
        <w:t>) es un modelo en el cual, en vez de adquirir servidores, espacio en un centro de datos o equipamiento de redes, los clientes contratan todos estos recursos a un proveedor de servicios</w:t>
      </w:r>
      <w:sdt>
        <w:sdtPr>
          <w:id w:val="-387191555"/>
          <w:citation/>
        </w:sdtPr>
        <w:sdtEndPr/>
        <w:sdtContent>
          <w:r w:rsidR="00482EC8" w:rsidRPr="007F74E1">
            <w:fldChar w:fldCharType="begin"/>
          </w:r>
          <w:r w:rsidR="00856616" w:rsidRPr="007F74E1">
            <w:rPr>
              <w:lang w:val="es-ES"/>
            </w:rPr>
            <w:instrText xml:space="preserve"> CITATION Hsi13 \l 3082 </w:instrText>
          </w:r>
          <w:r w:rsidR="00482EC8" w:rsidRPr="007F74E1">
            <w:fldChar w:fldCharType="separate"/>
          </w:r>
          <w:r w:rsidR="00856616" w:rsidRPr="007F74E1">
            <w:rPr>
              <w:noProof/>
              <w:lang w:val="es-ES"/>
            </w:rPr>
            <w:t>(Hsiang-Chuan, Wen-Pei , &amp; Wenli , 2013)</w:t>
          </w:r>
          <w:r w:rsidR="00482EC8" w:rsidRPr="007F74E1">
            <w:fldChar w:fldCharType="end"/>
          </w:r>
        </w:sdtContent>
      </w:sdt>
      <w:r w:rsidRPr="007F74E1">
        <w:t xml:space="preserve">. </w:t>
      </w:r>
    </w:p>
    <w:p w:rsidR="00D3189D" w:rsidRPr="007F74E1" w:rsidRDefault="00D3189D" w:rsidP="00471725">
      <w:pPr>
        <w:spacing w:line="360" w:lineRule="auto"/>
        <w:jc w:val="both"/>
      </w:pPr>
      <w:r w:rsidRPr="007F74E1">
        <w:rPr>
          <w:i/>
        </w:rPr>
        <w:t>Cloud Computing</w:t>
      </w:r>
      <w:r w:rsidRPr="007F74E1">
        <w:t xml:space="preserve"> es una forma extremadamente conveniente de acceder a nuevas y variadas formas de soluciones tecnológicas, con importantes beneficios para empresas de cualquier índole y tamaño, cuyos beneficios son: Económicos, Independencia de infraestructura, geográfica, etc., alta Disponibilidad, en razón que su infraestructura se levanta sobre un </w:t>
      </w:r>
      <w:proofErr w:type="spellStart"/>
      <w:r w:rsidRPr="007F74E1">
        <w:rPr>
          <w:i/>
        </w:rPr>
        <w:t>Datacenter</w:t>
      </w:r>
      <w:proofErr w:type="spellEnd"/>
      <w:r w:rsidRPr="007F74E1">
        <w:t xml:space="preserve"> diseñado para asegurar la continuidad del servicio, escalabilidad, ya que se proveen recursos </w:t>
      </w:r>
      <w:proofErr w:type="spellStart"/>
      <w:r w:rsidRPr="007F74E1">
        <w:rPr>
          <w:i/>
        </w:rPr>
        <w:t>on-demand</w:t>
      </w:r>
      <w:proofErr w:type="spellEnd"/>
      <w:r w:rsidRPr="007F74E1">
        <w:t xml:space="preserve"> en forma instantánea, reducción de complejidades de informática entre otros muchos beneficios</w:t>
      </w:r>
      <w:sdt>
        <w:sdtPr>
          <w:id w:val="1060362959"/>
          <w:citation/>
        </w:sdtPr>
        <w:sdtEndPr/>
        <w:sdtContent>
          <w:r w:rsidR="00482EC8" w:rsidRPr="007F74E1">
            <w:fldChar w:fldCharType="begin"/>
          </w:r>
          <w:r w:rsidR="007E4A1E" w:rsidRPr="007F74E1">
            <w:rPr>
              <w:lang w:val="es-ES"/>
            </w:rPr>
            <w:instrText xml:space="preserve"> CITATION Cos14 \l 3082 </w:instrText>
          </w:r>
          <w:r w:rsidR="00482EC8" w:rsidRPr="007F74E1">
            <w:fldChar w:fldCharType="separate"/>
          </w:r>
          <w:r w:rsidR="007E4A1E" w:rsidRPr="007F74E1">
            <w:rPr>
              <w:noProof/>
              <w:lang w:val="es-ES"/>
            </w:rPr>
            <w:t>(Costas, 2014)</w:t>
          </w:r>
          <w:r w:rsidR="00482EC8" w:rsidRPr="007F74E1">
            <w:fldChar w:fldCharType="end"/>
          </w:r>
        </w:sdtContent>
      </w:sdt>
      <w:r w:rsidRPr="007F74E1">
        <w:t>.</w:t>
      </w:r>
    </w:p>
    <w:p w:rsidR="00D3189D" w:rsidRPr="007F74E1" w:rsidRDefault="00D3189D" w:rsidP="00471725">
      <w:pPr>
        <w:spacing w:line="360" w:lineRule="auto"/>
        <w:jc w:val="both"/>
      </w:pPr>
      <w:r w:rsidRPr="007F74E1">
        <w:t xml:space="preserve">Entre las desventajas del </w:t>
      </w:r>
      <w:r w:rsidRPr="007F74E1">
        <w:rPr>
          <w:i/>
        </w:rPr>
        <w:t>Cloud Computing</w:t>
      </w:r>
      <w:r w:rsidRPr="007F74E1">
        <w:t xml:space="preserve"> se puede mencionar:</w:t>
      </w:r>
    </w:p>
    <w:p w:rsidR="00D3189D" w:rsidRPr="007F74E1" w:rsidRDefault="00D3189D" w:rsidP="00471725">
      <w:pPr>
        <w:pStyle w:val="Prrafodelista"/>
        <w:numPr>
          <w:ilvl w:val="0"/>
          <w:numId w:val="6"/>
        </w:numPr>
        <w:spacing w:line="360" w:lineRule="auto"/>
        <w:jc w:val="both"/>
      </w:pPr>
      <w:r w:rsidRPr="007F74E1">
        <w:t>Acceso de toda la información a terceras empresas.</w:t>
      </w:r>
    </w:p>
    <w:p w:rsidR="00D3189D" w:rsidRPr="007F74E1" w:rsidRDefault="00D3189D" w:rsidP="00471725">
      <w:pPr>
        <w:pStyle w:val="Prrafodelista"/>
        <w:numPr>
          <w:ilvl w:val="0"/>
          <w:numId w:val="6"/>
        </w:numPr>
        <w:spacing w:line="360" w:lineRule="auto"/>
        <w:jc w:val="both"/>
      </w:pPr>
      <w:r w:rsidRPr="007F74E1">
        <w:t>Dependencia de los servicios en línea</w:t>
      </w:r>
    </w:p>
    <w:p w:rsidR="00D3189D" w:rsidRPr="007F74E1" w:rsidRDefault="00D3189D" w:rsidP="00471725">
      <w:pPr>
        <w:pStyle w:val="Prrafodelista"/>
        <w:numPr>
          <w:ilvl w:val="0"/>
          <w:numId w:val="6"/>
        </w:numPr>
        <w:spacing w:line="360" w:lineRule="auto"/>
        <w:jc w:val="both"/>
      </w:pPr>
      <w:r w:rsidRPr="007F74E1">
        <w:t>Conexión a internet las 24horas los 365 días del año con banda ancha.</w:t>
      </w:r>
    </w:p>
    <w:p w:rsidR="00D3189D" w:rsidRPr="007F74E1" w:rsidRDefault="00D3189D" w:rsidP="00471725">
      <w:pPr>
        <w:pStyle w:val="Prrafodelista"/>
        <w:numPr>
          <w:ilvl w:val="0"/>
          <w:numId w:val="6"/>
        </w:numPr>
        <w:spacing w:line="360" w:lineRule="auto"/>
        <w:jc w:val="both"/>
      </w:pPr>
      <w:r w:rsidRPr="007F74E1">
        <w:t>Existe una dependencia del proveedor de TI por lo que existe una pérdida de control.</w:t>
      </w:r>
    </w:p>
    <w:p w:rsidR="00D3189D" w:rsidRPr="007F74E1" w:rsidRDefault="00C50429" w:rsidP="00471725">
      <w:pPr>
        <w:spacing w:line="360" w:lineRule="auto"/>
        <w:rPr>
          <w:b/>
          <w:i/>
        </w:rPr>
      </w:pPr>
      <w:r w:rsidRPr="007F74E1">
        <w:rPr>
          <w:b/>
        </w:rPr>
        <w:t xml:space="preserve">La generación “as a </w:t>
      </w:r>
      <w:proofErr w:type="spellStart"/>
      <w:r w:rsidRPr="007F74E1">
        <w:rPr>
          <w:b/>
        </w:rPr>
        <w:t>service</w:t>
      </w:r>
      <w:proofErr w:type="spellEnd"/>
      <w:r w:rsidR="00D3189D" w:rsidRPr="007F74E1">
        <w:rPr>
          <w:b/>
        </w:rPr>
        <w:t xml:space="preserve">” </w:t>
      </w:r>
    </w:p>
    <w:p w:rsidR="00D3189D" w:rsidRPr="007F74E1" w:rsidRDefault="00D3189D" w:rsidP="00471725">
      <w:pPr>
        <w:spacing w:line="360" w:lineRule="auto"/>
        <w:jc w:val="both"/>
      </w:pPr>
      <w:r w:rsidRPr="007F74E1">
        <w:t xml:space="preserve">En el ámbito empresarial el </w:t>
      </w:r>
      <w:proofErr w:type="spellStart"/>
      <w:r w:rsidRPr="007F74E1">
        <w:rPr>
          <w:i/>
        </w:rPr>
        <w:t>cloud</w:t>
      </w:r>
      <w:proofErr w:type="spellEnd"/>
      <w:r w:rsidRPr="007F74E1">
        <w:rPr>
          <w:i/>
        </w:rPr>
        <w:t xml:space="preserve"> </w:t>
      </w:r>
      <w:proofErr w:type="spellStart"/>
      <w:r w:rsidRPr="007F74E1">
        <w:rPr>
          <w:i/>
        </w:rPr>
        <w:t>computing</w:t>
      </w:r>
      <w:proofErr w:type="spellEnd"/>
      <w:r w:rsidRPr="007F74E1">
        <w:t xml:space="preserve"> tiene todo a su favor para ser una pieza fundamental para la revolución tecnológica. </w:t>
      </w:r>
    </w:p>
    <w:p w:rsidR="00D3189D" w:rsidRPr="007F74E1" w:rsidRDefault="00D3189D" w:rsidP="00471725">
      <w:pPr>
        <w:spacing w:line="360" w:lineRule="auto"/>
        <w:jc w:val="both"/>
      </w:pPr>
      <w:r w:rsidRPr="007F74E1">
        <w:t xml:space="preserve">Por otro lado, para los proveedores de tecnología, el </w:t>
      </w:r>
      <w:proofErr w:type="spellStart"/>
      <w:r w:rsidRPr="007F74E1">
        <w:rPr>
          <w:i/>
        </w:rPr>
        <w:t>cloud</w:t>
      </w:r>
      <w:proofErr w:type="spellEnd"/>
      <w:r w:rsidRPr="007F74E1">
        <w:rPr>
          <w:i/>
        </w:rPr>
        <w:t xml:space="preserve"> </w:t>
      </w:r>
      <w:proofErr w:type="spellStart"/>
      <w:r w:rsidRPr="007F74E1">
        <w:rPr>
          <w:i/>
        </w:rPr>
        <w:t>computing</w:t>
      </w:r>
      <w:proofErr w:type="spellEnd"/>
      <w:r w:rsidRPr="007F74E1">
        <w:t xml:space="preserve"> abre nuevas  puertas para consumidores como las pequeñas y medianas empresas o los mercados emergentes, que antes no podían asumir grandes costos de inversión que la tecnología lo requería, parecido a lo que sucedió con la época de las “puntocom”, en donde grandes empresas sacaron una gran ventaja sobre las pequeñas que no tuvieron la visión que hoy en día tienen casi el 100% de las compañías a nivel mundial que compiten en el mercado tecnológico.</w:t>
      </w:r>
    </w:p>
    <w:p w:rsidR="00D3189D" w:rsidRPr="007F74E1" w:rsidRDefault="00D3189D" w:rsidP="00471725">
      <w:pPr>
        <w:spacing w:line="360" w:lineRule="auto"/>
        <w:jc w:val="both"/>
      </w:pPr>
      <w:r w:rsidRPr="007F74E1">
        <w:lastRenderedPageBreak/>
        <w:t xml:space="preserve">El modelo de la larga cola es válido para los grandes proveedores de las tres principales clasificaciones de servicios en la nube: </w:t>
      </w:r>
      <w:proofErr w:type="spellStart"/>
      <w:r w:rsidRPr="007F74E1">
        <w:t>IaaS</w:t>
      </w:r>
      <w:proofErr w:type="spellEnd"/>
      <w:r w:rsidRPr="007F74E1">
        <w:t xml:space="preserve">, </w:t>
      </w:r>
      <w:proofErr w:type="spellStart"/>
      <w:r w:rsidRPr="007F74E1">
        <w:t>PaaS</w:t>
      </w:r>
      <w:proofErr w:type="spellEnd"/>
      <w:r w:rsidRPr="007F74E1">
        <w:t xml:space="preserve"> y </w:t>
      </w:r>
      <w:proofErr w:type="spellStart"/>
      <w:r w:rsidRPr="007F74E1">
        <w:t>SaaS</w:t>
      </w:r>
      <w:proofErr w:type="spellEnd"/>
      <w:r w:rsidRPr="007F74E1">
        <w:t>. En los tres casos, los proveedores realizan grandes inversiones en infraestructuras y tienen costes variables muy bajos, por lo que siempre están interesados en adquirir un nuevo cliente independientemente de la capacidad que éste precise. Así, su objetivo son tanto los pequeños clientes como las grandes empresas, aunque en especial éstas últimas, puesto que su gran demanda de capacidad computacional asegura una fuente de ingresos muy significativa y más estable que en el caso de las pequeñas</w:t>
      </w:r>
      <w:sdt>
        <w:sdtPr>
          <w:id w:val="1730189245"/>
          <w:citation/>
        </w:sdtPr>
        <w:sdtEndPr/>
        <w:sdtContent>
          <w:r w:rsidR="00482EC8" w:rsidRPr="007F74E1">
            <w:fldChar w:fldCharType="begin"/>
          </w:r>
          <w:r w:rsidR="00BC388A" w:rsidRPr="007F74E1">
            <w:rPr>
              <w:lang w:val="es-ES"/>
            </w:rPr>
            <w:instrText xml:space="preserve"> CITATION Cie11 \l 3082 </w:instrText>
          </w:r>
          <w:r w:rsidR="00482EC8" w:rsidRPr="007F74E1">
            <w:fldChar w:fldCharType="separate"/>
          </w:r>
          <w:r w:rsidR="00BC388A" w:rsidRPr="007F74E1">
            <w:rPr>
              <w:noProof/>
              <w:lang w:val="es-ES"/>
            </w:rPr>
            <w:t>(Cierco, 2011)</w:t>
          </w:r>
          <w:r w:rsidR="00482EC8" w:rsidRPr="007F74E1">
            <w:fldChar w:fldCharType="end"/>
          </w:r>
        </w:sdtContent>
      </w:sdt>
      <w:r w:rsidRPr="007F74E1">
        <w:t>.</w:t>
      </w:r>
    </w:p>
    <w:p w:rsidR="00D3189D" w:rsidRPr="007F74E1" w:rsidRDefault="00D3189D" w:rsidP="00471725">
      <w:pPr>
        <w:spacing w:line="360" w:lineRule="auto"/>
        <w:jc w:val="both"/>
      </w:pPr>
      <w:r w:rsidRPr="007F74E1">
        <w:t xml:space="preserve">Ya lo predijo en 1961 John McCarthy, prominente informático conocido por sus contribuciones en el campo de la inteligencia artificial, cuando afirmó que la informática se convertiría en un suministro público más, como el teléfono, dando lugar a un nuevo e importante sector. Sin duda, una de las innovaciones más importantes del </w:t>
      </w:r>
      <w:proofErr w:type="spellStart"/>
      <w:r w:rsidRPr="007F74E1">
        <w:rPr>
          <w:i/>
        </w:rPr>
        <w:t>cloud</w:t>
      </w:r>
      <w:proofErr w:type="spellEnd"/>
      <w:r w:rsidRPr="007F74E1">
        <w:rPr>
          <w:i/>
        </w:rPr>
        <w:t xml:space="preserve"> </w:t>
      </w:r>
      <w:proofErr w:type="spellStart"/>
      <w:r w:rsidRPr="007F74E1">
        <w:rPr>
          <w:i/>
        </w:rPr>
        <w:t>computing</w:t>
      </w:r>
      <w:proofErr w:type="spellEnd"/>
      <w:r w:rsidRPr="007F74E1">
        <w:t xml:space="preserve"> es la oferta de servicios con tarifas por consumo en lugar de por número de usuarios.</w:t>
      </w:r>
    </w:p>
    <w:p w:rsidR="00D3189D" w:rsidRPr="007F74E1" w:rsidRDefault="0055779F" w:rsidP="00471725">
      <w:pPr>
        <w:spacing w:line="360" w:lineRule="auto"/>
        <w:rPr>
          <w:b/>
          <w:i/>
        </w:rPr>
      </w:pPr>
      <w:r w:rsidRPr="007F74E1">
        <w:rPr>
          <w:b/>
        </w:rPr>
        <w:t>Demanda de servicios en la nube</w:t>
      </w:r>
    </w:p>
    <w:p w:rsidR="00D3189D" w:rsidRPr="007F74E1" w:rsidRDefault="00D3189D" w:rsidP="00471725">
      <w:pPr>
        <w:spacing w:line="360" w:lineRule="auto"/>
        <w:jc w:val="both"/>
      </w:pPr>
      <w:r w:rsidRPr="007F74E1">
        <w:t xml:space="preserve">El </w:t>
      </w:r>
      <w:proofErr w:type="spellStart"/>
      <w:r w:rsidRPr="007F74E1">
        <w:rPr>
          <w:i/>
        </w:rPr>
        <w:t>cloud</w:t>
      </w:r>
      <w:proofErr w:type="spellEnd"/>
      <w:r w:rsidRPr="007F74E1">
        <w:rPr>
          <w:i/>
        </w:rPr>
        <w:t xml:space="preserve"> </w:t>
      </w:r>
      <w:proofErr w:type="spellStart"/>
      <w:r w:rsidRPr="007F74E1">
        <w:rPr>
          <w:i/>
        </w:rPr>
        <w:t>computing</w:t>
      </w:r>
      <w:proofErr w:type="spellEnd"/>
      <w:r w:rsidRPr="007F74E1">
        <w:t xml:space="preserve"> no sólo constituye un avance tecnológico, sino que también potencializa a la sociedad en su conjunto, la tecnología se hace accesible a países e individuos que no disponen de la capacidad para invertir en infraestructura tecnológica que en la actualidad son eminentemente necesarios para su desarrollo económico-social</w:t>
      </w:r>
      <w:sdt>
        <w:sdtPr>
          <w:id w:val="-1599864111"/>
          <w:citation/>
        </w:sdtPr>
        <w:sdtEndPr/>
        <w:sdtContent>
          <w:r w:rsidR="00482EC8" w:rsidRPr="007F74E1">
            <w:fldChar w:fldCharType="begin"/>
          </w:r>
          <w:r w:rsidR="004D352F" w:rsidRPr="007F74E1">
            <w:rPr>
              <w:lang w:val="es-ES"/>
            </w:rPr>
            <w:instrText xml:space="preserve"> CITATION Vel09 \l 3082 </w:instrText>
          </w:r>
          <w:r w:rsidR="00482EC8" w:rsidRPr="007F74E1">
            <w:fldChar w:fldCharType="separate"/>
          </w:r>
          <w:r w:rsidR="004D352F" w:rsidRPr="007F74E1">
            <w:rPr>
              <w:noProof/>
              <w:lang w:val="es-ES"/>
            </w:rPr>
            <w:t>(Velte, Velte, &amp; Elsenpeter, 2009)</w:t>
          </w:r>
          <w:r w:rsidR="00482EC8" w:rsidRPr="007F74E1">
            <w:fldChar w:fldCharType="end"/>
          </w:r>
        </w:sdtContent>
      </w:sdt>
      <w:r w:rsidRPr="007F74E1">
        <w:t xml:space="preserve">. </w:t>
      </w:r>
    </w:p>
    <w:p w:rsidR="00D3189D" w:rsidRPr="007F74E1" w:rsidRDefault="00D3189D" w:rsidP="00471725">
      <w:pPr>
        <w:spacing w:line="360" w:lineRule="auto"/>
        <w:jc w:val="both"/>
      </w:pPr>
      <w:r w:rsidRPr="007F74E1">
        <w:t xml:space="preserve">La proliferación de la nube puede suponer un salto cuantitativo a la hora de equilibrar el terreno de juego y ayudar al desarrollo </w:t>
      </w:r>
      <w:r w:rsidR="00B23719" w:rsidRPr="007F74E1">
        <w:t>de los países emergentes y del t</w:t>
      </w:r>
      <w:r w:rsidRPr="007F74E1">
        <w:t>erce</w:t>
      </w:r>
      <w:r w:rsidR="00B23719" w:rsidRPr="007F74E1">
        <w:t>r m</w:t>
      </w:r>
      <w:r w:rsidRPr="007F74E1">
        <w:t>undo. El impacto en la educación será fundamental para este objetivo y el potencial para fomentar la educación a distancia y la investigación son dos de los pilares en los que la nube ha demostrado sus efectos</w:t>
      </w:r>
      <w:sdt>
        <w:sdtPr>
          <w:id w:val="8878401"/>
          <w:citation/>
        </w:sdtPr>
        <w:sdtEndPr/>
        <w:sdtContent>
          <w:r w:rsidR="00482EC8" w:rsidRPr="007F74E1">
            <w:fldChar w:fldCharType="begin"/>
          </w:r>
          <w:r w:rsidR="00431C22" w:rsidRPr="007F74E1">
            <w:rPr>
              <w:lang w:val="es-ES"/>
            </w:rPr>
            <w:instrText xml:space="preserve"> CITATION Mur10 \l 3082 </w:instrText>
          </w:r>
          <w:r w:rsidR="00482EC8" w:rsidRPr="007F74E1">
            <w:fldChar w:fldCharType="separate"/>
          </w:r>
          <w:r w:rsidR="00431C22" w:rsidRPr="007F74E1">
            <w:rPr>
              <w:noProof/>
              <w:lang w:val="es-ES"/>
            </w:rPr>
            <w:t>(Murazzo, 2010)</w:t>
          </w:r>
          <w:r w:rsidR="00482EC8" w:rsidRPr="007F74E1">
            <w:fldChar w:fldCharType="end"/>
          </w:r>
        </w:sdtContent>
      </w:sdt>
      <w:r w:rsidRPr="007F74E1">
        <w:t xml:space="preserve">. </w:t>
      </w:r>
    </w:p>
    <w:p w:rsidR="00D3189D" w:rsidRPr="007F74E1" w:rsidRDefault="00D3189D" w:rsidP="00471725">
      <w:pPr>
        <w:spacing w:line="360" w:lineRule="auto"/>
        <w:jc w:val="both"/>
      </w:pPr>
      <w:r w:rsidRPr="007F74E1">
        <w:t>No obstante, al mismo tiempo que su compromiso con el desarrollo, la nube deberá mostrar su lado “ecológico”. La sociedad actual está preocupada por la sostenibilidad del planeta y, a pesar de que la centralización de la computación permite reducir el consumo energético, los grandes centros de datos son enormes consumidores de energía y este consumo va en aumento, por lo que los proveedores deberán desarrollar soluciones que permitan mejorar el rendimiento y el consumo de recursos.</w:t>
      </w:r>
    </w:p>
    <w:p w:rsidR="00D3189D" w:rsidRPr="007F74E1" w:rsidRDefault="00D3189D" w:rsidP="00471725">
      <w:pPr>
        <w:spacing w:line="360" w:lineRule="auto"/>
        <w:jc w:val="both"/>
      </w:pPr>
      <w:r w:rsidRPr="007F74E1">
        <w:lastRenderedPageBreak/>
        <w:t>En 1965, Gordon E. Moore, cofundador del fabricante de microprocesadores Intel, escribió una tendencia de los circuitos integrados según la cual el número de transistores por chip se duplica cada dos años. Esta teoría se denomina “Ley de Moore”, la cual ha venido cumpliendo durante los últimos 40 años lo que ha conllevado a la disminución del coste de la computación. Sin embargo, a pesar de que el coste de la computación ha disminuido, el coste de los expertos en TI con el perfil necesario para implementar y gestionar los sistemas no ha seguido la misma tendencia.</w:t>
      </w:r>
    </w:p>
    <w:p w:rsidR="00D3189D" w:rsidRPr="007F74E1" w:rsidRDefault="0055779F" w:rsidP="00471725">
      <w:pPr>
        <w:spacing w:line="360" w:lineRule="auto"/>
        <w:rPr>
          <w:b/>
          <w:i/>
        </w:rPr>
      </w:pPr>
      <w:r w:rsidRPr="007F74E1">
        <w:rPr>
          <w:b/>
        </w:rPr>
        <w:t>Las TIC en Ecuador</w:t>
      </w:r>
    </w:p>
    <w:p w:rsidR="004F2567" w:rsidRPr="007F74E1" w:rsidRDefault="004F2567" w:rsidP="00471725">
      <w:pPr>
        <w:spacing w:line="360" w:lineRule="auto"/>
        <w:jc w:val="both"/>
        <w:rPr>
          <w:lang w:val="es-ES"/>
        </w:rPr>
      </w:pPr>
      <w:r w:rsidRPr="007F74E1">
        <w:rPr>
          <w:lang w:val="es-ES"/>
        </w:rPr>
        <w:t>Las Tecnologías de la información y la Comunicación (TIC), son la revolución Industrial del siglo XX porque permiten el traslado virtual del hombre a una velocidad a la que no ha podido hacerlo con otras tecnologías.</w:t>
      </w:r>
    </w:p>
    <w:p w:rsidR="004F2567" w:rsidRPr="007F74E1" w:rsidRDefault="004F2567" w:rsidP="00471725">
      <w:pPr>
        <w:spacing w:line="360" w:lineRule="auto"/>
        <w:jc w:val="both"/>
        <w:rPr>
          <w:lang w:val="es-ES"/>
        </w:rPr>
      </w:pPr>
      <w:r w:rsidRPr="007F74E1">
        <w:rPr>
          <w:lang w:val="es-ES"/>
        </w:rPr>
        <w:t xml:space="preserve">Sin embargo en 1987 el premio Nobel de economía Robert </w:t>
      </w:r>
      <w:proofErr w:type="spellStart"/>
      <w:r w:rsidRPr="007F74E1">
        <w:rPr>
          <w:lang w:val="es-ES"/>
        </w:rPr>
        <w:t>Solow</w:t>
      </w:r>
      <w:proofErr w:type="spellEnd"/>
      <w:r w:rsidRPr="007F74E1">
        <w:rPr>
          <w:lang w:val="es-ES"/>
        </w:rPr>
        <w:t xml:space="preserve"> afirmó que “la era de los ordenadores puede verse en todas partes salvo en las estadísticas de productividad”. Frase en la que se fundamentaría la llamada Paradoja de la Productividad misma que afirma la ineficacia de la inversión en TIC para la producción.</w:t>
      </w:r>
    </w:p>
    <w:p w:rsidR="004F2567" w:rsidRPr="007F74E1" w:rsidRDefault="004F2567" w:rsidP="00471725">
      <w:pPr>
        <w:spacing w:line="360" w:lineRule="auto"/>
        <w:jc w:val="both"/>
        <w:rPr>
          <w:lang w:val="es-ES"/>
        </w:rPr>
      </w:pPr>
      <w:r w:rsidRPr="007F74E1">
        <w:rPr>
          <w:lang w:val="es-ES"/>
        </w:rPr>
        <w:t xml:space="preserve">Para el beneficio de ambas posturas, se mencionan algunos documentos. En favor de los beneficios de las TIC en la producción se puede mencionar el trabajo de </w:t>
      </w:r>
      <w:proofErr w:type="spellStart"/>
      <w:r w:rsidRPr="007F74E1">
        <w:rPr>
          <w:lang w:val="es-ES"/>
        </w:rPr>
        <w:t>Brynjolfsson</w:t>
      </w:r>
      <w:proofErr w:type="spellEnd"/>
      <w:r w:rsidRPr="007F74E1">
        <w:rPr>
          <w:lang w:val="es-ES"/>
        </w:rPr>
        <w:t xml:space="preserve"> y </w:t>
      </w:r>
      <w:proofErr w:type="spellStart"/>
      <w:r w:rsidRPr="007F74E1">
        <w:rPr>
          <w:lang w:val="es-ES"/>
        </w:rPr>
        <w:t>Hitt</w:t>
      </w:r>
      <w:proofErr w:type="spellEnd"/>
      <w:r w:rsidRPr="007F74E1">
        <w:rPr>
          <w:lang w:val="es-ES"/>
        </w:rPr>
        <w:t xml:space="preserve"> (1996) en el cual se demuestra la existencia de una relación positiva entre las TIC y la productividad probando además que “por cada dólar adicional gastado en capital de Tecnologías de la Información o en personal del departamento de sistemas, se producen unos incrementos de 0.81 y 2.62 dólares respectivamente en el producto de la empresa”1; Litan y </w:t>
      </w:r>
      <w:proofErr w:type="spellStart"/>
      <w:r w:rsidRPr="007F74E1">
        <w:rPr>
          <w:lang w:val="es-ES"/>
        </w:rPr>
        <w:t>Rivlin</w:t>
      </w:r>
      <w:proofErr w:type="spellEnd"/>
      <w:r w:rsidRPr="007F74E1">
        <w:rPr>
          <w:lang w:val="es-ES"/>
        </w:rPr>
        <w:t xml:space="preserve"> (2001) en el que se concluye que “el uso de internet se puede traducir en una mejora anual de 0.2 al 0.4, por ciento de la productividad laboral”</w:t>
      </w:r>
    </w:p>
    <w:p w:rsidR="004F2567" w:rsidRPr="007F74E1" w:rsidRDefault="004F2567" w:rsidP="00471725">
      <w:pPr>
        <w:spacing w:line="360" w:lineRule="auto"/>
        <w:jc w:val="both"/>
        <w:rPr>
          <w:lang w:val="es-ES"/>
        </w:rPr>
      </w:pPr>
      <w:r w:rsidRPr="007F74E1">
        <w:rPr>
          <w:lang w:val="es-ES"/>
        </w:rPr>
        <w:t>Las Tecnologías de la Información y Comunicación conforman una industria de carácter transversal, puesto que colabora y hace eficiente otras industrias tradicionales, desde la comunicación más inocua entre los miembros familiares hasta la exploración espacial.</w:t>
      </w:r>
    </w:p>
    <w:p w:rsidR="004F2567" w:rsidRPr="007F74E1" w:rsidRDefault="004F2567" w:rsidP="00471725">
      <w:pPr>
        <w:spacing w:line="360" w:lineRule="auto"/>
        <w:jc w:val="both"/>
        <w:rPr>
          <w:lang w:val="es-ES"/>
        </w:rPr>
      </w:pPr>
      <w:r w:rsidRPr="007F74E1">
        <w:rPr>
          <w:lang w:val="es-ES"/>
        </w:rPr>
        <w:t xml:space="preserve">De acuerdo a la información presentada por la </w:t>
      </w:r>
      <w:proofErr w:type="spellStart"/>
      <w:r w:rsidRPr="007F74E1">
        <w:rPr>
          <w:lang w:val="es-ES"/>
        </w:rPr>
        <w:t>Aesoft</w:t>
      </w:r>
      <w:proofErr w:type="spellEnd"/>
      <w:r w:rsidRPr="007F74E1">
        <w:rPr>
          <w:lang w:val="es-ES"/>
        </w:rPr>
        <w:t xml:space="preserve"> en el año 2013, se registraron 500 millones de dólares de ingresos en la industria del software, generando 33 mil dólares por empleado, y un total de 33 millones por concepto de importaciones. </w:t>
      </w:r>
      <w:r w:rsidR="006523ED" w:rsidRPr="007F74E1">
        <w:rPr>
          <w:lang w:val="es-ES"/>
        </w:rPr>
        <w:lastRenderedPageBreak/>
        <w:t>Además,</w:t>
      </w:r>
      <w:r w:rsidRPr="007F74E1">
        <w:rPr>
          <w:lang w:val="es-ES"/>
        </w:rPr>
        <w:t xml:space="preserve"> se reporta que esta industria generó 15 mil plazas de trabajo en el mismo año.</w:t>
      </w:r>
    </w:p>
    <w:p w:rsidR="004F2567" w:rsidRPr="007F74E1" w:rsidRDefault="004F2567" w:rsidP="00471725">
      <w:pPr>
        <w:spacing w:line="360" w:lineRule="auto"/>
        <w:jc w:val="both"/>
        <w:rPr>
          <w:lang w:val="es-ES"/>
        </w:rPr>
      </w:pPr>
      <w:r w:rsidRPr="007F74E1">
        <w:rPr>
          <w:lang w:val="es-ES"/>
        </w:rPr>
        <w:t>Dentro de los datos se muestra además información sobre el ingreso promedio mensual por puesto técnico, el mismo que está alrededor de 1400 dólares</w:t>
      </w:r>
      <w:sdt>
        <w:sdtPr>
          <w:rPr>
            <w:lang w:val="es-ES"/>
          </w:rPr>
          <w:id w:val="-936360609"/>
          <w:citation/>
        </w:sdtPr>
        <w:sdtEndPr/>
        <w:sdtContent>
          <w:r w:rsidR="00482EC8" w:rsidRPr="007F74E1">
            <w:rPr>
              <w:lang w:val="es-ES"/>
            </w:rPr>
            <w:fldChar w:fldCharType="begin"/>
          </w:r>
          <w:r w:rsidR="00D94FE6" w:rsidRPr="007F74E1">
            <w:rPr>
              <w:lang w:val="es-ES"/>
            </w:rPr>
            <w:instrText xml:space="preserve"> CITATION AES11 \l 3082 </w:instrText>
          </w:r>
          <w:r w:rsidR="00482EC8" w:rsidRPr="007F74E1">
            <w:rPr>
              <w:lang w:val="es-ES"/>
            </w:rPr>
            <w:fldChar w:fldCharType="separate"/>
          </w:r>
          <w:r w:rsidR="00D94FE6" w:rsidRPr="007F74E1">
            <w:rPr>
              <w:noProof/>
              <w:lang w:val="es-ES"/>
            </w:rPr>
            <w:t>(AESOFT, 2011)</w:t>
          </w:r>
          <w:r w:rsidR="00482EC8" w:rsidRPr="007F74E1">
            <w:rPr>
              <w:lang w:val="es-ES"/>
            </w:rPr>
            <w:fldChar w:fldCharType="end"/>
          </w:r>
        </w:sdtContent>
      </w:sdt>
      <w:r w:rsidRPr="007F74E1">
        <w:rPr>
          <w:lang w:val="es-ES"/>
        </w:rPr>
        <w:t xml:space="preserve">. </w:t>
      </w:r>
    </w:p>
    <w:p w:rsidR="004F2567" w:rsidRPr="001B19C9" w:rsidRDefault="004F2567" w:rsidP="00471725">
      <w:pPr>
        <w:spacing w:line="360" w:lineRule="auto"/>
        <w:jc w:val="both"/>
        <w:rPr>
          <w:lang w:val="es-ES"/>
        </w:rPr>
      </w:pPr>
      <w:r w:rsidRPr="007F74E1">
        <w:rPr>
          <w:lang w:val="es-ES"/>
        </w:rPr>
        <w:t>Los resultados del estudio profundizan también en las áreas de trabajo relacionadas con el ámbito tecnológico las mismas que se muestran en el siguiente gráfico:</w:t>
      </w:r>
    </w:p>
    <w:p w:rsidR="004F2567" w:rsidRPr="007F74E1" w:rsidRDefault="004F2567" w:rsidP="00471725">
      <w:pPr>
        <w:spacing w:line="360" w:lineRule="auto"/>
        <w:jc w:val="both"/>
        <w:rPr>
          <w:b/>
          <w:lang w:val="es-ES"/>
        </w:rPr>
      </w:pPr>
    </w:p>
    <w:p w:rsidR="004F2567" w:rsidRPr="007F74E1" w:rsidRDefault="00143EDD" w:rsidP="00471725">
      <w:pPr>
        <w:spacing w:line="360" w:lineRule="auto"/>
        <w:jc w:val="both"/>
        <w:rPr>
          <w:b/>
          <w:lang w:val="es-ES"/>
        </w:rPr>
      </w:pPr>
      <w:r>
        <w:rPr>
          <w:noProof/>
          <w:lang w:val="es-ES" w:eastAsia="es-ES"/>
        </w:rPr>
        <w:object w:dxaOrig="1440" w:dyaOrig="1440">
          <v:group id="Agrupar 4102" o:spid="_x0000_s1026" style="position:absolute;left:0;text-align:left;margin-left:66pt;margin-top:.95pt;width:309.35pt;height:164.15pt;z-index:-251656192;mso-width-relative:margin;mso-height-relative:margin" coordorigin=",-615" coordsize="55427,33364" wrapcoords="9384 2410 8703 2503 7130 3523 7130 3894 6711 4450 6134 5377 5557 6860 5190 8343 5033 9827 5033 11310 5138 12793 5872 15760 6658 17243 6711 17428 8021 18726 9017 19097 9175 19097 9437 19097 9489 19097 10171 18726 10852 18726 12792 17614 12792 17243 13631 15760 14103 14276 14417 12793 14575 11310 14522 9827 14365 8343 13998 6860 13421 5377 12373 3801 11010 2967 9751 2410 9384 2410" o:gfxdata="UEsDBBQABgAIAAAAIQDdOA54NgEAAMkCAAATAAAAW0NvbnRlbnRfVHlwZXNdLnhtbIySz04CMRDG&#10;7ya+Q9Or2RY4GGNYOLh4VGPwAZp2lt3Yf+mUBd7e2QVMMICcJu30m9/3pTOdb51lHSRsgy/5WIw4&#10;A6+Daf2q5F/L1+KJM8zKG2WDh5LvAPl8dn83Xe4iICO1x5I3OcdnKVE34BSKEMFTpw7JqUzHtJJR&#10;6W+1AjkZjR6lDj6Dz0XuZ/DZtIJarW1miy1d750ksMjZy/5hzyq5itG2WmVyKjtv/lCKA0GQcniD&#10;TRvxgWxweZbQdy4Drugsbq8IzzgLdd1qMEGvHaUWGBMogw1AdlYMtbf4Tr+QWgPsQ6X8phwlliah&#10;hEmoghbX7fZUh8WeJKqEi0F1jH9ptm6IhXIo4xsQpx97wP0GM0ltaG8o1DDwP7gJG5+guwF7kqwi&#10;2Sd0x+lyWMTZDwAAAP//AwBQSwMEFAAGAAgAAAAhADj9If/WAAAAlAEAAAsAAABfcmVscy8ucmVs&#10;c6SQwWrDMAyG74O9g9F9cZrDGKNOL6PQa+kewNiKYxpbRjLZ+vYzg8EyettRv9D3iX9/+EyLWpEl&#10;Ujaw63pQmB35mIOB98vx6QWUVJu9XSijgRsKHMbHh/0ZF1vbkcyxiGqULAbmWsur1uJmTFY6Kpjb&#10;ZiJOtraRgy7WXW1APfT9s+bfDBg3THXyBvjkB1CXW2nmP+wUHZPQVDtHSdM0RXePqj195DOujWI5&#10;YDXgWb5DxrVrz4G+79390xvYljm6I9uEb+S2fhyoZT96vely/AIAAP//AwBQSwMEFAAGAAgAAAAh&#10;AMK+fyFKCgAAyzwAAA4AAABkcnMvZTJvRG9jLnhtbOxb627byBX+X6DvQOhnAUccXkRRiLNInHWw&#10;QLq7QFT0N01RF1Qi2SFlKbsoUKCP0BfpG/QVdt+o35kLNSORFm04BowqAWRyODxz7nO+meHb7/ab&#10;tXOf8WpV5NcD9sYdOFmeFrNVvrge/GV6ezUeOFWd5LNkXeTZ9eBrVg2+e/fHP7zdlZPMK5bFepZx&#10;B0TyarIrrwfLui4nw2GVLrNNUr0pyizHw3nBN0mNW74YzniyA/XNeui57mi4K/is5EWaVRVaP8qH&#10;g3eC/nyepfVP83mV1c76egDeavHLxe8d/Q7fvU0mC56Uy1Wq2EiewMUmWeUYtCH1MakTZ8tXJ6Q2&#10;q5QXVTGv36TFZljM56s0EzJAGuYeSfOJF9tSyLKY7BZloyao9khPTyab/nj/M3dWM9hu4OTJBiZ6&#10;v+DbMuFOwFyP9LMrFxN0+8TLL+XPXDUs5B2JvJ/zDf2FMM5eaPZro9lsXzspGv3YG49D+EKKZ57H&#10;omgkaCeTdAkDHd67GrEwHkmzpMvv1ethGHiRP5Kv+74/CkbCdEM9+pCYbHiSN8KmtxwyNTIoUX0t&#10;6s0y4bUjhlNS3vJGxCO5fDeM/WDgQACTSS1h6PmjMRQmJDRZJMKalHK0Po5y3vNTYh7ekUKHJIYM&#10;ovTEN/pSUgQQHEfO1UJAOu7HIt1usryWkcizdVIjDVTLVVkNHD4hr+I/zBhZE5ZSwlNomPe4breX&#10;MOex6UJtut/+/fs/f//Xb//F//848KzHOyobh27gw2KwKPPCkAXKJbVJIySYMZIG+WwIh/VVumhc&#10;VlKANzUUhKzk1NpzWcyCMVNuwYIgCJngtfHcZFIV69XsdrVek1uIxJfdrLlznyBl1XvBE3obvY6d&#10;HZmzOiSH6sR+j0oOX5ZJmYmcU1HUq4hB6Mnk8BPYcoJAqlv0oKQgOC8/F+nfKicvEFX5InvPebFb&#10;ZskMDEkX2JXGC3RT4VXnbvfnYoa0k2zrAuPqiG7yiRf6zB3HUsnhmEVhJNODNlMY+qGrzRQy142V&#10;w+moK3lVf8qKjUMX14NsvYaDkozJJLn/XNXSPXUvaobrkUHwIJmsc/rNC9UAU8gWDI936RkxInL9&#10;rzHzAveDF1/djsbRVXAbhFdx5I6vXBZ/iEduEAcfb/9BA7NgslzNZln+eZVnet5hQT/TqRlQzhhi&#10;5nF214M49EIhk+EpcBu+uGu8yRX/lHasbpho8pkQlyz2vbquk9VaXg9tjkX8Qmz9VygCbilNSjFb&#10;Te6K2VeYF7UBdL4s+C8DZ4d59npQ/X2b8GzgrH/I4RojTAs0MYsbP/Bi3HDzyZ35JN9ubgrEBSar&#10;JE9BFSGiL29qOa9jYi2T+nP+pUQuZEIlZNvp/q8JL5UP1GD+x0L7+okfyL4iM2lB1A0iTYr3zUMu&#10;0iF3y7OMCiAnCLvDjnz4ifHlRSxQE5vHwhHzRIKSbk1zN3Phwx7YEXkw8BGPRwGWbmWAUTDoiEIQ&#10;zVR8LGYqeUxh2/lmjQLrT0PHi1xnR79EjHrrTrBt04n5gbN08HvcCRm16dRJCZm56RSN2glhRm/6&#10;sDhuZwmzTtPJbaeDDNl0YbHfTgdKbDp10EGN1HRhfthOB9mw6YQ+rRpiprKjqJ0QM5XdwRHNXs1o&#10;EesgZOq6i5Cp6y7jm6rushkzld1FyNR1pxthMj7I1ulHzNS3RYvKGu3myVLOJZj+97lyfVwhUaFe&#10;d2UeKioqdSkOUDJMdRyhF4VAR2dZoUx9FXQPd5YF6lRkCjD3cGeokdgQ8+nZztAUddaT68OUyfmE&#10;hP1EJBcT3fsJyZSUrJ+Y5C6Cej9BySdEd0tUqR9lVg5ceYwo+cABoryTiQoTEHkDWZUuaX6mTOcs&#10;kU6RzKh9U9xn00L0QO2unmNcleww3qFHur1bpR+yX9r6RwotlRaVh1pJFIugfWcT0qlXtfpSOSpp&#10;y0akTaExDclscvadfkMWzUdkzjX2YpyNpXd4wvWgf6EXBrxJVvWFyzStuD209iPvSg3YhMbSxewx&#10;I6QgDNlfLRGysX5Bs3iurRfTCuVY6pYRaptXtknf6UVYvqBcVrN8vvGE9jpvc+1DKOjn6bqoMqp1&#10;MBbiqrkQsSaoHiqRSxEvCqtLEX9AIy9exCNXmLhZrTQZMBgI7RvhZrEG5cq8JJc3VEIkuEp1vTce&#10;RR5ypViSG8feycKERsQX3HzBza8HN6MWkSF3wM2i7rPQcRN2NJdYT+im17qUz2KsVsiqgmF5MNJI&#10;VsdXGLlxiJJGxlfgPQ9sZgEhMPweI2ITyQFaLx3NzwFZg9kGyHXSMYFc0E4HSeNAxw3a+TGBXDsZ&#10;5CaDTIdYJoxrJ4Mc25ARawotyrEA3LhVORZehuDtSja13M6OBZd9wt0t/DBTyx10TC13sWMqucNY&#10;J2C5jR1Tyx3OY0HlTu+xoLJBCbXZBSi3rARcgPIJUCb/JKCM/NWGk8VjoCSZ3uBXD8Nk3T2wwE+f&#10;VgEnTNzdimSJWXAjiyeNgLANcIrkmGs09iPuSuI262cbe9HGJqvg20LJCjrbwkDRBwl70Q4VbbWQ&#10;LBE4Vq9PB4RVqLE/RPYNTK21fa6tF8+shbApuB5Mtklv6kVYvqAnY6mLc20nhDX+VYsZyumaENCP&#10;L/B4cNnjekV7XDT7mfhYbeO/CD7GqqUXBnLl8oKP6RjSZV/5/2Ffmbb8jgGy2OmwYPAzAGTrdMzL&#10;AeQuqGSjxHPwuIOKCds68JYJ27rgnwnb2tGfiY27wKgJ2tqpWNC4A2A/Fhozt4PQyV6yrnkOCxAW&#10;NkY9/DzgGMV8ByFTzx3msuBxNyVT1wastc4tmNru8J8LPJ5CS6j4L/vIhG2fso8soGs3PDahBWDE&#10;w+BYdrah8bm2E2zSBoslERtHtiEsE7r1ImwCRg3JzrX1I9wGT3HU8AB99XBqR1YK14t2K6xuBeBI&#10;ro8ExNaqgmbxfGMvvtuXMdpXPFTrI4CxXoPR00Qbtm0EOka8ttNp/HuKriGnfngBxxdw/EwHQA8n&#10;sF/oMCgVTrJov9kmM15MsclUOOJsuFG2O/X+Q4GdXbGmpzeyaJ6hk9AOL3AQNwzkXia1qg82PMaY&#10;p85IsSAMULfLvSW9kRWMvZE+YM3QAzTUWbSOE9Y0rYm1W30YFFGoN5Np4MNh6gOTdFXv7/bYkKNL&#10;6/QwnSEWx6fsA8S8XovDwHKdOC/e4wT5fCWOcx9IvPiWP23tnJoKH9M0VsGxejo0/6C1DPv4cRzF&#10;MajSMnPojrxQrQdr++DIexTR8irtNPpeyLxvaB/1rZBtpldhFwCzU7t44aOCyDALosJTp+EY89lI&#10;LaQ3RgmxKfyiRmkEUbHzKowCr20zijgHSkH8yFhRdaeLj0ZCdWa8MYjruyP3JaOkEeI1GQQLD20G&#10;Of7ip2/yokMS6vShh0/4vPgoTOJxgA8DXzB1NYK8JqMAhrQZRczTT4iS0PXxyYeYULyxP/LxzY04&#10;KtiEih9iyn9JqzSSPI9VRH2GL2bF+dCF/Lq39bvDSfMN8rv/AQAA//8DAFBLAwQUAAYACAAAACEA&#10;3EPHstoAAABJAQAAIAAAAGRycy9jaGFydHMvX3JlbHMvY2hhcnQxLnhtbC5yZWxzhJDBSsQwEIbv&#10;gu8Q5m7S7kFEmu5FZffgRdZzicm0zZpkSiYr3bc3exBcELzN8DPfxz/ddo1BfGFmT0lDKxsQmCw5&#10;nyYN74eXuwcQXExyJlBCDWdk2Pa3N90bBlPqEc9+YVEpiTXMpSyPSrGdMRqWtGCqyUg5mlLXPKnF&#10;2E8zodo0zb3KvxnQXzHF3mnIe9eCOJyXav6fTePoLT6RPUVM5Q/Fj70iTZ6waJBSYfxAd+nLakdH&#10;Mzgc7BDsKdBlfPU2E9NYhufVYmjlGngF1Xfq6gH9NwAAAP//AwBQSwMEFAAGAAgAAAAhAKsWzUa5&#10;AAAAIgEAABkAAABkcnMvX3JlbHMvZTJvRG9jLnhtbC5yZWxzhI/NCsIwEITvgu8Q9m7TehCRJr2I&#10;0KvUB1jS7Q+2SchGsW9v0IuC4HF2mG92yuoxT+JOgUdnFRRZDoKsce1oewWX5rTZg+CItsXJWVKw&#10;EEOl16vyTBPGFOJh9CwSxbKCIUZ/kJLNQDNy5jzZ5HQuzBiTDL30aK7Yk9zm+U6GTwboL6aoWwWh&#10;bgsQzeJT83+267rR0NGZ20w2/qiQZsAQExBDT1HBS/L7WmTpU5C6lF/L9BMAAP//AwBQSwMEFAAG&#10;AAgAAAAhALJcDXbgAAAACQEAAA8AAABkcnMvZG93bnJldi54bWxMj09Lw0AQxe+C32EZwZvd/CFW&#10;YzalFPVUBFtBvG2z0yQ0Oxuy2yT99o4ne5vHe7z5vWI1206MOPjWkYJ4EYFAqpxpqVbwtX97eALh&#10;gyajO0eo4IIeVuXtTaFz4yb6xHEXasEl5HOtoAmhz6X0VYNW+4Xrkdg7usHqwHKopRn0xOW2k0kU&#10;PUqrW+IPje5x02B12p2tgvdJT+s0fh23p+Pm8rPPPr63MSp1fzevX0AEnMN/GP7wGR1KZjq4Mxkv&#10;OtZpwlsCH88g2F9m0RLEQUGaxQnIspDXC8pfAAAA//8DAFBLAwQUAAYACAAAACEAwK1XbdAFAACA&#10;FQAAFQAAAGRycy9jaGFydHMvY2hhcnQxLnhtbOxY227bOBB9X2D/wSvk1bHulow6hS0ni2LdbVC3&#10;facl2hZKiSpFJXaLftI+7Sf0x3aGpHxL3E2aFtgFGiAJRQ6HM2dIzhk+e74uWOeGijrn5dByzm2r&#10;Q8uUZ3m5HFpv31x1I6tTS1JmhPGSDq0Nra3nF7/+8iwdpCsi5KwiKe2AkrIepENrJWU16PXqdEUL&#10;Up/zipYwtuCiIBI+xbKXCXILygvWc2077CklllFAvkFBQfKynS8eMp8vFnlKJzxtClpKbYWgjEhA&#10;oF7lVW1dgHMZkdSJbb9zQ9jQsq0edjJSLnUHrbuXM90peFNmNEu4KAHGPfkiHYyYpKIEVQkvJaxm&#10;/CwehFRBxPum6qa8qMC4ec5yuVHmgoGgO1lx8KPzmn5ockHroZU6fgsENO9AUeSp4DVfyHPQ2NMo&#10;tNFAtf1e1HNNPMBZxx/UcsOodsixXfS2t11XmXBFGJuT9D1isye8Fd2N48RjMHCWCj82SCP5m1wy&#10;OqGMSpqZZTXEFeNyJChBQUY2vJHYKkjZEDbdfuuRN0QsqdTT8xJColWsX/LM+EKzJdWdm/s61yaE&#10;504/cCLPDm0nDqK4H8dm0nbcceLI84I4tKMwCtvx23bcj33f9cPA7odxGEV69qod7fdD2/PcyO5H&#10;buj6toPjvWOvoGPncMab5apsZIIHDxG4IWKTcMbbbad0QCiowNE8a13RS3ORUWGW1z1yjXK1FK/p&#10;AluLi9mKUun8djY+c9AY1QvjCYEDjRKVTGC7G3jNcpXswFJ4SFDi5mJGGK1x9o1yqAJT4WOnRX+o&#10;JaFpbKiuwWYyYCX+LflVzhjioXtwhhJIB3QNmwEvK+1IqB3JrhUexx7Pm/mcUW9y4LTWRAY1Z3mG&#10;6+CK6sKiCTP4kDSF06pDciTJys4tXJSxHaC/d20lA7pY0FROa6kDurMc+9qr0gmF+9gj6gS97Y2J&#10;UNO17DQiH1qfEs+L7CTxu8EkvOz6dpx0x5ee273suxM37nuBlySfd5dD+OiV/b2LIRw0Zf6hoS/M&#10;If1k6x+n2x/HUdcfj/zuKIQ/gdcP/MvJ+Cq8ij+b7Q02q+0A/wEN1TTBO46h2V1PjKG+i37G0LWd&#10;h8TQ+74xVOingyfG0FN752cMHxjD4PvGUKH/5Bj6P2OItBeI1oPOYf+JMZzOWY0pok1224x6KsWe&#10;TFtyrTPznGebawEpDTTUcobUUH1U2GOyd0YXr7X015LrfHlPYoVM386GptFHy+yaCAI6O0i9h9aW&#10;dqOMSh7aPHB0xW+ndAkz/qCbw3wPI+8IFDl7RB6lEyL/JIXhhIbgY/+Minv7r6lAUqD1mOSE8mNF&#10;Mmb5x7uqppQA5ZrmJTV1gZnGdv37QdLUIg7cwOqkpBpaC6hKoFlU2dCqy6XVIWwJVVoqhaIeXwfZ&#10;VTKsKYDkGqMxT7fnECs0JDyKZB1oUgXNjnyd2BnAyY7c0Cn9BxGcyxDYxMjpTsKrpOsvwqAbT2Jg&#10;HK7rJ0C0g2g83iM4waMJzn7lExjOrfnbfYylPV4pUbzzPgY9OnMHZ6Oz8N9pdIAhQWp9RKOpuMnT&#10;nB9R6Z2gAwFGkp0QqMFzCb9f/i4PefdOGHcDCo9qWnPx5S9yStAzglMoLss0JyeX943gS4KlbV7k&#10;cDj4oVbN9E3xoD9a2m+Qg0OJdpVNcU8JAgCO9wAEoW0dol8UEqjpLn6nUOQRpnBW7wyqVwG6V6uc&#10;ADlQZc6uUNkB1qLruIc+7SRaSP1TAi2UbnBKosUwOhQAqHbO6o8WNwPYDz1r/4ViIvrGBGhq36w9&#10;of+jvACB3pq9yAUkWQZncNQ+OZkUteKM7pINFKH6lrrzNvDUzA/W7D+7YPtdXr8qmcmuJpVleV2N&#10;ITm/r0cmx32kgusbDbGfYCBewQPjS7L/GgHat08/T7UU3xAey1F0ens8zYBzhw96bEIk6Qh4Yhla&#10;4kWm7wp8wnpb4cPhHtcAR/fnKM6iPFcPpxf/AAAA//8DAFBLAwQKAAAAAAAAACEAXvjaW/giAAD4&#10;IgAANwAAAGRycy9lbWJlZGRpbmdzL0hvamFfZGVfY19sY3Vsb19kZV9NaWNyb3NvZnRfRXhjZWwx&#10;Lnhsc3hQSwMEFAAGAAgAAAAhAAth+1ZpAQAAEAUAABMAmAFbQ29udGVudF9UeXBlc10ueG1sIKKU&#10;ASigAAI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rFRLbsIwEN1X6h0ib6vE0EVVVQQW/SxbpNIDmHhCLBLb8gwUbt+JoVWLUFIEm4xi+308&#10;9vNosmnqZA0BjbO5GGYDkYAtnDZ2kYuP2Ut6LxIkZbWqnYVcbAHFZHx9NZptPWDCaIu5qIj8g5RY&#10;VNAozJwHyzOlC40i/g0L6VWxVAuQt4PBnSycJbCUUsshxqMnKNWqpuR5w8M7JwwXyeNuXSuVC+V9&#10;bQpFbFS2s/IoLkCNHcC11Qfu0r2zjJGRHCvj8Wav8MatCUZDMlWBXlXDPuSmlp8uLOfOLbNum0fU&#10;XFmaArQrVg13IEMfQGmsAKips1izRhn7D/24GGUswwsbafcXiXt8EJ83yPg930Kk6RFE2taAF97t&#10;jrRPuVIB9DsFTsbFDfzm7vFBas4dkLGc3/O/9y+SdunzvZ0G55ETHOD0U/iOWotOPRNBIAOdYftR&#10;5PifLniQNmjfFw36iLaM79n4CwAA//8DAFBLAwQUAAYACAAAACEAUHxOwfYAAABMAgAACwDNAV9y&#10;ZWxzLy5yZWxzIKLJASigAAI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Mks9KAzEQh++C7xDm3s22gog024sIvYnUBxiT2T/sbiYk07p9e4OguLDW&#10;HpPMfPPNj2x30zioE8XUsTewLkpQ5C27zjcG3g7PqwdQSdA7HNiTgTMl2FW3N9tXGlByU2q7kFSm&#10;+GSgFQmPWifb0oip4EA+v9QcR5R8jI0OaHtsSG/K8l7H3wyoZky1dwbi3q1BHc4hT/6fzXXdWXpi&#10;exzJy8IIPa/IZIwNiYFp0B8c+3fmvsjCoJddNte7/L2nHknQoaC2HGkVYk4pSpdz/dFxbF/ydfqq&#10;uCR0d73QfPWlcGgS8o7cZSUM4dtIz/5A9QkAAP//AwBQSwMEFAAGAAgAAAAhAOiMYUYQAgAAhQMA&#10;AA8AAAB4bC93b3JrYm9vay54bWyMU01v2zAMvQ/YfxB0d2wrVuIGsYt8OFiAYSjWrj1rshwLsSRD&#10;khd3w/77aHtpi+3SE0mJIt97pNa3vWrQD2GdNDrD8SzCSGhuSqlPGf72cAhSjJxnumSN0SLDz8Lh&#10;2/zjh/XF2PN3Y84ICmiX4dr7dhWGjtdCMTczrdBwUxmrmIfQnkLXWsFKVwvhVROSKFqEikmNpwor&#10;+54apqokF3vDOyW0n4pY0TAP8F0tW4fzdSUb8TgxQqxtvzAFuPsGo4Y5X5TSizLDFEJzEa8HC4xs&#10;12472cAtiQihOMxfWN5ZxDpvdkYBCefuJPcdOBmOhqxBh0cpLu71wRCi/knq0lwyHMQRCPt8DWm6&#10;gPAyXj7J0tfQMU2HlOnsk5Cn2sM4lkk6NgjfdBgFhE6jRXpkdz+IGsOkBnsEAuDblQTHHst4gBhe&#10;n3HWcGAzmCERenKjeWct6LmDw7+UTCPu5U+BrKgyvBlLiN5/dj5fg0WdlRn+taRkXtD9PCD0MA82&#10;tIiCeDEnwSI5EJrsCEko+X2dr+r/G7CS3BpnKj/jRoXTbGEneCh6LsYVSacVydeqX20sr497dGjY&#10;CYQnIyvA8hZQnESbZXSTBFExp0GS3pAgTQDQLtmTgi6LfbGlL4D6mL4P0b+LG0dhHF+BQZXV9S8M&#10;utbM+gfL+Bl+0FdRbZmD7ZtGMIIFbpOM4fVV/gcAAP//AwBQSwMEFAAGAAgAAAAhAIyWxW7zAAAA&#10;ugIAABoACAF4bC9fcmVscy93b3JrYm9vay54bWwucmVscyCiBAEooAAB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KySz2rDMAzG74O9g9F9cdKNMUadXsag1y17AGMrcWhiG0v7k7efyaBNoXSX&#10;XAyfhL/vJ6Ht7mccxBcm6oNXUBUlCPQm2N53Cj6a17snEMTaWz0EjwomJNjVtzfbNxw050/k+kgi&#10;u3hS4Jjjs5RkHI6aihDR504b0qg5y9TJqM1Bdyg3Zfko09ID6jNPsbcK0t7eg2immJP/9w5t2xt8&#10;CeZzRM8XIiTxNOQBRKNTh6zgTxeZEeTl+IdV451OaN855e0uKZblazDVmjDfIR3IIfJpHccSyblT&#10;XYPZrAnD+WDwBDJLOb9HBnl2cfUvAAAA//8DAFBLAwQUAAYACAAAACEAr/vLO8gCAAANBgAAGAAA&#10;AHhsL3dvcmtzaGVldHMvc2hlZXQxLnhtbIyUW0/bMBSA3yftP1h+b3Npm5aoCaIgNCSmobHBs+uc&#10;tBZxnNnuBU377zt2SEpLH3hJ7HPs71x95pd7WZEtaCNUndFoGFICNVeFqFcZ/f3rdjCjxFhWF6xS&#10;NWT0FQy9zL9+me+UfjFrAEuQUJuMrq1t0iAwfA2SmaFqoEZNqbRkFrd6FZhGAyv8JVkFcRgmgWSi&#10;pi0h1Z9hqLIUHG4U30iobQvRUDGL/pu1aExHk/wzOMn0y6YZcCUbRCxFJeyrh1IieXq3qpVmywrj&#10;3kdjxju233zAS8G1Mqq0Q8QFraMfY74ILgIk5fNCYAQu7URDmdGrKF0kNMjnPj9PAnbm3ZpYtnyE&#10;CriFAstEiUv/UqkXd/AORSESjT/giIxbsYVrqKqMLlwF/3gbuEQDQW/h/bqzdusL9qDJkhm4VtWz&#10;KOwaTWJjFFCyTWUPwtlwNorDURRPeuVPtfsGYrW2eGWM+XJpS4vXGzAc6+X8RA+4qtAcfokUrusw&#10;2WzfhvVmDUV8Y6ySnXnveHvPu3/DLMvnWu0Itg2eNg1zTRilMSaCO+EVStGgwf02j+bBFqPlb7rF&#10;e13Y6wLk9dD4LBSlPTTuL3qDC2d6m08Oto54o7M8lPa80Qlv1Lp+MHPEw+yeCRqlPW98wht73kF6&#10;hMMSnsGhtMdNTnATj4sP4iNecpbnpL5ePTU5oXYnXCpnva5Ft53blr5hK/jO9ErUhlRQIi8cTinR&#10;be/5tVWNl2IQS2WxmbrdGscQYIuEQ0x/qZTtNtib+NAqeGDaGsLVxrVshHH2UqJTUWRU3xWRb8le&#10;gQ0Ne3tvrP+TjRYZ/ZuMwzCejqLBVbIIBxP3iZNpOJhO42gxvQ4vkjD8100ViU/gZIieHSmS8QD2&#10;HPwInbUjNJ/Lffpw/0S+qwKnFT7WHzVGsWrXz4+cuSHmHx/eRR/d1zsb9IM8/w8AAP//AwBQSwME&#10;FAAGAAgAAAAhAOE2YAHmAAAAYAEAABQAAAB4bC9zaGFyZWRTdHJpbmdzLnhtbGSQQU4DMQxF90jc&#10;IcqeZmABqEpSVZVYwapwACtjOpYmzhB7KjgUK47Qi5EiIaRh4YW//b6t7zfveTRHrEKFg71eddYg&#10;p9ITH4J9eX64urdGFLiHsTAG+4FiN/HywouoaSxLsIPqtHZO0oAZZFUm5DZ5LTWDtrYenEwVoZcB&#10;UfPobrru1mUgtiaVmTXYO2tmprcZd7999ELRa9zDiOKdRu/Owo94vruWCVL7pxkL1iPaaBZbcd90&#10;SlSWeNxBY0lbnb54SW0FpdTTJywHj5RaMgT/7J6AFZkyIWv5o1xLKH4DAAD//wMAUEsDBBQABgAI&#10;AAAAIQConPUAvAAAACUBAAAjAAAAeGwvd29ya3NoZWV0cy9fcmVscy9zaGVldDEueG1sLnJlbHOE&#10;j8EKwjAQRO+C/xD2btJ6EJGmvYjQq+gHrOm2DbZJyEbRvzfgRUHwNOwO+2anah7zJO4U2XqnoZQF&#10;CHLGd9YNGs6nw2oLghO6DifvSMOTGJp6uaiONGHKRzzawCJTHGsYUwo7pdiMNCNLH8hlp/dxxpTH&#10;OKiA5ooDqXVRbFT8ZED9xRRtpyG2XQni9Aw5+T/b9701tPfmNpNLPyJUwstEGYhxoKRByveG31LK&#10;/CyoulJf5eoXAAAA//8DAFBLAwQUAAYACAAAACEA//H7gKcGAABbGgAAEwAAAHhsL3RoZW1lL3Ro&#10;ZW1lMS54bWzsWc+PGzUUviPxP4zmnubXzCRZNVslk6QL3W2rJi3q0UmcjBvPOJpxdhtVlVB7REJC&#10;FMQFiRsHBFRqJS7lr1kogiL1X+DZM5nYicNuVz0U1N1LxvO958/v2d+zx5ev3A+pdYzjhLCoaZcv&#10;lWwLRyM2JtG0ad8e9Ap120o4isaIsgg37SVO7Cv7H35wGe3xAIfYAvso2UNNO+B8vlcsJiNoRskl&#10;NscRvJuwOEQcHuNpcRyjE/Ab0mKlVPKKISKRbUUoBLc3JhMywtZAuLT3V867FB4jnoiGEY37wjXW&#10;LCR2PCsLRLJMfBpbx4g2behnzE4G+D63LYoSDi+adkn+2cX9y0W0lxlRvsNWsevJv8wuMxjPKrLP&#10;eDrMO3Uc1/FauX8JoHwb1611va6X+5MANBrBSFMuqk+33Wh33AyrgNKfBt+dWqda1vCK/+oW55Yr&#10;/jW8BKX+nS18r+dDFDW8BKV4dwvvOLWK72h4CUrx3ha+Vmp1nJqGl6CAkmi2hS65XtVfjTaHTBg9&#10;MMIbrtOrVTLnaxTMhnx2iS4mLOK75lqI7rG4BwABpIiTyOLLOZ6gEcxiH1EyjIl1SKYBF92gPYyU&#10;92nTKNlqEj1aySgmc960P54jWBdrr69f/Pj6xTPr9Yunp4+enz765fTx49NHP6e+NMMDFE1Vw1ff&#10;f/H3t59afz377tWTr8z4RMX//tNnv/36pRkI62jN6OXXT/94/vTlN5//+cMTA7wVo6EKH5AQJ9Z1&#10;fGLdYiGMTQZGZ46H8ZtZDAJENAsUgG+D6y4PNOD1JaImXBvrwbsTg4SYgFcX9zSu/SBecGLo+VoQ&#10;asAjxmibxcYAXBN9KREeLKKpufN4oeJuIXRs6ttHkZba7mIO2klMLv0AazRvUhRxNMUR5pZ4x2YY&#10;G0Z3lxAtrkdkFLOETbh1l1htRIwhGZChNpHWRgckhLwsTQQh1Vpsju5YbUZNo+7gYx0JCwJRA/kB&#10;ploYr6IFR6HJ5QCFVA34IeKBiWR/GY9UXDfhkOkppszqjnGSmGxuxDBeJenXQD7MaT+iy1BHxpzM&#10;TD4PEWMqssNmfoDCuQnbJ1GgYj9KZjBFkXWTcRP8iOkrRDxDHlC0M913CNbSfbYQ3AblVCmtJ4h4&#10;s4gNubyKmTZ/+0s6QViqDAi7ptchic4U77SH97LdtFsxMS6egw2x3oX7D0p0By2imxhWxXaJeq/Q&#10;7xXa/t8r9K61/PZ1eS3FoNJiM5juuOX+O9y5/Z4QSvt8SfFhInfgCRSgcQ8ahZ08euL8ODYP4KdY&#10;ydCBhpvGSNpYMeOfEB70AzSH3XvZFk6mSeZ6mlhzlsCpUTYbfQs8XYRHbJyeOstlccJMxSNBfN1e&#10;cvN2ODHwFO3V1iep3L1kO5Un3hUBYfsmJJTOdBJVA4naqlEESZ6vIWgGEnJkb4VFw8CiLtyvUrXF&#10;AqjlWYEdkgX7qqbtOmACRnBsQhSPRZ7SVK+yK5P5NjO9K5jaDCjBp41sBqwz3RBcdw5PjC6daufI&#10;tEZCmW46CRkZWcOSAI1xNjtF63lovGmuG+uUavREKLJYKDRq9X9jcdFcg92mNtBIVQoaWSdN26u6&#10;MGVGaN60J3B6h5/hHOZOIna2iE7hE9iIx+mCv4iyzOOEd1ASpAGXopOqQUg4ji1KwqYthp+ngUZS&#10;QyS3cgUE4Z0l1wBZedfIQdL1JOPJBI+4mnalRUQ6fQSFT7XC+FaaXxwsLNkC0t0PxifWkC7iWwim&#10;mFsriwCOSQKfeMppNMcEvkrmQraefxuFKZNd9bOgnENpO6LzAGUVRRXzFC6lPKcjn/IYKE/ZmCGg&#10;SkiyQjicigKrBlWrpnnVSDnsrLpnG4nIKaK5rpmaqoiqaVYxrYdVGdiI5cWKvMJqFWIol2qFT6V7&#10;U3IbK63b2CfkVQICnsfPUHXPURAUauvONGqC8bYMC83OWvXasRrgGdTOUyQU1fdWbjfiltcIY3fQ&#10;eKHKD3absxaaJqt9pYy0vL5QbxjY8B6IRwe+5S4oT2Qq4f4gRrAh6ss9SSobsETu82xpwC9rEZOm&#10;/aDkthy/4vqFUt3tFpyqUyrU3Va10HLdarnrlkudduUhFBYehGU3vTrpwRcnukwvUJq2nd2kSMDW&#10;bUq4+rp2acTCIpO3JUU5AnmbUq7svk2xCKjPA6/Sa1Qbba/QqLZ6BafTrhcavtcudDy/1ul1fLfe&#10;6D20rWMJdlpV3/G69YJX9v2C45XEOOqNQs2pVFpOrVXvOq2H2X4GQpDqSBYUiLPktf8PAAAA//8D&#10;AFBLAwQUAAYACAAAACEAu20QzaECAAARBgAADQAAAHhsL3N0eWxlcy54bWykVG1vmzAQ/j5p/8Hy&#10;d2qgIUsioFqaIlXqpkntpH11wCRW/YJs0yWb9t97BkKoKu2tX/DdcX783HNnp1cHKdATM5ZrleHo&#10;IsSIqVJXXO0y/PWhCBYYWUdVRYVWLMNHZvFV/v5dat1RsPs9Yw4BhLIZ3jvXrAix5Z5Jai90wxT8&#10;qbWR1IFrdsQ2htHK+k1SkDgM50RSrnCPsJLl34BIah7bJii1bKjjWy64O3ZYGMlydbtT2tCtAKqH&#10;aEbLE3bnvIKXvDTa6tpdABzRdc1L9prlkiwJIOVprZWzqNStcqAVQPsTVo9Kf1eF/+WDfVae2h/o&#10;iQqIRJjkaamFNsiBMkCsiygqWZ9xTQXfGu7Taiq5OPbhuNu3p8aCxD2Uj3TyDjslh2J9kHhmw2IB&#10;hgsx8ow9JQjkKejlmFEFOGiwH44NEFLQ2h6my/tD9s7QYxQnkw2kOzBPt9pUMEpnhU6hPBWsdkDU&#10;8N3er0438N1q50D3PK043WlFBZikBxkNKKdkQtz7cftWv8A+1Ei1spDutsowDK4X4WRCIYPZ4/WO&#10;x5+i9dgTWC/Wv8OiQz3iv2E3ok0jjutOxGFKOrbAbyLCCwnGYpCfpwx/9rdNwGQOhNC25cJxNdI7&#10;lw+Y1eEsaOj76fzN6aQeTwFdK1bTVriH8WeGz/YnVvFWxmPWF/6kXQeR4bN95/sezf0Z7ODuLAwr&#10;rKg1PMM/b9YflpubIg4W4XoRzC5ZEiyT9SZIZtfrzaZYhnF4/Wtykd9wjbvnBloczVZWwGU3Q7FD&#10;iffnWIYnTk+/m3igPeW+jOfhxyQKg+IyjILZnC6CxfwyCYokijfz2fomKZIJ9+T/uEchiaL+rfTk&#10;k5XjkgmuTr06dWgahSaB+5siyKkTxI5vef4MAAD//wMAUEsDBBQABgAIAAAAIQBmbK0v/AAAAJsB&#10;AAAUAAAAeGwvdGFibGVzL3RhYmxlMS54bWxkUM1Kw0AQvgu+wzJ3u2kORUqTokJBEA+mPsCYTJqF&#10;/Qk7W2ve3klSleBxvpnvb3b7L2fVJ0U2wRewXmWgyNehMf5UwPvxcHcPihP6Bm3wVMBADPvy9maX&#10;8MOSErbnArqU+q3WXHfkkFehJy+bNkSHScZ40txHwoY7ouSszrNsox0aD8o0YgvKoxP14ygqU2O4&#10;tzi8LsBIbQEP6+3jBlQKCS2/hUvVhYsEz6CcEz0Fe3aeVR3OPhWQL/GlmwK9YE3b/CdLhVa6yoWe&#10;ql6Fr4QqDZaefRsUS4CDiZzmgzHKhL3gP2iMm6LpST4mJUfmTPpFsz+/8hsAAP//AwBQSwMEFAAG&#10;AAgAAAAhAKgumCBVAQAAaQIAABEACAFkb2NQcm9wcy9jb3JlLnhtbCCiBAEooAAB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HySUWuDMBSF3wf7D5J3jbG260QtdKUPY4XBHBt7C8ltG6aJJOms&#10;/37Rts6yscfknPvlnEvSxbEqvS/QRiiZIRKEyAPJFBdyl6HXYu3PkWcslZyWSkKGWjBokd/epKxO&#10;mNLwrFUN2gowniNJk7A6Q3tr6wRjw/ZQURM4h3TiVumKWnfUO1xT9kl3gKMwnOEKLOXUUtwB/Xog&#10;ojOSswFZH3TZAzjDUEIF0hpMAoJ/vBZ0Zf4c6JWRsxK2rV2nc9wxm7OTOLiPRgzGpmmCZtLHcPkJ&#10;ft88vfRVfSG7XTFAecpZwjRQq3S+Ai68x4MUlIsUj4RuiSU1duP2vRXAl22+bLWSXqFK4CrFv3XH&#10;7Wuc4MA9Fyw51bgob5OHVbFGeRSS2CfEJ3dFGCdknkymH93zV/Nd0NNFdQ7xP3Hqh8SPoo4Yz5L4&#10;fkS8API+9/XnyL8BAAD//wMAUEsDBBQABgAIAAAAIQB4gnjjmgEAACIDAAAQAAgBZG9jUHJvcHMv&#10;YXBwLnhtbCCiBAEooAAB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JySwW7bMAyG7wP6DoLu&#10;jZy2GIZAVjGkK3JosQBJe+dkOtYmS4LEGMneZs+yF5tsI43T7bQbyZ/6+YmSvD+0lnUYk/Gu5PNZ&#10;wRk67SvjdiV/2T5ef+IsEbgKrHdY8iMmfq+uPsh19AEjGUwsW7hU8oYoLIRIusEW0izLLiu1jy1Q&#10;TuNO+Lo2Gh+83rfoSNwUxUeBB0JXYXUd3gz56Ljo6H9NK697vvS6PYYMrOTnEKzRQPmW6tno6JOv&#10;iT2DNo58atiXg0YrxbRNZs4N6n00dFSFFNNUbjRYXOYRqgabUIpzQa4Q+vWtwcSkZEeLDjX5yJL5&#10;mRd4w9k3SNiDlbyDaMBRBuzbxmSIbUgU1cp/h8QqZPr3L6v31kuR+0ZtCKdHprG5U/OhIQeXjb3B&#10;yJOFS9KtIYvpa72GSP8An0/BB4YRe8TZNIg0zpzyDTfPk955L30bwB2z8BY9GfcjvYStfwDC01Yv&#10;i3LTQMQqP8RJPxfkKi802t5k2YDbYXXq+Vvof8Pr+OXV/G5W3Bb5eSc1Kc6fW/0BAAD//wMAUEsB&#10;Ai0AFAAGAAgAAAAhAAth+1ZpAQAAEAUAABMAAAAAAAAAAAAAAAAAAAAAAFtDb250ZW50X1R5cGVz&#10;XS54bWxQSwECLQAUAAYACAAAACEAUHxOwfYAAABMAgAACwAAAAAAAAAAAAAAAAAyAwAAX3JlbHMv&#10;LnJlbHNQSwECLQAUAAYACAAAACEA6IxhRhACAACFAwAADwAAAAAAAAAAAAAAAAAeBgAAeGwvd29y&#10;a2Jvb2sueG1sUEsBAi0AFAAGAAgAAAAhAIyWxW7zAAAAugIAABoAAAAAAAAAAAAAAAAAWwgAAHhs&#10;L19yZWxzL3dvcmtib29rLnhtbC5yZWxzUEsBAi0AFAAGAAgAAAAhAK/7yzvIAgAADQYAABgAAAAA&#10;AAAAAAAAAAAAjgoAAHhsL3dvcmtzaGVldHMvc2hlZXQxLnhtbFBLAQItABQABgAIAAAAIQDhNmAB&#10;5gAAAGABAAAUAAAAAAAAAAAAAAAAAIwNAAB4bC9zaGFyZWRTdHJpbmdzLnhtbFBLAQItABQABgAI&#10;AAAAIQConPUAvAAAACUBAAAjAAAAAAAAAAAAAAAAAKQOAAB4bC93b3Jrc2hlZXRzL19yZWxzL3No&#10;ZWV0MS54bWwucmVsc1BLAQItABQABgAIAAAAIQD/8fuApwYAAFsaAAATAAAAAAAAAAAAAAAAAKEP&#10;AAB4bC90aGVtZS90aGVtZTEueG1sUEsBAi0AFAAGAAgAAAAhALttEM2hAgAAEQYAAA0AAAAAAAAA&#10;AAAAAAAAeRYAAHhsL3N0eWxlcy54bWxQSwECLQAUAAYACAAAACEAZmytL/wAAACbAQAAFAAAAAAA&#10;AAAAAAAAAABFGQAAeGwvdGFibGVzL3RhYmxlMS54bWxQSwECLQAUAAYACAAAACEAqC6YIFUBAABp&#10;AgAAEQAAAAAAAAAAAAAAAABzGgAAZG9jUHJvcHMvY29yZS54bWxQSwECLQAUAAYACAAAACEAeIJ4&#10;45oBAAAiAwAAEAAAAAAAAAAAAAAAAAD/HAAAZG9jUHJvcHMvYXBwLnhtbFBLBQYAAAAADAAMABMD&#10;AADPHwAAAABQSwECLQAUAAYACAAAACEA3TgOeDYBAADJAgAAEwAAAAAAAAAAAAAAAAAAAAAAW0Nv&#10;bnRlbnRfVHlwZXNdLnhtbFBLAQItABQABgAIAAAAIQA4/SH/1gAAAJQBAAALAAAAAAAAAAAAAAAA&#10;AGcBAABfcmVscy8ucmVsc1BLAQItABQABgAIAAAAIQDCvn8hSgoAAMs8AAAOAAAAAAAAAAAAAAAA&#10;AGYCAABkcnMvZTJvRG9jLnhtbFBLAQItABQABgAIAAAAIQDcQ8ey2gAAAEkBAAAgAAAAAAAAAAAA&#10;AAAAANwMAABkcnMvY2hhcnRzL19yZWxzL2NoYXJ0MS54bWwucmVsc1BLAQItABQABgAIAAAAIQCr&#10;Fs1GuQAAACIBAAAZAAAAAAAAAAAAAAAAAPQNAABkcnMvX3JlbHMvZTJvRG9jLnhtbC5yZWxzUEsB&#10;Ai0AFAAGAAgAAAAhALJcDXbgAAAACQEAAA8AAAAAAAAAAAAAAAAA5A4AAGRycy9kb3ducmV2Lnht&#10;bFBLAQItABQABgAIAAAAIQDArVdt0AUAAIAVAAAVAAAAAAAAAAAAAAAAAPEPAABkcnMvY2hhcnRz&#10;L2NoYXJ0MS54bWxQSwECLQAKAAAAAAAAACEAXvjaW/giAAD4IgAANwAAAAAAAAAAAAAAAAD0FQAA&#10;ZHJzL2VtYmVkZGluZ3MvSG9qYV9kZV9jX2xjdWxvX2RlX01pY3Jvc29mdF9FeGNlbDEueGxzeFBL&#10;BQYAAAAACAAIADACAABBO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6" o:spid="_x0000_s1027" type="#_x0000_t75" style="position:absolute;left:12900;top:2960;width:24682;height:2613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WY8G&#10;cMQAAADaAAAADwAAAGRycy9kb3ducmV2LnhtbESPQWvCQBSE74X+h+UVeilmU62hpK4iQkFvrVG8&#10;vmSfSTD7NmS3SfTXdwsFj8PMfMMsVqNpRE+dqy0reI1iEMSF1TWXCg7Z5+QdhPPIGhvLpOBKDlbL&#10;x4cFptoO/E393pciQNilqKDyvk2ldEVFBl1kW+LgnW1n0AfZlVJ3OAS4aeQ0jhNpsOawUGFLm4qK&#10;y/7HKMin6/zllr3tpJ2d5l8bmyXxMVPq+Wlcf4DwNPp7+L+91Qpm8Hcl3AC5/AUAAP//AwBQSwEC&#10;LQAUAAYACAAAACEAtoM4kv4AAADhAQAAEwAAAAAAAAAAAAAAAAAAAAAAW0NvbnRlbnRfVHlwZXNd&#10;LnhtbFBLAQItABQABgAIAAAAIQA4/SH/1gAAAJQBAAALAAAAAAAAAAAAAAAAAC8BAABfcmVscy8u&#10;cmVsc1BLAQItABQABgAIAAAAIQAzLwWeQQAAADkAAAAOAAAAAAAAAAAAAAAAAC4CAABkcnMvZTJv&#10;RG9jLnhtbFBLAQItABQABgAIAAAAIQBZjwZwxAAAANoAAAAPAAAAAAAAAAAAAAAAAJsCAABkcnMv&#10;ZG93bnJldi54bWxQSwUGAAAAAAQABADzAAAAjAMAAAAA&#10;">
              <v:imagedata r:id="rId19" o:title=""/>
              <o:lock v:ext="edit" aspectratio="f"/>
            </v:shape>
            <v:group id="Группа 58" o:spid="_x0000_s1028" style="position:absolute;left:18504;top:12551;width:7201;height:5762" coordorigin="18504,12551" coordsize="19148,144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oval id="Oval 44" o:spid="_x0000_s1029" style="position:absolute;left:25310;top:15817;width:5535;height:5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jh9sUA&#10;AADaAAAADwAAAGRycy9kb3ducmV2LnhtbESPzWrDMBCE74W8g9hAb42cFEzjRglJwKGBQsnPocfF&#10;2thurZWR5Nh++6pQ6HGYmW+Y1WYwjbiT87VlBfNZAoK4sLrmUsH1kj+9gPABWWNjmRSM5GGznjys&#10;MNO25xPdz6EUEcI+QwVVCG0mpS8qMuhntiWO3s06gyFKV0rtsI9w08hFkqTSYM1xocKW9hUV3+fO&#10;KLiNn4evj7zJn7fd+7E9umF5WeyUepwO21cQgYbwH/5rv2kFKfxeiT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6OH2xQAAANoAAAAPAAAAAAAAAAAAAAAAAJgCAABkcnMv&#10;ZG93bnJldi54bWxQSwUGAAAAAAQABAD1AAAAigMAAAAA&#10;" filled="f" stroked="f">
                <v:textbox inset="5.4pt,2.7pt,5.4pt,2.7pt"/>
              </v:oval>
              <v:shape id="Freeform 45" o:spid="_x0000_s1030" style="position:absolute;left:22714;top:21561;width:10970;height:5435;visibility:visible;mso-wrap-style:square;v-text-anchor:top" coordsize="270,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F5rcUA&#10;AADaAAAADwAAAGRycy9kb3ducmV2LnhtbESPQWvCQBSE70L/w/KE3nSTgrbEbIIUixa8mHqwt0f2&#10;mQSzb2N21dhf3xUKPQ4z8w2T5oNpxZV611hWEE8jEMSl1Q1XCvZfH5M3EM4ja2wtk4I7Ocizp1GK&#10;ibY33tG18JUIEHYJKqi97xIpXVmTQTe1HXHwjrY36IPsK6l7vAW4aeVLFM2lwYbDQo0dvddUnoqL&#10;UfC9n8eHzfbOP6v19rNYzg7N7GyVeh4PywUIT4P/D/+1N1rBKzyuhBs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MXmtxQAAANoAAAAPAAAAAAAAAAAAAAAAAJgCAABkcnMv&#10;ZG93bnJldi54bWxQSwUGAAAAAAQABAD1AAAAigMAAAAA&#10;" path="m270,134v,-58,,-58,,-58c270,34,238,,199,v-6,,-6,,-6,c184,21,162,35,135,35,108,35,86,21,77,,71,,71,,71,,32,,,34,,76v,58,,58,,58l270,134xe" filled="f" stroked="f">
                <v:path arrowok="t" o:connecttype="custom" o:connectlocs="1097027,543531;1097027,308271;808550,0;784171,0;548514,141967;312856,0;288477,0;0,308271;0,543531;1097027,543531" o:connectangles="0,0,0,0,0,0,0,0,0,0"/>
              </v:shape>
              <v:oval id="Oval 46" o:spid="_x0000_s1031" style="position:absolute;left:33364;top:12551;width:2867;height:2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vQH8AA&#10;AADaAAAADwAAAGRycy9kb3ducmV2LnhtbERPy4rCMBTdD/gP4QruxlSFQatRVKiMIIiPhctLc22r&#10;zU1Jota/N4uBWR7Oe7ZoTS2e5HxlWcGgn4Agzq2uuFBwPmXfYxA+IGusLZOCN3lYzDtfM0y1ffGB&#10;nsdQiBjCPkUFZQhNKqXPSzLo+7YhjtzVOoMhQldI7fAVw00th0nyIw1WHBtKbGhdUn4/PoyC6/uy&#10;ue2zOhstH7tts3Xt5DRcKdXrtsspiEBt+Bf/uX+1grg1Xok3QM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zvQH8AAAADaAAAADwAAAAAAAAAAAAAAAACYAgAAZHJzL2Rvd25y&#10;ZXYueG1sUEsFBgAAAAAEAAQA9QAAAIUDAAAAAA==&#10;" filled="f" stroked="f">
                <v:textbox inset="5.4pt,2.7pt,5.4pt,2.7pt"/>
              </v:oval>
              <v:shape id="Freeform 47" o:spid="_x0000_s1032" style="position:absolute;left:31942;top:15767;width:5710;height:2843;visibility:visible;mso-wrap-style:square;v-text-anchor:top" coordsize="14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zlHMMA&#10;AADaAAAADwAAAGRycy9kb3ducmV2LnhtbESPzWrDMBCE74W8g9hCLqaR47ShdaKYkOC21/w8wNba&#10;2KbSylhKYr99VSj0OMzMN8y6GKwRN+p961jBfJaCIK6cbrlWcD6VT68gfEDWaByTgpE8FJvJwxpz&#10;7e58oNsx1CJC2OeooAmhy6X0VUMW/cx1xNG7uN5iiLKvpe7xHuHWyCxNl9Jiy3GhwY52DVXfx6tV&#10;YEzycl4kVcnPw2HcZ+8fX2PNSk0fh+0KRKAh/If/2p9awRv8Xok3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zlHMMAAADaAAAADwAAAAAAAAAAAAAAAACYAgAAZHJzL2Rv&#10;d25yZXYueG1sUEsFBgAAAAAEAAQA9QAAAIgDAAAAAA==&#10;" path="m141,70v,-30,,-30,,-30c141,18,124,,104,v-3,,-3,,-3,c96,11,84,18,70,18,56,18,45,11,40,,37,,37,,37,,17,,,18,,40,,70,,70,,70r141,xe" filled="f" stroked="f">
                <v:path arrowok="t" o:connecttype="custom" o:connectlocs="570953,284231;570953,162418;421128,0;408981,0;283452,73088;161972,0;149825,0;0,162418;0,284231;570953,284231" o:connectangles="0,0,0,0,0,0,0,0,0,0"/>
              </v:shape>
              <v:oval id="Oval 48" o:spid="_x0000_s1033" style="position:absolute;left:19925;top:12551;width:2867;height:2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AccUA&#10;AADbAAAADwAAAGRycy9kb3ducmV2LnhtbESPQWvCQBCF7wX/wzJCb3WjhdJGV1EhUqFQ1B48Dtkx&#10;iWZnw+6q8d93DoXeZnhv3vtmtuhdq24UYuPZwHiUgSIuvW24MvBzKF7eQcWEbLH1TAYeFGExHzzN&#10;MLf+zju67VOlJIRjjgbqlLpc61jW5DCOfEcs2skHh0nWUGkb8C7hrtWTLHvTDhuWhho7WtdUXvZX&#10;Z+D0OG7O30VbvC6vX9tuG/qPw2RlzPOwX05BJerTv/nv+tMKvtDLLzKAn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kABxxQAAANsAAAAPAAAAAAAAAAAAAAAAAJgCAABkcnMv&#10;ZG93bnJldi54bWxQSwUGAAAAAAQABAD1AAAAigMAAAAA&#10;" filled="f" stroked="f">
                <v:textbox inset="5.4pt,2.7pt,5.4pt,2.7pt"/>
              </v:oval>
              <v:shape id="Freeform 49" o:spid="_x0000_s1034" style="position:absolute;left:18504;top:15767;width:5709;height:2843;visibility:visible;mso-wrap-style:square;v-text-anchor:top" coordsize="14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ubL8A&#10;AADbAAAADwAAAGRycy9kb3ducmV2LnhtbERP24rCMBB9F/yHMIIvoqmuytI1iiheXr18wGwz2xaT&#10;SWmitn9vFgTf5nCus1g11ogH1b50rGA8SkAQZ06XnCu4XnbDbxA+IGs0jklBSx5Wy25ngal2Tz7R&#10;4xxyEUPYp6igCKFKpfRZQRb9yFXEkftztcUQYZ1LXeMzhlsjJ0kylxZLjg0FVrQpKLud71aBMYPZ&#10;9WuQ7XjanNrtZH/4bXNWqt9r1j8gAjXhI367jzrOH8P/L/EAuX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nu5svwAAANsAAAAPAAAAAAAAAAAAAAAAAJgCAABkcnMvZG93bnJl&#10;di54bWxQSwUGAAAAAAQABAD1AAAAhAMAAAAA&#10;" path="m,70c,40,,40,,40,,18,17,,37,v3,,3,,3,c45,11,57,18,71,18,84,18,96,11,101,v3,,3,,3,c124,,141,18,141,40v,30,,30,,30l,70xe" filled="f" stroked="f">
                <v:path arrowok="t" o:connecttype="custom" o:connectlocs="0,284231;0,162418;149825,0;161972,0;287501,73088;408981,0;421128,0;570953,162418;570953,284231;0,284231" o:connectangles="0,0,0,0,0,0,0,0,0,0"/>
              </v:shape>
            </v:group>
            <v:shapetype id="_x0000_t202" coordsize="21600,21600" o:spt="202" path="m,l,21600r21600,l21600,xe">
              <v:stroke joinstyle="miter"/>
              <v:path gradientshapeok="t" o:connecttype="rect"/>
            </v:shapetype>
            <v:shape id="CuadroTexto 2" o:spid="_x0000_s1035" type="#_x0000_t202" style="position:absolute;left:21112;top:14541;width:4826;height:11455;rotation:9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EMcEA&#10;AADbAAAADwAAAGRycy9kb3ducmV2LnhtbERPS4vCMBC+L/gfwgje1lQPPqpRdGFBBMH1cfA2NGNb&#10;bCa1iW3990ZY8DYf33Pmy9YUoqbK5ZYVDPoRCOLE6pxTBafj7/cEhPPIGgvLpOBJDpaLztccY20b&#10;/qP64FMRQtjFqCDzvoyldElGBl3flsSBu9rKoA+wSqWusAnhppDDKBpJgzmHhgxL+skouR0eRkEt&#10;J9NHIzltz/tkc1lvt7sx3pXqddvVDISn1n/E/+6NDvOH8P4lHC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RDHBAAAA2wAAAA8AAAAAAAAAAAAAAAAAmAIAAGRycy9kb3du&#10;cmV2LnhtbFBLBQYAAAAABAAEAPUAAACGAwAAAAA=&#10;" filled="f" stroked="f">
              <v:textbox style="layout-flow:vertical;mso-layout-flow-alt:bottom-to-top">
                <w:txbxContent>
                  <w:p w:rsidR="004F2567" w:rsidRPr="006707D4" w:rsidRDefault="004F2567" w:rsidP="004F2567">
                    <w:pPr>
                      <w:pStyle w:val="NormalWeb"/>
                      <w:spacing w:before="0" w:beforeAutospacing="0" w:after="0" w:afterAutospacing="0"/>
                      <w:jc w:val="center"/>
                      <w:rPr>
                        <w:sz w:val="14"/>
                      </w:rPr>
                    </w:pPr>
                    <w:r w:rsidRPr="006707D4">
                      <w:rPr>
                        <w:rFonts w:ascii="Arial" w:hAnsi="Arial" w:cs="Arial"/>
                        <w:b/>
                        <w:bCs/>
                        <w:color w:val="2E74B5" w:themeColor="accent1" w:themeShade="BF"/>
                        <w:kern w:val="24"/>
                        <w:sz w:val="22"/>
                        <w:szCs w:val="40"/>
                      </w:rPr>
                      <w:t>Ventas</w:t>
                    </w:r>
                  </w:p>
                </w:txbxContent>
              </v:textbox>
            </v:shape>
            <v:shape id="CuadroTexto 4101" o:spid="_x0000_s1036" type="#_x0000_t202" style="position:absolute;left:39979;top:15062;width:10078;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4F2567" w:rsidRPr="006707D4" w:rsidRDefault="004F2567" w:rsidP="004F2567">
                    <w:pPr>
                      <w:pStyle w:val="NormalWeb"/>
                      <w:spacing w:before="0" w:beforeAutospacing="0" w:after="0" w:afterAutospacing="0"/>
                      <w:rPr>
                        <w:sz w:val="20"/>
                        <w:szCs w:val="20"/>
                      </w:rPr>
                    </w:pPr>
                    <w:r w:rsidRPr="006707D4">
                      <w:rPr>
                        <w:rFonts w:ascii="Arial" w:hAnsi="Arial" w:cs="Arial"/>
                        <w:color w:val="8496B0" w:themeColor="text2" w:themeTint="99"/>
                        <w:kern w:val="24"/>
                        <w:sz w:val="20"/>
                        <w:szCs w:val="20"/>
                        <w:lang w:val="es-ES"/>
                      </w:rPr>
                      <w:t>Servicios</w:t>
                    </w:r>
                  </w:p>
                </w:txbxContent>
              </v:textbox>
            </v:shape>
            <v:shape id="CuadroTexto 252" o:spid="_x0000_s1037" type="#_x0000_t202" style="position:absolute;left:4822;top:1131;width:15157;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4F2567" w:rsidRPr="006707D4" w:rsidRDefault="004F2567" w:rsidP="004F2567">
                    <w:pPr>
                      <w:pStyle w:val="NormalWeb"/>
                      <w:spacing w:before="0" w:beforeAutospacing="0" w:after="0" w:afterAutospacing="0"/>
                      <w:rPr>
                        <w:sz w:val="16"/>
                      </w:rPr>
                    </w:pPr>
                    <w:r w:rsidRPr="006707D4">
                      <w:rPr>
                        <w:rFonts w:ascii="Arial" w:hAnsi="Arial" w:cs="Arial"/>
                        <w:color w:val="00A9CE"/>
                        <w:kern w:val="24"/>
                        <w:sz w:val="20"/>
                        <w:szCs w:val="32"/>
                        <w:lang w:val="es-ES"/>
                      </w:rPr>
                      <w:t>Mantenimiento</w:t>
                    </w:r>
                  </w:p>
                </w:txbxContent>
              </v:textbox>
            </v:shape>
            <v:shape id="CuadroTexto 253" o:spid="_x0000_s1038" type="#_x0000_t202" style="position:absolute;top:10253;width:10306;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4F2567" w:rsidRPr="006707D4" w:rsidRDefault="004F2567" w:rsidP="004F2567">
                    <w:pPr>
                      <w:pStyle w:val="NormalWeb"/>
                      <w:spacing w:before="0" w:beforeAutospacing="0" w:after="0" w:afterAutospacing="0"/>
                      <w:rPr>
                        <w:sz w:val="20"/>
                        <w:szCs w:val="20"/>
                      </w:rPr>
                    </w:pPr>
                    <w:r w:rsidRPr="006707D4">
                      <w:rPr>
                        <w:rFonts w:ascii="Arial" w:hAnsi="Arial" w:cs="Arial"/>
                        <w:color w:val="BF8F00" w:themeColor="accent4" w:themeShade="BF"/>
                        <w:kern w:val="24"/>
                        <w:sz w:val="20"/>
                        <w:szCs w:val="20"/>
                        <w:lang w:val="es-ES"/>
                      </w:rPr>
                      <w:t>Licencias</w:t>
                    </w:r>
                  </w:p>
                </w:txbxContent>
              </v:textbox>
            </v:shape>
            <v:shape id="CuadroTexto 254" o:spid="_x0000_s1039" type="#_x0000_t202" style="position:absolute;left:1942;top:22732;width:9849;height:3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4F2567" w:rsidRPr="006707D4" w:rsidRDefault="004F2567" w:rsidP="004F2567">
                    <w:pPr>
                      <w:pStyle w:val="NormalWeb"/>
                      <w:spacing w:before="0" w:beforeAutospacing="0" w:after="0" w:afterAutospacing="0"/>
                      <w:rPr>
                        <w:sz w:val="20"/>
                        <w:szCs w:val="20"/>
                      </w:rPr>
                    </w:pPr>
                    <w:r w:rsidRPr="006707D4">
                      <w:rPr>
                        <w:rFonts w:ascii="Arial" w:hAnsi="Arial" w:cs="Arial"/>
                        <w:color w:val="7B7B7B" w:themeColor="accent3" w:themeShade="BF"/>
                        <w:kern w:val="24"/>
                        <w:sz w:val="20"/>
                        <w:szCs w:val="20"/>
                        <w:lang w:val="es-ES"/>
                      </w:rPr>
                      <w:t>Asesoría</w:t>
                    </w:r>
                  </w:p>
                </w:txbxContent>
              </v:textbox>
            </v:shape>
            <v:shape id="CuadroTexto 255" o:spid="_x0000_s1040" type="#_x0000_t202" style="position:absolute;left:5031;top:28363;width:13583;height:3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4F2567" w:rsidRPr="006707D4" w:rsidRDefault="004F2567" w:rsidP="004F2567">
                    <w:pPr>
                      <w:pStyle w:val="NormalWeb"/>
                      <w:spacing w:before="0" w:beforeAutospacing="0" w:after="0" w:afterAutospacing="0"/>
                      <w:rPr>
                        <w:sz w:val="20"/>
                        <w:szCs w:val="20"/>
                      </w:rPr>
                    </w:pPr>
                    <w:r w:rsidRPr="006707D4">
                      <w:rPr>
                        <w:rFonts w:ascii="Arial" w:hAnsi="Arial" w:cs="Arial"/>
                        <w:color w:val="AF4C56"/>
                        <w:kern w:val="24"/>
                        <w:sz w:val="20"/>
                        <w:szCs w:val="20"/>
                        <w:lang w:val="es-ES"/>
                      </w:rPr>
                      <w:t>Capacitación</w:t>
                    </w:r>
                  </w:p>
                </w:txbxContent>
              </v:textbox>
            </v:shape>
            <w10:wrap type="tight"/>
          </v:group>
          <o:OLEObject Type="Embed" ProgID="Excel.Sheet.8" ShapeID="Chart 6" DrawAspect="Content" ObjectID="_1609052040" r:id="rId20">
            <o:FieldCodes>\s</o:FieldCodes>
          </o:OLEObject>
        </w:object>
      </w:r>
    </w:p>
    <w:p w:rsidR="004F2567" w:rsidRPr="007F74E1" w:rsidRDefault="004F2567" w:rsidP="00471725">
      <w:pPr>
        <w:spacing w:line="360" w:lineRule="auto"/>
        <w:jc w:val="both"/>
        <w:rPr>
          <w:b/>
          <w:lang w:val="es-ES"/>
        </w:rPr>
      </w:pPr>
    </w:p>
    <w:p w:rsidR="004F2567" w:rsidRPr="007F74E1" w:rsidRDefault="004F2567" w:rsidP="00471725">
      <w:pPr>
        <w:spacing w:line="360" w:lineRule="auto"/>
        <w:jc w:val="both"/>
        <w:rPr>
          <w:b/>
          <w:lang w:val="es-ES"/>
        </w:rPr>
      </w:pPr>
    </w:p>
    <w:p w:rsidR="004F2567" w:rsidRPr="007F74E1" w:rsidRDefault="004F2567" w:rsidP="00471725">
      <w:pPr>
        <w:spacing w:line="360" w:lineRule="auto"/>
        <w:jc w:val="both"/>
        <w:rPr>
          <w:b/>
          <w:lang w:val="es-ES"/>
        </w:rPr>
      </w:pPr>
    </w:p>
    <w:p w:rsidR="00893FC4" w:rsidRPr="007F74E1" w:rsidRDefault="00893FC4" w:rsidP="00471725">
      <w:pPr>
        <w:pStyle w:val="Descripcin"/>
        <w:spacing w:after="0" w:line="360" w:lineRule="auto"/>
        <w:rPr>
          <w:rFonts w:ascii="Times New Roman" w:hAnsi="Times New Roman" w:cs="Times New Roman"/>
          <w:sz w:val="24"/>
          <w:szCs w:val="24"/>
          <w:lang w:val="es-ES"/>
        </w:rPr>
      </w:pPr>
    </w:p>
    <w:p w:rsidR="00893FC4" w:rsidRPr="007F74E1" w:rsidRDefault="00893FC4" w:rsidP="00471725">
      <w:pPr>
        <w:pStyle w:val="Descripcin"/>
        <w:spacing w:after="0" w:line="360" w:lineRule="auto"/>
        <w:rPr>
          <w:rFonts w:ascii="Times New Roman" w:hAnsi="Times New Roman" w:cs="Times New Roman"/>
          <w:sz w:val="24"/>
          <w:szCs w:val="24"/>
          <w:lang w:val="es-ES"/>
        </w:rPr>
      </w:pPr>
    </w:p>
    <w:p w:rsidR="00893FC4" w:rsidRPr="007F74E1" w:rsidRDefault="00893FC4" w:rsidP="00471725">
      <w:pPr>
        <w:pStyle w:val="Descripcin"/>
        <w:spacing w:after="0" w:line="360" w:lineRule="auto"/>
        <w:rPr>
          <w:rFonts w:ascii="Times New Roman" w:hAnsi="Times New Roman" w:cs="Times New Roman"/>
          <w:sz w:val="24"/>
          <w:szCs w:val="24"/>
          <w:lang w:val="es-ES"/>
        </w:rPr>
      </w:pPr>
    </w:p>
    <w:p w:rsidR="00893FC4" w:rsidRPr="007F74E1" w:rsidRDefault="00893FC4" w:rsidP="00471725">
      <w:pPr>
        <w:pStyle w:val="Descripcin"/>
        <w:spacing w:after="0" w:line="360" w:lineRule="auto"/>
        <w:rPr>
          <w:rFonts w:ascii="Times New Roman" w:hAnsi="Times New Roman" w:cs="Times New Roman"/>
          <w:sz w:val="24"/>
          <w:szCs w:val="24"/>
          <w:lang w:val="es-ES"/>
        </w:rPr>
      </w:pPr>
    </w:p>
    <w:p w:rsidR="00893FC4" w:rsidRPr="007F74E1" w:rsidRDefault="00893FC4" w:rsidP="00471725">
      <w:pPr>
        <w:pStyle w:val="Descripcin"/>
        <w:spacing w:after="0" w:line="360" w:lineRule="auto"/>
        <w:rPr>
          <w:rFonts w:ascii="Times New Roman" w:hAnsi="Times New Roman" w:cs="Times New Roman"/>
          <w:sz w:val="24"/>
          <w:szCs w:val="24"/>
          <w:lang w:val="es-ES"/>
        </w:rPr>
      </w:pPr>
    </w:p>
    <w:p w:rsidR="00063B4B" w:rsidRPr="007F74E1" w:rsidRDefault="00063B4B" w:rsidP="00893FC4">
      <w:pPr>
        <w:pStyle w:val="Descripcin"/>
        <w:spacing w:after="0"/>
        <w:rPr>
          <w:rFonts w:ascii="Times New Roman" w:hAnsi="Times New Roman" w:cs="Times New Roman"/>
          <w:b w:val="0"/>
          <w:sz w:val="24"/>
          <w:szCs w:val="24"/>
          <w:lang w:val="es-ES"/>
        </w:rPr>
      </w:pPr>
      <w:r w:rsidRPr="007F74E1">
        <w:rPr>
          <w:rFonts w:ascii="Times New Roman" w:hAnsi="Times New Roman" w:cs="Times New Roman"/>
          <w:b w:val="0"/>
          <w:sz w:val="24"/>
          <w:szCs w:val="24"/>
          <w:lang w:val="es-ES"/>
        </w:rPr>
        <w:t>Gráfico 3</w:t>
      </w:r>
      <w:r w:rsidR="00226385" w:rsidRPr="007F74E1">
        <w:rPr>
          <w:rFonts w:ascii="Times New Roman" w:hAnsi="Times New Roman" w:cs="Times New Roman"/>
          <w:b w:val="0"/>
          <w:sz w:val="24"/>
          <w:szCs w:val="24"/>
          <w:lang w:val="es-ES"/>
        </w:rPr>
        <w:t>.</w:t>
      </w:r>
      <w:r w:rsidRPr="007F74E1">
        <w:rPr>
          <w:rFonts w:ascii="Times New Roman" w:hAnsi="Times New Roman" w:cs="Times New Roman"/>
          <w:b w:val="0"/>
          <w:sz w:val="24"/>
          <w:szCs w:val="24"/>
        </w:rPr>
        <w:t>Áreas de trabajo relacionadas a TI</w:t>
      </w:r>
    </w:p>
    <w:p w:rsidR="004F2567" w:rsidRDefault="004F2567" w:rsidP="001B19C9">
      <w:pPr>
        <w:pStyle w:val="Descripcin"/>
        <w:spacing w:after="0"/>
        <w:rPr>
          <w:rFonts w:ascii="Times New Roman" w:hAnsi="Times New Roman" w:cs="Times New Roman"/>
          <w:b w:val="0"/>
          <w:sz w:val="24"/>
          <w:szCs w:val="24"/>
          <w:lang w:val="es-ES"/>
        </w:rPr>
      </w:pPr>
      <w:r w:rsidRPr="007F74E1">
        <w:rPr>
          <w:rFonts w:ascii="Times New Roman" w:hAnsi="Times New Roman" w:cs="Times New Roman"/>
          <w:b w:val="0"/>
          <w:sz w:val="24"/>
          <w:szCs w:val="24"/>
          <w:lang w:val="es-ES"/>
        </w:rPr>
        <w:t>Fuente: (</w:t>
      </w:r>
      <w:proofErr w:type="spellStart"/>
      <w:r w:rsidRPr="007F74E1">
        <w:rPr>
          <w:rFonts w:ascii="Times New Roman" w:hAnsi="Times New Roman" w:cs="Times New Roman"/>
          <w:b w:val="0"/>
          <w:sz w:val="24"/>
          <w:szCs w:val="24"/>
          <w:lang w:val="es-ES"/>
        </w:rPr>
        <w:t>Aesoft</w:t>
      </w:r>
      <w:proofErr w:type="spellEnd"/>
      <w:r w:rsidRPr="007F74E1">
        <w:rPr>
          <w:rFonts w:ascii="Times New Roman" w:hAnsi="Times New Roman" w:cs="Times New Roman"/>
          <w:b w:val="0"/>
          <w:sz w:val="24"/>
          <w:szCs w:val="24"/>
          <w:lang w:val="es-ES"/>
        </w:rPr>
        <w:t>, 2015)</w:t>
      </w:r>
    </w:p>
    <w:p w:rsidR="001B19C9" w:rsidRPr="001B19C9" w:rsidRDefault="001B19C9" w:rsidP="001B19C9">
      <w:pPr>
        <w:rPr>
          <w:lang w:val="es-ES"/>
        </w:rPr>
      </w:pPr>
    </w:p>
    <w:p w:rsidR="004F2567" w:rsidRPr="007F74E1" w:rsidRDefault="004F2567" w:rsidP="00471725">
      <w:pPr>
        <w:spacing w:line="360" w:lineRule="auto"/>
        <w:jc w:val="both"/>
        <w:rPr>
          <w:lang w:val="es-ES"/>
        </w:rPr>
      </w:pPr>
      <w:r w:rsidRPr="007F74E1">
        <w:rPr>
          <w:lang w:val="es-ES"/>
        </w:rPr>
        <w:t>Los servicios informáticos ocupan el 51% de demanda, con un 24% que incluyen mantenimiento, asesoría y capacitación, áreas de enorme interés para el profesional de TI.</w:t>
      </w:r>
    </w:p>
    <w:p w:rsidR="00893FC4" w:rsidRPr="007F74E1" w:rsidRDefault="004F2567" w:rsidP="00471725">
      <w:pPr>
        <w:spacing w:line="360" w:lineRule="auto"/>
        <w:jc w:val="both"/>
        <w:rPr>
          <w:lang w:val="es-ES"/>
        </w:rPr>
      </w:pPr>
      <w:r w:rsidRPr="007F74E1">
        <w:rPr>
          <w:lang w:val="es-ES"/>
        </w:rPr>
        <w:t>Para el año 2024 las proyecciones son importantes pues se pretende un alto crecimiento de la industria como se observa en el siguiente gráfico:</w:t>
      </w:r>
    </w:p>
    <w:p w:rsidR="004F2567" w:rsidRPr="007F74E1" w:rsidRDefault="004F2567" w:rsidP="00471725">
      <w:pPr>
        <w:spacing w:line="360" w:lineRule="auto"/>
        <w:jc w:val="center"/>
        <w:rPr>
          <w:lang w:val="es-ES"/>
        </w:rPr>
      </w:pPr>
      <w:r w:rsidRPr="007F74E1">
        <w:rPr>
          <w:noProof/>
          <w:lang w:val="es-ES" w:eastAsia="es-ES"/>
        </w:rPr>
        <w:drawing>
          <wp:inline distT="0" distB="0" distL="0" distR="0">
            <wp:extent cx="2711958" cy="2103120"/>
            <wp:effectExtent l="19050" t="0" r="0" b="0"/>
            <wp:docPr id="67" name="Picture 1" descr="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14.png"/>
                    <pic:cNvPicPr>
                      <a:picLocks noChangeAspect="1"/>
                    </pic:cNvPicPr>
                  </pic:nvPicPr>
                  <pic:blipFill rotWithShape="1">
                    <a:blip r:embed="rId21" cstate="print">
                      <a:extLst>
                        <a:ext uri="{28A0092B-C50C-407E-A947-70E740481C1C}">
                          <a14:useLocalDpi xmlns:a14="http://schemas.microsoft.com/office/drawing/2010/main" val="0"/>
                        </a:ext>
                      </a:extLst>
                    </a:blip>
                    <a:srcRect l="12792" r="17389"/>
                    <a:stretch/>
                  </pic:blipFill>
                  <pic:spPr bwMode="auto">
                    <a:xfrm>
                      <a:off x="0" y="0"/>
                      <a:ext cx="2722546" cy="2111331"/>
                    </a:xfrm>
                    <a:prstGeom prst="rect">
                      <a:avLst/>
                    </a:prstGeom>
                    <a:ln>
                      <a:noFill/>
                    </a:ln>
                    <a:extLst>
                      <a:ext uri="{53640926-AAD7-44D8-BBD7-CCE9431645EC}">
                        <a14:shadowObscured xmlns:a14="http://schemas.microsoft.com/office/drawing/2010/main"/>
                      </a:ext>
                    </a:extLst>
                  </pic:spPr>
                </pic:pic>
              </a:graphicData>
            </a:graphic>
          </wp:inline>
        </w:drawing>
      </w:r>
    </w:p>
    <w:p w:rsidR="00C81E4B" w:rsidRPr="007F74E1" w:rsidRDefault="00C81E4B" w:rsidP="00893FC4">
      <w:pPr>
        <w:pStyle w:val="Descripcin"/>
        <w:spacing w:after="0"/>
        <w:rPr>
          <w:rFonts w:ascii="Times New Roman" w:hAnsi="Times New Roman" w:cs="Times New Roman"/>
          <w:b w:val="0"/>
          <w:sz w:val="24"/>
          <w:szCs w:val="24"/>
          <w:lang w:val="es-ES"/>
        </w:rPr>
      </w:pPr>
      <w:r w:rsidRPr="007F74E1">
        <w:rPr>
          <w:rFonts w:ascii="Times New Roman" w:hAnsi="Times New Roman" w:cs="Times New Roman"/>
          <w:b w:val="0"/>
          <w:sz w:val="24"/>
          <w:szCs w:val="24"/>
          <w:lang w:val="es-ES"/>
        </w:rPr>
        <w:t xml:space="preserve">Gráfico 4. </w:t>
      </w:r>
      <w:r w:rsidRPr="007F74E1">
        <w:rPr>
          <w:rFonts w:ascii="Times New Roman" w:hAnsi="Times New Roman" w:cs="Times New Roman"/>
          <w:b w:val="0"/>
          <w:sz w:val="24"/>
          <w:szCs w:val="24"/>
        </w:rPr>
        <w:t>Proyecciones de la Industria de TI</w:t>
      </w:r>
    </w:p>
    <w:p w:rsidR="004F2567" w:rsidRPr="007F74E1" w:rsidRDefault="004F2567" w:rsidP="00893FC4">
      <w:pPr>
        <w:pStyle w:val="Descripcin"/>
        <w:spacing w:after="0"/>
        <w:rPr>
          <w:rFonts w:ascii="Times New Roman" w:hAnsi="Times New Roman" w:cs="Times New Roman"/>
          <w:b w:val="0"/>
          <w:sz w:val="24"/>
          <w:szCs w:val="24"/>
          <w:lang w:val="es-ES"/>
        </w:rPr>
      </w:pPr>
      <w:r w:rsidRPr="007F74E1">
        <w:rPr>
          <w:rFonts w:ascii="Times New Roman" w:hAnsi="Times New Roman" w:cs="Times New Roman"/>
          <w:b w:val="0"/>
          <w:sz w:val="24"/>
          <w:szCs w:val="24"/>
          <w:lang w:val="es-ES"/>
        </w:rPr>
        <w:lastRenderedPageBreak/>
        <w:t>Fuente: (</w:t>
      </w:r>
      <w:proofErr w:type="spellStart"/>
      <w:r w:rsidRPr="007F74E1">
        <w:rPr>
          <w:rFonts w:ascii="Times New Roman" w:hAnsi="Times New Roman" w:cs="Times New Roman"/>
          <w:b w:val="0"/>
          <w:sz w:val="24"/>
          <w:szCs w:val="24"/>
          <w:lang w:val="es-ES"/>
        </w:rPr>
        <w:t>Aesoft</w:t>
      </w:r>
      <w:proofErr w:type="spellEnd"/>
      <w:r w:rsidRPr="007F74E1">
        <w:rPr>
          <w:rFonts w:ascii="Times New Roman" w:hAnsi="Times New Roman" w:cs="Times New Roman"/>
          <w:b w:val="0"/>
          <w:sz w:val="24"/>
          <w:szCs w:val="24"/>
          <w:lang w:val="es-ES"/>
        </w:rPr>
        <w:t>,</w:t>
      </w:r>
      <w:r w:rsidR="001B19C9">
        <w:rPr>
          <w:rFonts w:ascii="Times New Roman" w:hAnsi="Times New Roman" w:cs="Times New Roman"/>
          <w:b w:val="0"/>
          <w:sz w:val="24"/>
          <w:szCs w:val="24"/>
          <w:lang w:val="es-ES"/>
        </w:rPr>
        <w:t xml:space="preserve"> </w:t>
      </w:r>
      <w:r w:rsidRPr="007F74E1">
        <w:rPr>
          <w:rFonts w:ascii="Times New Roman" w:hAnsi="Times New Roman" w:cs="Times New Roman"/>
          <w:b w:val="0"/>
          <w:sz w:val="24"/>
          <w:szCs w:val="24"/>
          <w:lang w:val="es-ES"/>
        </w:rPr>
        <w:t>2015)</w:t>
      </w:r>
    </w:p>
    <w:p w:rsidR="00893FC4" w:rsidRPr="007F74E1" w:rsidRDefault="00893FC4" w:rsidP="00893FC4">
      <w:pPr>
        <w:rPr>
          <w:lang w:val="es-ES"/>
        </w:rPr>
      </w:pPr>
    </w:p>
    <w:p w:rsidR="004F2567" w:rsidRPr="007F74E1" w:rsidRDefault="004F2567" w:rsidP="00471725">
      <w:pPr>
        <w:spacing w:line="360" w:lineRule="auto"/>
        <w:jc w:val="both"/>
      </w:pPr>
      <w:r w:rsidRPr="007F74E1">
        <w:rPr>
          <w:lang w:val="es-ES"/>
        </w:rPr>
        <w:t>Si bien la información presentada corresponde en mayor medida a un estudio orientado al área de software, la infraestructura requerida, su administración y soporte debería estar sustentados en el servicio de profesionales capacitados para ello, esto es un Ingeniero en TI.</w:t>
      </w:r>
      <w:r w:rsidR="00F86400" w:rsidRPr="007F74E1">
        <w:rPr>
          <w:lang w:val="es-ES"/>
        </w:rPr>
        <w:t xml:space="preserve"> A modo de resumen a continuación se presentan algunos dato</w:t>
      </w:r>
      <w:r w:rsidR="00157228" w:rsidRPr="007F74E1">
        <w:rPr>
          <w:lang w:val="es-ES"/>
        </w:rPr>
        <w:t>s adicionales sobre uso de TIC</w:t>
      </w:r>
      <w:r w:rsidR="00F86400" w:rsidRPr="007F74E1">
        <w:rPr>
          <w:lang w:val="es-ES"/>
        </w:rPr>
        <w:t xml:space="preserve"> en Ecuador:</w:t>
      </w:r>
    </w:p>
    <w:p w:rsidR="00D3189D" w:rsidRPr="007F74E1" w:rsidRDefault="00D3189D" w:rsidP="00893FC4">
      <w:pPr>
        <w:pStyle w:val="Prrafodelista"/>
        <w:numPr>
          <w:ilvl w:val="0"/>
          <w:numId w:val="7"/>
        </w:numPr>
        <w:spacing w:line="360" w:lineRule="auto"/>
        <w:ind w:left="284" w:hanging="284"/>
        <w:jc w:val="both"/>
      </w:pPr>
      <w:r w:rsidRPr="007F74E1">
        <w:t>La cantidad de ecuatorianos que utilizan internet en el Ecuador ha tenido un crecimiento importante del 59% desde diciembre de 2008 hasta lo que va del año.</w:t>
      </w:r>
    </w:p>
    <w:p w:rsidR="00D3189D" w:rsidRPr="007F74E1" w:rsidRDefault="00D3189D" w:rsidP="00893FC4">
      <w:pPr>
        <w:pStyle w:val="Prrafodelista"/>
        <w:numPr>
          <w:ilvl w:val="0"/>
          <w:numId w:val="7"/>
        </w:numPr>
        <w:spacing w:line="360" w:lineRule="auto"/>
        <w:ind w:left="284" w:hanging="284"/>
        <w:jc w:val="both"/>
      </w:pPr>
      <w:r w:rsidRPr="007F74E1">
        <w:t>A pesar del crecimiento la penetración de usuarios en Ecuador oscila entre 17 y 19% el valor sigue por debajo del 35% del promedio latinoamericano y 29% mundial.</w:t>
      </w:r>
    </w:p>
    <w:p w:rsidR="00D3189D" w:rsidRPr="007F74E1" w:rsidRDefault="00D3189D" w:rsidP="00893FC4">
      <w:pPr>
        <w:pStyle w:val="Prrafodelista"/>
        <w:numPr>
          <w:ilvl w:val="0"/>
          <w:numId w:val="7"/>
        </w:numPr>
        <w:spacing w:line="360" w:lineRule="auto"/>
        <w:ind w:left="284" w:hanging="284"/>
        <w:jc w:val="both"/>
      </w:pPr>
      <w:r w:rsidRPr="007F74E1">
        <w:t>La mayor cantidad empresas proveedoras se orientan a ofrecer sus servicios especialmente en las principales ciudades del Ecuador. Las demás ciudades cuentan con una oferta limitada para acceder a Internet.</w:t>
      </w:r>
    </w:p>
    <w:p w:rsidR="00D3189D" w:rsidRPr="007F74E1" w:rsidRDefault="00D3189D" w:rsidP="00893FC4">
      <w:pPr>
        <w:pStyle w:val="Prrafodelista"/>
        <w:numPr>
          <w:ilvl w:val="0"/>
          <w:numId w:val="7"/>
        </w:numPr>
        <w:spacing w:line="360" w:lineRule="auto"/>
        <w:ind w:left="284" w:hanging="284"/>
        <w:jc w:val="both"/>
      </w:pPr>
      <w:r w:rsidRPr="007F74E1">
        <w:t>Las ofertas de acceso dedicado en los proveedores dominantes empiezan con velocidades de 550 Kbps a costos menores a USD 20,00. En ese sentido el precio se ha mantenido pero la velocidad se ha triplicado.</w:t>
      </w:r>
    </w:p>
    <w:p w:rsidR="00D3189D" w:rsidRPr="007F74E1" w:rsidRDefault="00D3189D" w:rsidP="00893FC4">
      <w:pPr>
        <w:pStyle w:val="Prrafodelista"/>
        <w:numPr>
          <w:ilvl w:val="0"/>
          <w:numId w:val="7"/>
        </w:numPr>
        <w:spacing w:line="360" w:lineRule="auto"/>
        <w:ind w:left="284" w:hanging="284"/>
        <w:jc w:val="both"/>
      </w:pPr>
      <w:r w:rsidRPr="007F74E1">
        <w:t>Los costos por cada Kbps en acceso de banda ancha registraron una reducción respecto al año pasado de más del 40%.</w:t>
      </w:r>
    </w:p>
    <w:p w:rsidR="00D3189D" w:rsidRPr="007F74E1" w:rsidRDefault="00D3189D" w:rsidP="00893FC4">
      <w:pPr>
        <w:pStyle w:val="Prrafodelista"/>
        <w:numPr>
          <w:ilvl w:val="0"/>
          <w:numId w:val="7"/>
        </w:numPr>
        <w:spacing w:line="360" w:lineRule="auto"/>
        <w:ind w:left="284" w:hanging="284"/>
        <w:jc w:val="both"/>
      </w:pPr>
      <w:r w:rsidRPr="007F74E1">
        <w:t>En comparación con otros países de Sudamérica el Ecuador empieza a tener precios competitivos de acceso a internet</w:t>
      </w:r>
      <w:r w:rsidR="00F86400" w:rsidRPr="007F74E1">
        <w:t>.</w:t>
      </w:r>
    </w:p>
    <w:p w:rsidR="00D3189D" w:rsidRPr="007F74E1" w:rsidRDefault="00D3189D" w:rsidP="00471725">
      <w:pPr>
        <w:spacing w:line="360" w:lineRule="auto"/>
        <w:jc w:val="both"/>
      </w:pPr>
      <w:r w:rsidRPr="007F74E1">
        <w:t xml:space="preserve">La necesidad urgente e inevitable de contar con un </w:t>
      </w:r>
      <w:r w:rsidRPr="007F74E1">
        <w:rPr>
          <w:i/>
        </w:rPr>
        <w:t>software</w:t>
      </w:r>
      <w:r w:rsidRPr="007F74E1">
        <w:t xml:space="preserve"> de gestión y control total de las compañías del grupo “De la Sierra”, surge el interés de implementar un</w:t>
      </w:r>
      <w:r w:rsidR="00B23719" w:rsidRPr="007F74E1">
        <w:t xml:space="preserve"> Planeación y Administración de los Recursos Empresariales (</w:t>
      </w:r>
      <w:r w:rsidRPr="007F74E1">
        <w:rPr>
          <w:i/>
        </w:rPr>
        <w:t>ERP</w:t>
      </w:r>
      <w:r w:rsidR="00B23719" w:rsidRPr="007F74E1">
        <w:rPr>
          <w:i/>
        </w:rPr>
        <w:t>)</w:t>
      </w:r>
      <w:r w:rsidRPr="007F74E1">
        <w:t xml:space="preserve"> integral con visión de crecimiento y mejora permanente apalancado en la realidad comercial ecuatoriana sin descuidar sus economías tomando como premisa la inestabilidad política que ha sacudido el país y más aún la recesión económica que vive actualmente el mundo en general.</w:t>
      </w:r>
    </w:p>
    <w:p w:rsidR="00D3189D" w:rsidRPr="007F74E1" w:rsidRDefault="00D3189D" w:rsidP="00471725">
      <w:pPr>
        <w:spacing w:line="360" w:lineRule="auto"/>
        <w:jc w:val="both"/>
      </w:pPr>
      <w:proofErr w:type="spellStart"/>
      <w:r w:rsidRPr="007F74E1">
        <w:t>Kairós</w:t>
      </w:r>
      <w:proofErr w:type="spellEnd"/>
      <w:r w:rsidRPr="007F74E1">
        <w:t xml:space="preserve"> es el único </w:t>
      </w:r>
      <w:r w:rsidRPr="007F74E1">
        <w:rPr>
          <w:i/>
        </w:rPr>
        <w:t>software</w:t>
      </w:r>
      <w:r w:rsidRPr="007F74E1">
        <w:t xml:space="preserve"> desarrollado y configurado totalmente para la realidad de la industria automotriz ecuatoriana, que integra todas las áreas de un concesionario en una sola plataforma tecnológica. Se usa tecnologías de la información de vanguardia, integrando como plataforma tecnológica </w:t>
      </w:r>
      <w:r w:rsidRPr="007F74E1">
        <w:rPr>
          <w:i/>
        </w:rPr>
        <w:t>Oracle</w:t>
      </w:r>
      <w:r w:rsidRPr="007F74E1">
        <w:t xml:space="preserve"> tanto en sus bases de datos como en sus aplicaciones. </w:t>
      </w:r>
    </w:p>
    <w:p w:rsidR="00D3189D" w:rsidRPr="007F74E1" w:rsidRDefault="00D3189D" w:rsidP="00471725">
      <w:pPr>
        <w:spacing w:line="360" w:lineRule="auto"/>
        <w:jc w:val="both"/>
      </w:pPr>
      <w:r w:rsidRPr="007F74E1">
        <w:lastRenderedPageBreak/>
        <w:t xml:space="preserve">Con </w:t>
      </w:r>
      <w:proofErr w:type="spellStart"/>
      <w:r w:rsidRPr="007F74E1">
        <w:t>Kairós</w:t>
      </w:r>
      <w:proofErr w:type="spellEnd"/>
      <w:r w:rsidRPr="007F74E1">
        <w:t>, cada departamento tiene acceso a datos centralizados y constantemente actualizados, lo que facilita tanto la búsqueda de información por parte de cualquier usuario como la coordinación entre las distintas áreas de la empresa sin necesidad de reprocesos ni integración de otras herramientas que más que una ayuda solían ser una perdida en el tiempo productivo del colaborador.</w:t>
      </w:r>
    </w:p>
    <w:p w:rsidR="00D3189D" w:rsidRPr="007F74E1" w:rsidRDefault="00D3189D" w:rsidP="00471725">
      <w:pPr>
        <w:spacing w:line="360" w:lineRule="auto"/>
        <w:jc w:val="both"/>
      </w:pPr>
      <w:proofErr w:type="spellStart"/>
      <w:r w:rsidRPr="007F74E1">
        <w:t>Kairós</w:t>
      </w:r>
      <w:proofErr w:type="spellEnd"/>
      <w:r w:rsidRPr="007F74E1">
        <w:t xml:space="preserve"> como servicio “</w:t>
      </w:r>
      <w:proofErr w:type="spellStart"/>
      <w:r w:rsidRPr="007F74E1">
        <w:t>KaS</w:t>
      </w:r>
      <w:proofErr w:type="spellEnd"/>
      <w:r w:rsidRPr="007F74E1">
        <w:t xml:space="preserve">”, se basa en un modelo de acceso al </w:t>
      </w:r>
      <w:r w:rsidRPr="007F74E1">
        <w:rPr>
          <w:i/>
        </w:rPr>
        <w:t>software</w:t>
      </w:r>
      <w:r w:rsidRPr="007F74E1">
        <w:t xml:space="preserve"> de gestión integral en la administración de procesos del negocio como: </w:t>
      </w:r>
    </w:p>
    <w:p w:rsidR="00D3189D" w:rsidRPr="007F74E1" w:rsidRDefault="00D3189D" w:rsidP="00893FC4">
      <w:pPr>
        <w:pStyle w:val="Prrafodelista"/>
        <w:numPr>
          <w:ilvl w:val="0"/>
          <w:numId w:val="8"/>
        </w:numPr>
        <w:spacing w:line="360" w:lineRule="auto"/>
        <w:ind w:left="284" w:hanging="284"/>
        <w:jc w:val="both"/>
      </w:pPr>
      <w:r w:rsidRPr="007F74E1">
        <w:t>Planeación y Administración de los Recursos Empresariales (ERP)</w:t>
      </w:r>
    </w:p>
    <w:p w:rsidR="00D3189D" w:rsidRPr="007F74E1" w:rsidRDefault="00D3189D" w:rsidP="00893FC4">
      <w:pPr>
        <w:pStyle w:val="Prrafodelista"/>
        <w:numPr>
          <w:ilvl w:val="0"/>
          <w:numId w:val="8"/>
        </w:numPr>
        <w:spacing w:line="360" w:lineRule="auto"/>
        <w:ind w:left="284" w:hanging="284"/>
        <w:jc w:val="both"/>
      </w:pPr>
      <w:r w:rsidRPr="007F74E1">
        <w:t>Gestión de las Relaciones con los Clientes (CRM)</w:t>
      </w:r>
    </w:p>
    <w:p w:rsidR="00D3189D" w:rsidRPr="007F74E1" w:rsidRDefault="00D3189D" w:rsidP="00893FC4">
      <w:pPr>
        <w:pStyle w:val="Prrafodelista"/>
        <w:numPr>
          <w:ilvl w:val="0"/>
          <w:numId w:val="8"/>
        </w:numPr>
        <w:spacing w:line="360" w:lineRule="auto"/>
        <w:ind w:left="284" w:hanging="284"/>
        <w:jc w:val="both"/>
      </w:pPr>
      <w:r w:rsidRPr="007F74E1">
        <w:t>Análisis Financiero / Contables,</w:t>
      </w:r>
    </w:p>
    <w:p w:rsidR="00D3189D" w:rsidRPr="007F74E1" w:rsidRDefault="00D3189D" w:rsidP="00893FC4">
      <w:pPr>
        <w:pStyle w:val="Prrafodelista"/>
        <w:numPr>
          <w:ilvl w:val="0"/>
          <w:numId w:val="8"/>
        </w:numPr>
        <w:spacing w:line="360" w:lineRule="auto"/>
        <w:ind w:left="284" w:hanging="284"/>
        <w:jc w:val="both"/>
      </w:pPr>
      <w:r w:rsidRPr="007F74E1">
        <w:t>Control de Inventarios</w:t>
      </w:r>
    </w:p>
    <w:p w:rsidR="00D3189D" w:rsidRPr="007F74E1" w:rsidRDefault="00D3189D" w:rsidP="00893FC4">
      <w:pPr>
        <w:pStyle w:val="Prrafodelista"/>
        <w:numPr>
          <w:ilvl w:val="0"/>
          <w:numId w:val="8"/>
        </w:numPr>
        <w:spacing w:line="360" w:lineRule="auto"/>
        <w:ind w:left="284" w:hanging="284"/>
        <w:jc w:val="both"/>
      </w:pPr>
      <w:r w:rsidRPr="007F74E1">
        <w:t>Aseguramiento de la Calidad</w:t>
      </w:r>
    </w:p>
    <w:p w:rsidR="00D3189D" w:rsidRPr="007F74E1" w:rsidRDefault="00D3189D" w:rsidP="00893FC4">
      <w:pPr>
        <w:pStyle w:val="Prrafodelista"/>
        <w:numPr>
          <w:ilvl w:val="0"/>
          <w:numId w:val="8"/>
        </w:numPr>
        <w:spacing w:line="360" w:lineRule="auto"/>
        <w:ind w:left="284" w:hanging="284"/>
        <w:jc w:val="both"/>
      </w:pPr>
      <w:r w:rsidRPr="007F74E1">
        <w:t>Inteligencia de Negocios</w:t>
      </w:r>
    </w:p>
    <w:p w:rsidR="00D3189D" w:rsidRPr="007F74E1" w:rsidRDefault="00D3189D" w:rsidP="00893FC4">
      <w:pPr>
        <w:pStyle w:val="Prrafodelista"/>
        <w:numPr>
          <w:ilvl w:val="0"/>
          <w:numId w:val="8"/>
        </w:numPr>
        <w:spacing w:line="360" w:lineRule="auto"/>
        <w:ind w:left="284" w:hanging="284"/>
        <w:jc w:val="both"/>
      </w:pPr>
      <w:r w:rsidRPr="007F74E1">
        <w:t>Planificación de Requerimientos de Materiales (MRP)</w:t>
      </w:r>
    </w:p>
    <w:p w:rsidR="00D3189D" w:rsidRPr="007F74E1" w:rsidRDefault="00D3189D" w:rsidP="00893FC4">
      <w:pPr>
        <w:pStyle w:val="Prrafodelista"/>
        <w:numPr>
          <w:ilvl w:val="0"/>
          <w:numId w:val="8"/>
        </w:numPr>
        <w:spacing w:line="360" w:lineRule="auto"/>
        <w:ind w:left="284" w:hanging="284"/>
        <w:jc w:val="both"/>
      </w:pPr>
      <w:r w:rsidRPr="007F74E1">
        <w:t>Gestión de Recursos Humanos</w:t>
      </w:r>
    </w:p>
    <w:p w:rsidR="00D3189D" w:rsidRPr="007F74E1" w:rsidRDefault="00D3189D" w:rsidP="00893FC4">
      <w:pPr>
        <w:pStyle w:val="Prrafodelista"/>
        <w:numPr>
          <w:ilvl w:val="0"/>
          <w:numId w:val="8"/>
        </w:numPr>
        <w:spacing w:line="360" w:lineRule="auto"/>
        <w:ind w:left="284" w:hanging="284"/>
        <w:jc w:val="both"/>
      </w:pPr>
      <w:r w:rsidRPr="007F74E1">
        <w:t>Reportes gerenciales, entre otras.</w:t>
      </w:r>
    </w:p>
    <w:p w:rsidR="00D3189D" w:rsidRPr="007F74E1" w:rsidRDefault="00D3189D" w:rsidP="00471725">
      <w:pPr>
        <w:spacing w:line="360" w:lineRule="auto"/>
        <w:jc w:val="both"/>
      </w:pPr>
      <w:r w:rsidRPr="007F74E1">
        <w:t xml:space="preserve">La política de alquiler en lugar de compra por un precio muy asequible. </w:t>
      </w:r>
      <w:r w:rsidRPr="007F74E1">
        <w:rPr>
          <w:i/>
        </w:rPr>
        <w:t>Software</w:t>
      </w:r>
      <w:r w:rsidRPr="007F74E1">
        <w:t xml:space="preserve"> La Sierra S.A. proveedor del servicio, es quien tiene hospedadas las aplicaciones en sus servidores accediendo los usuarios a las mismas a través de una conexión a internet, manteniendo por tanto disponibles en cualquier momento y desde cualquier lugar del mundo a través de un navegador de internet. Además, son periódicamente actualizados, responsabilidad que recae sobre el proveedor del servicio.</w:t>
      </w:r>
    </w:p>
    <w:p w:rsidR="00D3189D" w:rsidRPr="007F74E1" w:rsidRDefault="00D3189D" w:rsidP="00471725">
      <w:pPr>
        <w:spacing w:line="360" w:lineRule="auto"/>
        <w:jc w:val="both"/>
      </w:pPr>
      <w:r w:rsidRPr="007F74E1">
        <w:t xml:space="preserve">Si se analiza el rendimiento de la inversión a realizar y su rentabilidad, esta modalidad resulta muy beneficiosa para las Pymes, que hasta hoy se han visto rezagadas en el uso de éste tipo de soluciones por su alto costo de inversión para su implementación,  de hecho, el adoptar </w:t>
      </w:r>
      <w:proofErr w:type="spellStart"/>
      <w:r w:rsidRPr="007F74E1">
        <w:t>Kairós</w:t>
      </w:r>
      <w:proofErr w:type="spellEnd"/>
      <w:r w:rsidRPr="007F74E1">
        <w:t xml:space="preserve"> como un servicio propone una adecuada y conveniente accesibilidad para incursionar en el mundo de los negocios a gran escala con herramientas que les ayude a tener un absoluto control de su negocio sin descuidar sus costos de inversión, como ya lo ha realizado el grupo “De La Sierra”.</w:t>
      </w:r>
    </w:p>
    <w:p w:rsidR="00D3189D" w:rsidRPr="007F74E1" w:rsidRDefault="00D3189D" w:rsidP="00471725">
      <w:pPr>
        <w:spacing w:line="360" w:lineRule="auto"/>
        <w:jc w:val="both"/>
      </w:pPr>
      <w:r w:rsidRPr="007F74E1">
        <w:t>Entre las ventajas y beneficios que el grupo “De la Sierra” ha podido destacar se mencionan las siguientes:</w:t>
      </w:r>
    </w:p>
    <w:p w:rsidR="00D3189D" w:rsidRPr="007F74E1" w:rsidRDefault="00D3189D" w:rsidP="00893FC4">
      <w:pPr>
        <w:pStyle w:val="Prrafodelista"/>
        <w:numPr>
          <w:ilvl w:val="0"/>
          <w:numId w:val="9"/>
        </w:numPr>
        <w:spacing w:line="360" w:lineRule="auto"/>
        <w:ind w:left="284" w:hanging="284"/>
        <w:jc w:val="both"/>
      </w:pPr>
      <w:r w:rsidRPr="007F74E1">
        <w:t>Contar con una herramienta altamente competitiva y funcional en todas las empresas de grupo sin importar su tamaño y capacidad de inversión.</w:t>
      </w:r>
    </w:p>
    <w:p w:rsidR="00D3189D" w:rsidRPr="007F74E1" w:rsidRDefault="00D3189D" w:rsidP="00893FC4">
      <w:pPr>
        <w:pStyle w:val="Prrafodelista"/>
        <w:numPr>
          <w:ilvl w:val="0"/>
          <w:numId w:val="9"/>
        </w:numPr>
        <w:spacing w:line="360" w:lineRule="auto"/>
        <w:ind w:left="284" w:hanging="284"/>
        <w:jc w:val="both"/>
      </w:pPr>
      <w:r w:rsidRPr="007F74E1">
        <w:lastRenderedPageBreak/>
        <w:t>Implementación rápida e integral sin la necesidad de contar con costos centros de datos y profesionales altamente cualificados para su administración.</w:t>
      </w:r>
    </w:p>
    <w:p w:rsidR="00D3189D" w:rsidRPr="007F74E1" w:rsidRDefault="00D3189D" w:rsidP="00893FC4">
      <w:pPr>
        <w:pStyle w:val="Prrafodelista"/>
        <w:numPr>
          <w:ilvl w:val="0"/>
          <w:numId w:val="9"/>
        </w:numPr>
        <w:spacing w:line="360" w:lineRule="auto"/>
        <w:ind w:left="284" w:hanging="284"/>
        <w:jc w:val="both"/>
      </w:pPr>
      <w:r w:rsidRPr="007F74E1">
        <w:t>Mantener en el grupo De La Sierra una sola plataforma tecnológica lo que permite la estandarización de procesos.</w:t>
      </w:r>
    </w:p>
    <w:p w:rsidR="00D3189D" w:rsidRPr="007F74E1" w:rsidRDefault="00D3189D" w:rsidP="00893FC4">
      <w:pPr>
        <w:pStyle w:val="Prrafodelista"/>
        <w:numPr>
          <w:ilvl w:val="0"/>
          <w:numId w:val="9"/>
        </w:numPr>
        <w:spacing w:line="360" w:lineRule="auto"/>
        <w:ind w:left="284" w:hanging="284"/>
        <w:jc w:val="both"/>
      </w:pPr>
      <w:r w:rsidRPr="007F74E1">
        <w:t>Incorporar nuevas funcionalidades y características a la solución tecnológica a bajo costo y en función de grupo y no en particular.</w:t>
      </w:r>
    </w:p>
    <w:p w:rsidR="00D3189D" w:rsidRPr="007F74E1" w:rsidRDefault="00D3189D" w:rsidP="00893FC4">
      <w:pPr>
        <w:pStyle w:val="Prrafodelista"/>
        <w:numPr>
          <w:ilvl w:val="0"/>
          <w:numId w:val="9"/>
        </w:numPr>
        <w:spacing w:line="360" w:lineRule="auto"/>
        <w:ind w:left="284" w:hanging="284"/>
        <w:jc w:val="both"/>
      </w:pPr>
      <w:r w:rsidRPr="007F74E1">
        <w:t xml:space="preserve">Desvincular a las empresas del grupo De La Sierra temas tecnológicos en general, haciendo que cada empresa se enfoque al giro del negocio para el cual fueron creadas. </w:t>
      </w:r>
    </w:p>
    <w:p w:rsidR="00D3189D" w:rsidRPr="007F74E1" w:rsidRDefault="00D3189D" w:rsidP="00893FC4">
      <w:pPr>
        <w:pStyle w:val="Prrafodelista"/>
        <w:numPr>
          <w:ilvl w:val="0"/>
          <w:numId w:val="9"/>
        </w:numPr>
        <w:spacing w:line="360" w:lineRule="auto"/>
        <w:ind w:left="284" w:hanging="284"/>
        <w:jc w:val="both"/>
      </w:pPr>
      <w:r w:rsidRPr="007F74E1">
        <w:t xml:space="preserve">Garantizar que su plataforma tecnológica principalmente el software no quede obsoleto en poco tiempo y se minimiza el costo de renovación. </w:t>
      </w:r>
    </w:p>
    <w:p w:rsidR="00D3189D" w:rsidRPr="007F74E1" w:rsidRDefault="00D3189D" w:rsidP="00893FC4">
      <w:pPr>
        <w:pStyle w:val="Prrafodelista"/>
        <w:numPr>
          <w:ilvl w:val="0"/>
          <w:numId w:val="9"/>
        </w:numPr>
        <w:spacing w:line="360" w:lineRule="auto"/>
        <w:ind w:left="284" w:hanging="284"/>
        <w:jc w:val="both"/>
      </w:pPr>
      <w:r w:rsidRPr="007F74E1">
        <w:t>Respaldo profesional en cada una de las áreas en cuanto a tecnología se refiere sin necesidad de contar con recursos propios.</w:t>
      </w:r>
      <w:r w:rsidRPr="007F74E1">
        <w:tab/>
      </w:r>
    </w:p>
    <w:p w:rsidR="00D3189D" w:rsidRPr="007F74E1" w:rsidRDefault="00D3189D" w:rsidP="00893FC4">
      <w:pPr>
        <w:pStyle w:val="Prrafodelista"/>
        <w:numPr>
          <w:ilvl w:val="0"/>
          <w:numId w:val="9"/>
        </w:numPr>
        <w:spacing w:line="360" w:lineRule="auto"/>
        <w:ind w:left="284" w:hanging="284"/>
        <w:jc w:val="both"/>
      </w:pPr>
      <w:r w:rsidRPr="007F74E1">
        <w:t>Automatización de todas las áreas de las compañías, lo que conlleva a la reducción de personal operativo por ende disminución en los costos de nómina por la eliminación de procesos manuales.</w:t>
      </w:r>
    </w:p>
    <w:p w:rsidR="00D3189D" w:rsidRPr="007F74E1" w:rsidRDefault="00D3189D" w:rsidP="00893FC4">
      <w:pPr>
        <w:pStyle w:val="Prrafodelista"/>
        <w:numPr>
          <w:ilvl w:val="0"/>
          <w:numId w:val="9"/>
        </w:numPr>
        <w:spacing w:line="360" w:lineRule="auto"/>
        <w:ind w:left="284" w:hanging="284"/>
        <w:jc w:val="both"/>
      </w:pPr>
      <w:r w:rsidRPr="007F74E1">
        <w:t>Ahorro en la contratación de profesionales altamente calificados para la administración de las tecnologías de la Información.</w:t>
      </w:r>
    </w:p>
    <w:p w:rsidR="00D3189D" w:rsidRPr="007F74E1" w:rsidRDefault="00D3189D" w:rsidP="00893FC4">
      <w:pPr>
        <w:pStyle w:val="Prrafodelista"/>
        <w:numPr>
          <w:ilvl w:val="0"/>
          <w:numId w:val="9"/>
        </w:numPr>
        <w:spacing w:line="360" w:lineRule="auto"/>
        <w:ind w:left="284" w:hanging="284"/>
        <w:jc w:val="both"/>
        <w:rPr>
          <w:b/>
          <w:bCs/>
          <w:caps/>
          <w:color w:val="3B3838" w:themeColor="background2" w:themeShade="40"/>
        </w:rPr>
      </w:pPr>
      <w:r w:rsidRPr="007F74E1">
        <w:t xml:space="preserve">Implementar políticas de economías de escala en el grupo, debido a que cada empresa paga por el uso del servicio que provee </w:t>
      </w:r>
      <w:proofErr w:type="spellStart"/>
      <w:r w:rsidRPr="007F74E1">
        <w:t>SoftSierra</w:t>
      </w:r>
      <w:proofErr w:type="spellEnd"/>
      <w:r w:rsidRPr="007F74E1">
        <w:t xml:space="preserve"> S.A. en función del número de usuarios que cada una de las empresas mantiene.</w:t>
      </w:r>
    </w:p>
    <w:p w:rsidR="00D3189D" w:rsidRPr="007F74E1" w:rsidRDefault="00893FC4" w:rsidP="00893FC4">
      <w:pPr>
        <w:pStyle w:val="Ttulo1"/>
        <w:rPr>
          <w:rFonts w:ascii="Times New Roman" w:hAnsi="Times New Roman" w:cs="Times New Roman"/>
          <w:szCs w:val="24"/>
        </w:rPr>
      </w:pPr>
      <w:r w:rsidRPr="007F74E1">
        <w:rPr>
          <w:rFonts w:ascii="Times New Roman" w:hAnsi="Times New Roman" w:cs="Times New Roman"/>
          <w:szCs w:val="24"/>
        </w:rPr>
        <w:t>Conclusiones.</w:t>
      </w:r>
    </w:p>
    <w:p w:rsidR="00D3189D" w:rsidRPr="007F74E1" w:rsidRDefault="00D3189D" w:rsidP="00471725">
      <w:pPr>
        <w:spacing w:line="360" w:lineRule="auto"/>
        <w:jc w:val="both"/>
      </w:pPr>
      <w:r w:rsidRPr="007F74E1">
        <w:t xml:space="preserve">El desarrollo tecnológico está produciendo una revolución en la actividad económica global con un impacto sin precedentes en todos los sectores productivos del país, constituyéndose así en un nuevo modelo de computación. En este marco, las TIC se vuelven un requisito esencial para funcionar en la sociedad y para ser un participante activo de la nueva era digital, lo que es válido tanto para un individuo, una empresa o un país. </w:t>
      </w:r>
    </w:p>
    <w:p w:rsidR="00D3189D" w:rsidRPr="007F74E1" w:rsidRDefault="00D3189D" w:rsidP="00471725">
      <w:pPr>
        <w:spacing w:line="360" w:lineRule="auto"/>
        <w:jc w:val="both"/>
      </w:pPr>
      <w:r w:rsidRPr="007F74E1">
        <w:t xml:space="preserve">El riesgo latente de subirse a la nube es la sensación de inseguridad que puede generar en los clientes el hecho de confiar toda su información y procesos de negocio a una empresa externa. Por lo tanto, podría concluirse que, si por el lado de los proveedores se garantiza jurídicamente la confidencialidad y seguridad de los datos, así como la disponibilidad ininterrumpida del servicio, por el lado del cliente se deberá ir </w:t>
      </w:r>
      <w:r w:rsidRPr="007F74E1">
        <w:lastRenderedPageBreak/>
        <w:t xml:space="preserve">perdiendo el miedo y la desconfianza hacia estos servicios, se elimina así el mayor riesgo que amenaza la continuidad del paradigma y el </w:t>
      </w:r>
      <w:r w:rsidRPr="007F74E1">
        <w:rPr>
          <w:i/>
        </w:rPr>
        <w:t>Cloud Computing</w:t>
      </w:r>
      <w:r w:rsidRPr="007F74E1">
        <w:t>.</w:t>
      </w:r>
    </w:p>
    <w:p w:rsidR="00D3189D" w:rsidRPr="007F74E1" w:rsidRDefault="00D3189D" w:rsidP="00471725">
      <w:pPr>
        <w:spacing w:line="360" w:lineRule="auto"/>
        <w:jc w:val="both"/>
      </w:pPr>
      <w:r w:rsidRPr="007F74E1">
        <w:t>Las importaciones de productos tecnológicos asociados con las TIC están en un orden del 10% del total de las importaciones y representa una clara tendencia de las necesidades de comunicación que el Ecuador ha presentado en los últimos años.</w:t>
      </w:r>
    </w:p>
    <w:p w:rsidR="00D3189D" w:rsidRPr="007F74E1" w:rsidRDefault="00D3189D" w:rsidP="00471725">
      <w:pPr>
        <w:spacing w:line="360" w:lineRule="auto"/>
        <w:jc w:val="both"/>
      </w:pPr>
      <w:r w:rsidRPr="007F74E1">
        <w:t>En base a los referentes bibliográficos citados, se evidencia el crecimiento en las redes sociales y científicas de los últimos años, demostrándose el interés de la población en las TIC, de esta manera se acepta el reto de ser parte de esta tendencia.</w:t>
      </w:r>
    </w:p>
    <w:p w:rsidR="00D3189D" w:rsidRPr="007F74E1" w:rsidRDefault="00D3189D" w:rsidP="00471725">
      <w:pPr>
        <w:spacing w:line="360" w:lineRule="auto"/>
        <w:jc w:val="both"/>
      </w:pPr>
      <w:r w:rsidRPr="007F74E1">
        <w:t>El libre mercado, la libre competencia y el aumento en la oferta de servicios de telecomunicaciones han contribuido enormemente al descenso en los costos de conexión y a la implementación de enlaces de banda ancha.</w:t>
      </w:r>
    </w:p>
    <w:p w:rsidR="00D3189D" w:rsidRPr="007F74E1" w:rsidRDefault="00D3189D" w:rsidP="00471725">
      <w:pPr>
        <w:spacing w:line="360" w:lineRule="auto"/>
        <w:jc w:val="both"/>
      </w:pPr>
      <w:r w:rsidRPr="007F74E1">
        <w:t>Se puede colegir que las pequeñas y medianas empresas se benefician de esta revolución tecnológica en todo sentido.</w:t>
      </w:r>
    </w:p>
    <w:p w:rsidR="00D3189D" w:rsidRPr="007F74E1" w:rsidRDefault="001B19C9" w:rsidP="00893FC4">
      <w:pPr>
        <w:pStyle w:val="Ttulo1"/>
        <w:spacing w:before="0" w:after="0" w:line="240" w:lineRule="auto"/>
        <w:rPr>
          <w:rFonts w:ascii="Times New Roman" w:hAnsi="Times New Roman" w:cs="Times New Roman"/>
          <w:szCs w:val="24"/>
        </w:rPr>
      </w:pPr>
      <w:r>
        <w:rPr>
          <w:rFonts w:ascii="Times New Roman" w:hAnsi="Times New Roman" w:cs="Times New Roman"/>
          <w:szCs w:val="24"/>
        </w:rPr>
        <w:t>Bibliografía</w:t>
      </w:r>
    </w:p>
    <w:p w:rsidR="00247A01" w:rsidRPr="007F74E1" w:rsidRDefault="00247A01" w:rsidP="00471725">
      <w:pPr>
        <w:spacing w:line="360" w:lineRule="auto"/>
        <w:rPr>
          <w:lang w:val="es-ES"/>
        </w:rPr>
      </w:pPr>
    </w:p>
    <w:p w:rsidR="00A76792" w:rsidRPr="001B19C9" w:rsidRDefault="00482EC8" w:rsidP="001B19C9">
      <w:pPr>
        <w:pStyle w:val="Bibliografa"/>
        <w:spacing w:line="360" w:lineRule="auto"/>
        <w:ind w:left="720" w:hanging="720"/>
        <w:jc w:val="both"/>
        <w:rPr>
          <w:noProof/>
        </w:rPr>
      </w:pPr>
      <w:r w:rsidRPr="007F74E1">
        <w:rPr>
          <w:lang w:val="es-ES"/>
        </w:rPr>
        <w:fldChar w:fldCharType="begin"/>
      </w:r>
      <w:r w:rsidR="00A76792" w:rsidRPr="007F74E1">
        <w:rPr>
          <w:lang w:val="es-ES"/>
        </w:rPr>
        <w:instrText xml:space="preserve"> BIBLIOGRAPHY  \l 3082 </w:instrText>
      </w:r>
      <w:r w:rsidRPr="007F74E1">
        <w:rPr>
          <w:lang w:val="es-ES"/>
        </w:rPr>
        <w:fldChar w:fldCharType="separate"/>
      </w:r>
      <w:r w:rsidR="00A76792" w:rsidRPr="001B19C9">
        <w:rPr>
          <w:noProof/>
        </w:rPr>
        <w:t xml:space="preserve">AESOFT. (2011). </w:t>
      </w:r>
      <w:r w:rsidR="00A76792" w:rsidRPr="001B19C9">
        <w:rPr>
          <w:iCs/>
          <w:noProof/>
        </w:rPr>
        <w:t>Estudio de mercado del sector de Software y Hardware en Ecuador, asociación ecuatoriana de software.</w:t>
      </w:r>
      <w:r w:rsidR="00A76792" w:rsidRPr="001B19C9">
        <w:rPr>
          <w:noProof/>
        </w:rPr>
        <w:t xml:space="preserve"> Obtenido de Aesoft: http://www.aesoft.com.ec/</w:t>
      </w:r>
    </w:p>
    <w:p w:rsidR="00A76792" w:rsidRPr="001B19C9" w:rsidRDefault="00A76792" w:rsidP="001B19C9">
      <w:pPr>
        <w:pStyle w:val="Bibliografa"/>
        <w:spacing w:line="360" w:lineRule="auto"/>
        <w:ind w:left="720" w:hanging="720"/>
        <w:jc w:val="both"/>
        <w:rPr>
          <w:noProof/>
        </w:rPr>
      </w:pPr>
      <w:r w:rsidRPr="001B19C9">
        <w:rPr>
          <w:noProof/>
        </w:rPr>
        <w:t xml:space="preserve">Celaya, J. (2008). </w:t>
      </w:r>
      <w:r w:rsidRPr="001B19C9">
        <w:rPr>
          <w:iCs/>
          <w:noProof/>
        </w:rPr>
        <w:t>La empresa en la Web 2.0.</w:t>
      </w:r>
      <w:r w:rsidRPr="001B19C9">
        <w:rPr>
          <w:noProof/>
        </w:rPr>
        <w:t xml:space="preserve"> Barcelona: Gestion2000.</w:t>
      </w:r>
    </w:p>
    <w:p w:rsidR="00A76792" w:rsidRPr="001B19C9" w:rsidRDefault="00A76792" w:rsidP="001B19C9">
      <w:pPr>
        <w:pStyle w:val="Bibliografa"/>
        <w:spacing w:line="360" w:lineRule="auto"/>
        <w:ind w:left="720" w:hanging="720"/>
        <w:jc w:val="both"/>
        <w:rPr>
          <w:noProof/>
        </w:rPr>
      </w:pPr>
      <w:r w:rsidRPr="001B19C9">
        <w:rPr>
          <w:noProof/>
        </w:rPr>
        <w:t xml:space="preserve">Cierco, D. (2011). </w:t>
      </w:r>
      <w:r w:rsidRPr="001B19C9">
        <w:rPr>
          <w:iCs/>
          <w:noProof/>
        </w:rPr>
        <w:t>Cloud computing: retos y oportunidades.</w:t>
      </w:r>
      <w:r w:rsidRPr="001B19C9">
        <w:rPr>
          <w:noProof/>
        </w:rPr>
        <w:t xml:space="preserve"> Fundación IDEAS.</w:t>
      </w:r>
    </w:p>
    <w:p w:rsidR="00A76792" w:rsidRPr="001B19C9" w:rsidRDefault="00A76792" w:rsidP="001B19C9">
      <w:pPr>
        <w:pStyle w:val="Bibliografa"/>
        <w:spacing w:line="360" w:lineRule="auto"/>
        <w:ind w:left="720" w:hanging="720"/>
        <w:jc w:val="both"/>
        <w:rPr>
          <w:noProof/>
        </w:rPr>
      </w:pPr>
      <w:r w:rsidRPr="001B19C9">
        <w:rPr>
          <w:noProof/>
        </w:rPr>
        <w:t xml:space="preserve">Costas, S. J. (2014). </w:t>
      </w:r>
      <w:r w:rsidRPr="001B19C9">
        <w:rPr>
          <w:iCs/>
          <w:noProof/>
        </w:rPr>
        <w:t>Seguridad y alta disponibilidad.</w:t>
      </w:r>
      <w:r w:rsidRPr="001B19C9">
        <w:rPr>
          <w:noProof/>
        </w:rPr>
        <w:t xml:space="preserve"> Madrid: RA-MA.</w:t>
      </w:r>
    </w:p>
    <w:p w:rsidR="00A76792" w:rsidRPr="001B19C9" w:rsidRDefault="00A76792" w:rsidP="001B19C9">
      <w:pPr>
        <w:pStyle w:val="Bibliografa"/>
        <w:spacing w:line="360" w:lineRule="auto"/>
        <w:ind w:left="720" w:hanging="720"/>
        <w:jc w:val="both"/>
        <w:rPr>
          <w:noProof/>
          <w:lang w:val="en-US"/>
        </w:rPr>
      </w:pPr>
      <w:r w:rsidRPr="001B19C9">
        <w:rPr>
          <w:noProof/>
        </w:rPr>
        <w:t xml:space="preserve">Diaz, C., Pecero, J., Bouvry, P., Sotelo, G., Villamizar, M., &amp; Castro, H. (2014). </w:t>
      </w:r>
      <w:r w:rsidRPr="001B19C9">
        <w:rPr>
          <w:noProof/>
          <w:lang w:val="en-US"/>
        </w:rPr>
        <w:t xml:space="preserve">Performance Evaluation of an IaaS Opportunistic Cloud Computing. </w:t>
      </w:r>
      <w:r w:rsidRPr="001B19C9">
        <w:rPr>
          <w:iCs/>
          <w:noProof/>
          <w:lang w:val="en-US"/>
        </w:rPr>
        <w:t>Cluster, Cloud and Grid Computing (CCGrid), 2014 14th IEEE/ACM International Symposium on</w:t>
      </w:r>
      <w:r w:rsidRPr="001B19C9">
        <w:rPr>
          <w:noProof/>
          <w:lang w:val="en-US"/>
        </w:rPr>
        <w:t>.</w:t>
      </w:r>
    </w:p>
    <w:p w:rsidR="00A76792" w:rsidRPr="001B19C9" w:rsidRDefault="00A76792" w:rsidP="001B19C9">
      <w:pPr>
        <w:pStyle w:val="Bibliografa"/>
        <w:spacing w:line="360" w:lineRule="auto"/>
        <w:ind w:left="720" w:hanging="720"/>
        <w:jc w:val="both"/>
        <w:rPr>
          <w:noProof/>
          <w:lang w:val="en-US"/>
        </w:rPr>
      </w:pPr>
      <w:r w:rsidRPr="001B19C9">
        <w:rPr>
          <w:noProof/>
          <w:lang w:val="en-US"/>
        </w:rPr>
        <w:t xml:space="preserve">Harsh, V. (2016). </w:t>
      </w:r>
      <w:r w:rsidRPr="001B19C9">
        <w:rPr>
          <w:iCs/>
          <w:noProof/>
          <w:lang w:val="en-US"/>
        </w:rPr>
        <w:t>Saas Startup for Beginners.</w:t>
      </w:r>
      <w:r w:rsidRPr="001B19C9">
        <w:rPr>
          <w:noProof/>
          <w:lang w:val="en-US"/>
        </w:rPr>
        <w:t xml:space="preserve"> CreateSpace Independent Publishing Platform.</w:t>
      </w:r>
    </w:p>
    <w:p w:rsidR="00A76792" w:rsidRPr="001B19C9" w:rsidRDefault="00A76792" w:rsidP="001B19C9">
      <w:pPr>
        <w:pStyle w:val="Bibliografa"/>
        <w:spacing w:line="360" w:lineRule="auto"/>
        <w:ind w:left="720" w:hanging="720"/>
        <w:jc w:val="both"/>
        <w:rPr>
          <w:noProof/>
          <w:lang w:val="en-US"/>
        </w:rPr>
      </w:pPr>
      <w:r w:rsidRPr="001B19C9">
        <w:rPr>
          <w:noProof/>
          <w:lang w:val="en-US"/>
        </w:rPr>
        <w:t xml:space="preserve">Hsiang-Chuan, L., Wen-Pei , S., &amp; Wenli , Y. (2013). </w:t>
      </w:r>
      <w:r w:rsidRPr="001B19C9">
        <w:rPr>
          <w:iCs/>
          <w:noProof/>
          <w:lang w:val="en-US"/>
        </w:rPr>
        <w:t>Information Technology and Computer Application Engineering: Proceedings of the International Conference on Information Technology and Computer Application Engineering (ITCAE 2013).</w:t>
      </w:r>
      <w:r w:rsidRPr="001B19C9">
        <w:rPr>
          <w:noProof/>
          <w:lang w:val="en-US"/>
        </w:rPr>
        <w:t xml:space="preserve"> CRC Press.</w:t>
      </w:r>
    </w:p>
    <w:p w:rsidR="00A76792" w:rsidRPr="001B19C9" w:rsidRDefault="00A76792" w:rsidP="001B19C9">
      <w:pPr>
        <w:pStyle w:val="Bibliografa"/>
        <w:spacing w:line="360" w:lineRule="auto"/>
        <w:ind w:left="720" w:hanging="720"/>
        <w:jc w:val="both"/>
        <w:rPr>
          <w:noProof/>
          <w:lang w:val="en-US"/>
        </w:rPr>
      </w:pPr>
      <w:r w:rsidRPr="001B19C9">
        <w:rPr>
          <w:noProof/>
          <w:lang w:val="en-US"/>
        </w:rPr>
        <w:t xml:space="preserve">McGrath, M. (2012). </w:t>
      </w:r>
      <w:r w:rsidRPr="001B19C9">
        <w:rPr>
          <w:iCs/>
          <w:noProof/>
          <w:lang w:val="en-US"/>
        </w:rPr>
        <w:t>Understanding PaaS.</w:t>
      </w:r>
      <w:r w:rsidRPr="001B19C9">
        <w:rPr>
          <w:noProof/>
          <w:lang w:val="en-US"/>
        </w:rPr>
        <w:t xml:space="preserve"> Sebastopol: O´Reilly Media.</w:t>
      </w:r>
    </w:p>
    <w:p w:rsidR="00A76792" w:rsidRPr="001B19C9" w:rsidRDefault="00A76792" w:rsidP="001B19C9">
      <w:pPr>
        <w:pStyle w:val="Bibliografa"/>
        <w:spacing w:line="360" w:lineRule="auto"/>
        <w:ind w:left="720" w:hanging="720"/>
        <w:jc w:val="both"/>
        <w:rPr>
          <w:noProof/>
          <w:lang w:val="en-US"/>
        </w:rPr>
      </w:pPr>
      <w:r w:rsidRPr="001B19C9">
        <w:rPr>
          <w:noProof/>
        </w:rPr>
        <w:t xml:space="preserve">Murazzo, R. M. (2010). Plataformas Educativas Implementadas con Cloud Computing. </w:t>
      </w:r>
      <w:r w:rsidRPr="001B19C9">
        <w:rPr>
          <w:iCs/>
          <w:noProof/>
        </w:rPr>
        <w:t xml:space="preserve">XVI Congreso Argentino de Ciencias de la Computación – </w:t>
      </w:r>
      <w:r w:rsidRPr="001B19C9">
        <w:rPr>
          <w:iCs/>
          <w:noProof/>
        </w:rPr>
        <w:lastRenderedPageBreak/>
        <w:t xml:space="preserve">CACIC 2010, Workshop de Tecnologías Informáticas Aplicadas a la Educación. </w:t>
      </w:r>
      <w:r w:rsidRPr="001B19C9">
        <w:rPr>
          <w:iCs/>
          <w:noProof/>
          <w:lang w:val="en-US"/>
        </w:rPr>
        <w:t>Morón.</w:t>
      </w:r>
    </w:p>
    <w:p w:rsidR="00A76792" w:rsidRPr="001B19C9" w:rsidRDefault="00A76792" w:rsidP="001B19C9">
      <w:pPr>
        <w:pStyle w:val="Bibliografa"/>
        <w:spacing w:line="360" w:lineRule="auto"/>
        <w:ind w:left="720" w:hanging="720"/>
        <w:jc w:val="both"/>
        <w:rPr>
          <w:noProof/>
          <w:lang w:val="en-US"/>
        </w:rPr>
      </w:pPr>
      <w:r w:rsidRPr="001B19C9">
        <w:rPr>
          <w:noProof/>
          <w:lang w:val="en-US"/>
        </w:rPr>
        <w:t xml:space="preserve">Roebuck, K. (2011). </w:t>
      </w:r>
      <w:r w:rsidRPr="001B19C9">
        <w:rPr>
          <w:iCs/>
          <w:noProof/>
          <w:lang w:val="en-US"/>
        </w:rPr>
        <w:t>Saas - Software as a Service: High-impact Emerging Technology - What You Need to Know: Definitions, Adoptions, Impact, Benefits, Maturity, Vendors.</w:t>
      </w:r>
      <w:r w:rsidRPr="001B19C9">
        <w:rPr>
          <w:noProof/>
          <w:lang w:val="en-US"/>
        </w:rPr>
        <w:t>Lightning Source.</w:t>
      </w:r>
    </w:p>
    <w:p w:rsidR="00A76792" w:rsidRPr="001B19C9" w:rsidRDefault="00A76792" w:rsidP="001B19C9">
      <w:pPr>
        <w:pStyle w:val="Bibliografa"/>
        <w:spacing w:line="360" w:lineRule="auto"/>
        <w:ind w:left="720" w:hanging="720"/>
        <w:jc w:val="both"/>
        <w:rPr>
          <w:noProof/>
        </w:rPr>
      </w:pPr>
      <w:r w:rsidRPr="001B19C9">
        <w:rPr>
          <w:noProof/>
        </w:rPr>
        <w:t xml:space="preserve">Vásquez, C., Huedo, E., &amp; Martín , I. (2012). </w:t>
      </w:r>
      <w:r w:rsidRPr="001B19C9">
        <w:rPr>
          <w:iCs/>
          <w:noProof/>
        </w:rPr>
        <w:t>Arquitectura para el aprovisionamiento dinámico de recursos computacionales.</w:t>
      </w:r>
      <w:r w:rsidRPr="001B19C9">
        <w:rPr>
          <w:noProof/>
        </w:rPr>
        <w:t xml:space="preserve"> Madrid: Universidad Complutense de Madrid.</w:t>
      </w:r>
    </w:p>
    <w:p w:rsidR="00A76792" w:rsidRPr="007F74E1" w:rsidRDefault="00A76792" w:rsidP="00893FC4">
      <w:pPr>
        <w:pStyle w:val="Bibliografa"/>
        <w:ind w:left="720" w:hanging="720"/>
        <w:rPr>
          <w:noProof/>
          <w:lang w:val="en-US"/>
        </w:rPr>
      </w:pPr>
      <w:r w:rsidRPr="007F74E1">
        <w:rPr>
          <w:noProof/>
        </w:rPr>
        <w:t xml:space="preserve">Velte, A., Velte, T., &amp; Elsenpeter, R. (2009). </w:t>
      </w:r>
      <w:r w:rsidRPr="007F74E1">
        <w:rPr>
          <w:i/>
          <w:iCs/>
          <w:noProof/>
          <w:lang w:val="en-US"/>
        </w:rPr>
        <w:t>Cloud Computing, A Practical Approach.</w:t>
      </w:r>
      <w:r w:rsidRPr="007F74E1">
        <w:rPr>
          <w:noProof/>
          <w:lang w:val="en-US"/>
        </w:rPr>
        <w:t>McGraw Hill Professional.</w:t>
      </w:r>
    </w:p>
    <w:p w:rsidR="00247A01" w:rsidRPr="007F74E1" w:rsidRDefault="00482EC8" w:rsidP="00893FC4">
      <w:pPr>
        <w:rPr>
          <w:lang w:val="es-ES"/>
        </w:rPr>
      </w:pPr>
      <w:r w:rsidRPr="007F74E1">
        <w:rPr>
          <w:lang w:val="es-ES"/>
        </w:rPr>
        <w:fldChar w:fldCharType="end"/>
      </w:r>
    </w:p>
    <w:sectPr w:rsidR="00247A01" w:rsidRPr="007F74E1" w:rsidSect="00AA27FD">
      <w:headerReference w:type="default" r:id="rId22"/>
      <w:footerReference w:type="default" r:id="rId23"/>
      <w:pgSz w:w="11907" w:h="16839" w:code="9"/>
      <w:pgMar w:top="1440" w:right="1800" w:bottom="1440" w:left="1800" w:header="72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EDD" w:rsidRDefault="00143EDD" w:rsidP="00D3189D">
      <w:r>
        <w:separator/>
      </w:r>
    </w:p>
  </w:endnote>
  <w:endnote w:type="continuationSeparator" w:id="0">
    <w:p w:rsidR="00143EDD" w:rsidRDefault="00143EDD" w:rsidP="00D31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7FD" w:rsidRDefault="00AA27FD" w:rsidP="00AA27FD">
    <w:pPr>
      <w:pStyle w:val="Piedepgina"/>
      <w:jc w:val="right"/>
      <w:rPr>
        <w:rFonts w:eastAsiaTheme="minorHAnsi"/>
        <w:b/>
        <w:lang w:val="es-ES"/>
      </w:rPr>
    </w:pPr>
    <w:r w:rsidRPr="007F74E1">
      <w:rPr>
        <w:rFonts w:eastAsiaTheme="minorHAnsi"/>
        <w:b/>
        <w:lang w:val="es-ES"/>
      </w:rPr>
      <w:t>Caracterización de tecnologías “SAAS”</w:t>
    </w:r>
  </w:p>
  <w:p w:rsidR="00AA27FD" w:rsidRDefault="00AA27FD" w:rsidP="00AA27FD">
    <w:pPr>
      <w:widowControl w:val="0"/>
      <w:autoSpaceDE w:val="0"/>
      <w:autoSpaceDN w:val="0"/>
      <w:adjustRightInd w:val="0"/>
      <w:spacing w:line="224" w:lineRule="exact"/>
      <w:ind w:left="20" w:right="-30"/>
      <w:jc w:val="right"/>
      <w:rPr>
        <w:rFonts w:ascii="Arial" w:hAnsi="Arial" w:cs="Arial"/>
        <w:sz w:val="20"/>
        <w:szCs w:val="20"/>
      </w:rPr>
    </w:pPr>
    <w:hyperlink r:id="rId1" w:history="1">
      <w:r>
        <w:rPr>
          <w:rFonts w:ascii="Arial" w:hAnsi="Arial" w:cs="Arial"/>
          <w:b/>
          <w:bCs/>
          <w:i/>
          <w:iCs/>
          <w:sz w:val="20"/>
          <w:szCs w:val="20"/>
        </w:rPr>
        <w:t>w</w:t>
      </w:r>
      <w:r>
        <w:rPr>
          <w:rFonts w:ascii="Arial" w:hAnsi="Arial" w:cs="Arial"/>
          <w:b/>
          <w:bCs/>
          <w:i/>
          <w:iCs/>
          <w:spacing w:val="1"/>
          <w:sz w:val="20"/>
          <w:szCs w:val="20"/>
        </w:rPr>
        <w:t>w</w:t>
      </w:r>
      <w:r>
        <w:rPr>
          <w:rFonts w:ascii="Arial" w:hAnsi="Arial" w:cs="Arial"/>
          <w:b/>
          <w:bCs/>
          <w:i/>
          <w:iCs/>
          <w:sz w:val="20"/>
          <w:szCs w:val="20"/>
        </w:rPr>
        <w:t>w</w:t>
      </w:r>
      <w:r>
        <w:rPr>
          <w:rFonts w:ascii="Arial" w:hAnsi="Arial" w:cs="Arial"/>
          <w:b/>
          <w:bCs/>
          <w:i/>
          <w:iCs/>
          <w:spacing w:val="1"/>
          <w:sz w:val="20"/>
          <w:szCs w:val="20"/>
        </w:rPr>
        <w:t>.</w:t>
      </w:r>
      <w:r>
        <w:rPr>
          <w:rFonts w:ascii="Arial" w:hAnsi="Arial" w:cs="Arial"/>
          <w:b/>
          <w:bCs/>
          <w:i/>
          <w:iCs/>
          <w:sz w:val="20"/>
          <w:szCs w:val="20"/>
        </w:rPr>
        <w:t>i</w:t>
      </w:r>
      <w:r>
        <w:rPr>
          <w:rFonts w:ascii="Arial" w:hAnsi="Arial" w:cs="Arial"/>
          <w:b/>
          <w:bCs/>
          <w:i/>
          <w:iCs/>
          <w:spacing w:val="2"/>
          <w:sz w:val="20"/>
          <w:szCs w:val="20"/>
        </w:rPr>
        <w:t>t</w:t>
      </w:r>
      <w:r>
        <w:rPr>
          <w:rFonts w:ascii="Arial" w:hAnsi="Arial" w:cs="Arial"/>
          <w:b/>
          <w:bCs/>
          <w:i/>
          <w:iCs/>
          <w:spacing w:val="-3"/>
          <w:sz w:val="20"/>
          <w:szCs w:val="20"/>
        </w:rPr>
        <w:t>s</w:t>
      </w:r>
      <w:r>
        <w:rPr>
          <w:rFonts w:ascii="Arial" w:hAnsi="Arial" w:cs="Arial"/>
          <w:b/>
          <w:bCs/>
          <w:i/>
          <w:iCs/>
          <w:spacing w:val="2"/>
          <w:sz w:val="20"/>
          <w:szCs w:val="20"/>
        </w:rPr>
        <w:t>up</w:t>
      </w:r>
      <w:r>
        <w:rPr>
          <w:rFonts w:ascii="Arial" w:hAnsi="Arial" w:cs="Arial"/>
          <w:b/>
          <w:bCs/>
          <w:i/>
          <w:iCs/>
          <w:sz w:val="20"/>
          <w:szCs w:val="20"/>
        </w:rPr>
        <w:t>.</w:t>
      </w:r>
      <w:r>
        <w:rPr>
          <w:rFonts w:ascii="Arial" w:hAnsi="Arial" w:cs="Arial"/>
          <w:b/>
          <w:bCs/>
          <w:i/>
          <w:iCs/>
          <w:spacing w:val="-3"/>
          <w:sz w:val="20"/>
          <w:szCs w:val="20"/>
        </w:rPr>
        <w:t>e</w:t>
      </w:r>
      <w:r>
        <w:rPr>
          <w:rFonts w:ascii="Arial" w:hAnsi="Arial" w:cs="Arial"/>
          <w:b/>
          <w:bCs/>
          <w:i/>
          <w:iCs/>
          <w:spacing w:val="2"/>
          <w:sz w:val="20"/>
          <w:szCs w:val="20"/>
        </w:rPr>
        <w:t>du</w:t>
      </w:r>
      <w:r>
        <w:rPr>
          <w:rFonts w:ascii="Arial" w:hAnsi="Arial" w:cs="Arial"/>
          <w:b/>
          <w:bCs/>
          <w:i/>
          <w:iCs/>
          <w:spacing w:val="-4"/>
          <w:sz w:val="20"/>
          <w:szCs w:val="20"/>
        </w:rPr>
        <w:t>.</w:t>
      </w:r>
      <w:r>
        <w:rPr>
          <w:rFonts w:ascii="Arial" w:hAnsi="Arial" w:cs="Arial"/>
          <w:b/>
          <w:bCs/>
          <w:i/>
          <w:iCs/>
          <w:spacing w:val="1"/>
          <w:sz w:val="20"/>
          <w:szCs w:val="20"/>
        </w:rPr>
        <w:t>ec</w:t>
      </w:r>
      <w:r>
        <w:rPr>
          <w:rFonts w:ascii="Arial" w:hAnsi="Arial" w:cs="Arial"/>
          <w:b/>
          <w:bCs/>
          <w:i/>
          <w:iCs/>
          <w:sz w:val="20"/>
          <w:szCs w:val="20"/>
        </w:rPr>
        <w:t>/</w:t>
      </w:r>
      <w:r>
        <w:rPr>
          <w:rFonts w:ascii="Arial" w:hAnsi="Arial" w:cs="Arial"/>
          <w:b/>
          <w:bCs/>
          <w:i/>
          <w:iCs/>
          <w:spacing w:val="-1"/>
          <w:sz w:val="20"/>
          <w:szCs w:val="20"/>
        </w:rPr>
        <w:t>m</w:t>
      </w:r>
      <w:r>
        <w:rPr>
          <w:rFonts w:ascii="Arial" w:hAnsi="Arial" w:cs="Arial"/>
          <w:b/>
          <w:bCs/>
          <w:i/>
          <w:iCs/>
          <w:spacing w:val="1"/>
          <w:sz w:val="20"/>
          <w:szCs w:val="20"/>
        </w:rPr>
        <w:t>y</w:t>
      </w:r>
      <w:r>
        <w:rPr>
          <w:rFonts w:ascii="Arial" w:hAnsi="Arial" w:cs="Arial"/>
          <w:b/>
          <w:bCs/>
          <w:i/>
          <w:iCs/>
          <w:sz w:val="20"/>
          <w:szCs w:val="20"/>
        </w:rPr>
        <w:t>j</w:t>
      </w:r>
      <w:r>
        <w:rPr>
          <w:rFonts w:ascii="Arial" w:hAnsi="Arial" w:cs="Arial"/>
          <w:b/>
          <w:bCs/>
          <w:i/>
          <w:iCs/>
          <w:spacing w:val="-2"/>
          <w:sz w:val="20"/>
          <w:szCs w:val="20"/>
        </w:rPr>
        <w:t>o</w:t>
      </w:r>
      <w:r>
        <w:rPr>
          <w:rFonts w:ascii="Arial" w:hAnsi="Arial" w:cs="Arial"/>
          <w:b/>
          <w:bCs/>
          <w:i/>
          <w:iCs/>
          <w:spacing w:val="2"/>
          <w:sz w:val="20"/>
          <w:szCs w:val="20"/>
        </w:rPr>
        <w:t>u</w:t>
      </w:r>
      <w:r>
        <w:rPr>
          <w:rFonts w:ascii="Arial" w:hAnsi="Arial" w:cs="Arial"/>
          <w:b/>
          <w:bCs/>
          <w:i/>
          <w:iCs/>
          <w:spacing w:val="-2"/>
          <w:sz w:val="20"/>
          <w:szCs w:val="20"/>
        </w:rPr>
        <w:t>r</w:t>
      </w:r>
      <w:r>
        <w:rPr>
          <w:rFonts w:ascii="Arial" w:hAnsi="Arial" w:cs="Arial"/>
          <w:b/>
          <w:bCs/>
          <w:i/>
          <w:iCs/>
          <w:spacing w:val="2"/>
          <w:sz w:val="20"/>
          <w:szCs w:val="20"/>
        </w:rPr>
        <w:t>n</w:t>
      </w:r>
      <w:r>
        <w:rPr>
          <w:rFonts w:ascii="Arial" w:hAnsi="Arial" w:cs="Arial"/>
          <w:b/>
          <w:bCs/>
          <w:i/>
          <w:iCs/>
          <w:spacing w:val="1"/>
          <w:sz w:val="20"/>
          <w:szCs w:val="20"/>
        </w:rPr>
        <w:t>a</w:t>
      </w:r>
      <w:r>
        <w:rPr>
          <w:rFonts w:ascii="Arial" w:hAnsi="Arial" w:cs="Arial"/>
          <w:b/>
          <w:bCs/>
          <w:i/>
          <w:iCs/>
          <w:sz w:val="20"/>
          <w:szCs w:val="20"/>
        </w:rPr>
        <w:t>l</w:t>
      </w:r>
    </w:hyperlink>
  </w:p>
  <w:p w:rsidR="00AA27FD" w:rsidRDefault="00AA27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EDD" w:rsidRDefault="00143EDD" w:rsidP="00D3189D">
      <w:r>
        <w:separator/>
      </w:r>
    </w:p>
  </w:footnote>
  <w:footnote w:type="continuationSeparator" w:id="0">
    <w:p w:rsidR="00143EDD" w:rsidRDefault="00143EDD" w:rsidP="00D3189D">
      <w:r>
        <w:continuationSeparator/>
      </w:r>
    </w:p>
  </w:footnote>
  <w:footnote w:id="1">
    <w:p w:rsidR="00D3189D" w:rsidRPr="003E76EE" w:rsidRDefault="00D3189D" w:rsidP="00D3189D">
      <w:pPr>
        <w:pStyle w:val="Textonotapie"/>
        <w:rPr>
          <w:rFonts w:ascii="Times New Roman" w:hAnsi="Times New Roman"/>
          <w:sz w:val="24"/>
          <w:szCs w:val="24"/>
        </w:rPr>
      </w:pPr>
      <w:r w:rsidRPr="003E76EE">
        <w:rPr>
          <w:rStyle w:val="Refdenotaalpie"/>
          <w:rFonts w:ascii="Times New Roman" w:hAnsi="Times New Roman"/>
          <w:sz w:val="24"/>
          <w:szCs w:val="24"/>
        </w:rPr>
        <w:footnoteRef/>
      </w:r>
      <w:proofErr w:type="spellStart"/>
      <w:r w:rsidRPr="003E76EE">
        <w:rPr>
          <w:rFonts w:ascii="Times New Roman" w:hAnsi="Times New Roman"/>
          <w:b/>
          <w:sz w:val="24"/>
          <w:szCs w:val="24"/>
        </w:rPr>
        <w:t>SaaS</w:t>
      </w:r>
      <w:proofErr w:type="spellEnd"/>
      <w:r w:rsidRPr="003E76EE">
        <w:rPr>
          <w:rFonts w:ascii="Times New Roman" w:hAnsi="Times New Roman"/>
          <w:sz w:val="24"/>
          <w:szCs w:val="24"/>
        </w:rPr>
        <w:t xml:space="preserve">, </w:t>
      </w:r>
      <w:r w:rsidRPr="003E76EE">
        <w:rPr>
          <w:rStyle w:val="googqs-tidbit"/>
          <w:rFonts w:ascii="Times New Roman" w:hAnsi="Times New Roman"/>
          <w:b/>
          <w:bCs/>
          <w:i/>
          <w:sz w:val="24"/>
          <w:szCs w:val="24"/>
        </w:rPr>
        <w:t>Software</w:t>
      </w:r>
      <w:r w:rsidRPr="003E76EE">
        <w:rPr>
          <w:rStyle w:val="googqs-tidbit"/>
          <w:rFonts w:ascii="Times New Roman" w:hAnsi="Times New Roman"/>
          <w:b/>
          <w:bCs/>
          <w:sz w:val="24"/>
          <w:szCs w:val="24"/>
        </w:rPr>
        <w:t xml:space="preserve"> como Servicio</w:t>
      </w:r>
      <w:r w:rsidRPr="003E76EE">
        <w:rPr>
          <w:rStyle w:val="googqs-tidbit"/>
          <w:rFonts w:ascii="Times New Roman" w:hAnsi="Times New Roman"/>
          <w:sz w:val="24"/>
          <w:szCs w:val="24"/>
        </w:rPr>
        <w:t xml:space="preserve"> (del inglés: </w:t>
      </w:r>
      <w:r w:rsidRPr="003E76EE">
        <w:rPr>
          <w:rStyle w:val="googqs-tidbit"/>
          <w:rFonts w:ascii="Times New Roman" w:hAnsi="Times New Roman"/>
          <w:b/>
          <w:bCs/>
          <w:i/>
          <w:sz w:val="24"/>
          <w:szCs w:val="24"/>
        </w:rPr>
        <w:t xml:space="preserve">Software as a </w:t>
      </w:r>
      <w:proofErr w:type="spellStart"/>
      <w:r w:rsidRPr="003E76EE">
        <w:rPr>
          <w:rStyle w:val="googqs-tidbit"/>
          <w:rFonts w:ascii="Times New Roman" w:hAnsi="Times New Roman"/>
          <w:b/>
          <w:bCs/>
          <w:i/>
          <w:sz w:val="24"/>
          <w:szCs w:val="24"/>
        </w:rPr>
        <w:t>Service</w:t>
      </w:r>
      <w:proofErr w:type="spellEnd"/>
      <w:r w:rsidRPr="003E76EE">
        <w:rPr>
          <w:rStyle w:val="googqs-tidbit"/>
          <w:rFonts w:ascii="Times New Roman" w:hAnsi="Times New Roman"/>
          <w:i/>
          <w:sz w:val="24"/>
          <w:szCs w:val="24"/>
        </w:rPr>
        <w:t xml:space="preserve">, </w:t>
      </w:r>
      <w:proofErr w:type="spellStart"/>
      <w:r w:rsidRPr="003E76EE">
        <w:rPr>
          <w:rStyle w:val="googqs-tidbit"/>
          <w:rFonts w:ascii="Times New Roman" w:hAnsi="Times New Roman"/>
          <w:b/>
          <w:bCs/>
          <w:i/>
          <w:sz w:val="24"/>
          <w:szCs w:val="24"/>
        </w:rPr>
        <w:t>SaaS</w:t>
      </w:r>
      <w:proofErr w:type="spellEnd"/>
      <w:r w:rsidRPr="003E76EE">
        <w:rPr>
          <w:rStyle w:val="googqs-tidbit"/>
          <w:rFonts w:ascii="Times New Roman" w:hAnsi="Times New Roman"/>
          <w:sz w:val="24"/>
          <w:szCs w:val="24"/>
        </w:rPr>
        <w:t xml:space="preserve">) es un modelo de distribución de software donde el </w:t>
      </w:r>
      <w:r w:rsidRPr="003E76EE">
        <w:rPr>
          <w:rStyle w:val="googqs-tidbit"/>
          <w:rFonts w:ascii="Times New Roman" w:hAnsi="Times New Roman"/>
          <w:i/>
          <w:sz w:val="24"/>
          <w:szCs w:val="24"/>
        </w:rPr>
        <w:t>software</w:t>
      </w:r>
      <w:r w:rsidRPr="003E76EE">
        <w:rPr>
          <w:rStyle w:val="googqs-tidbit"/>
          <w:rFonts w:ascii="Times New Roman" w:hAnsi="Times New Roman"/>
          <w:sz w:val="24"/>
          <w:szCs w:val="24"/>
        </w:rPr>
        <w:t xml:space="preserve"> y los datos que maneja se alojan</w:t>
      </w:r>
      <w:r w:rsidRPr="003E76EE">
        <w:rPr>
          <w:rFonts w:ascii="Times New Roman" w:hAnsi="Times New Roman"/>
          <w:sz w:val="24"/>
          <w:szCs w:val="24"/>
        </w:rPr>
        <w:t xml:space="preserve"> en servidores de la compañía de tecnologías de información y comunicación (TIC) y se accede con un navegador web a través de internet</w:t>
      </w:r>
    </w:p>
  </w:footnote>
  <w:footnote w:id="2">
    <w:p w:rsidR="00D3189D" w:rsidRDefault="00D3189D" w:rsidP="00D3189D">
      <w:pPr>
        <w:pStyle w:val="Textonotapie"/>
      </w:pPr>
      <w:r w:rsidRPr="003E76EE">
        <w:rPr>
          <w:rStyle w:val="Refdenotaalpie"/>
          <w:rFonts w:ascii="Times New Roman" w:hAnsi="Times New Roman"/>
          <w:sz w:val="24"/>
          <w:szCs w:val="24"/>
        </w:rPr>
        <w:footnoteRef/>
      </w:r>
      <w:r w:rsidRPr="003E76EE">
        <w:rPr>
          <w:rFonts w:ascii="Times New Roman" w:hAnsi="Times New Roman"/>
          <w:b/>
          <w:sz w:val="24"/>
          <w:szCs w:val="24"/>
        </w:rPr>
        <w:t>TI</w:t>
      </w:r>
      <w:r w:rsidRPr="003E76EE">
        <w:rPr>
          <w:rFonts w:ascii="Times New Roman" w:hAnsi="Times New Roman"/>
          <w:sz w:val="24"/>
          <w:szCs w:val="24"/>
        </w:rPr>
        <w:t xml:space="preserve">, </w:t>
      </w:r>
      <w:r w:rsidRPr="003E76EE">
        <w:rPr>
          <w:rFonts w:ascii="Times New Roman" w:hAnsi="Times New Roman"/>
          <w:b/>
          <w:bCs/>
          <w:sz w:val="24"/>
          <w:szCs w:val="24"/>
        </w:rPr>
        <w:t>Tecnologías de la información y la comunicación</w:t>
      </w:r>
      <w:r w:rsidRPr="003E76EE">
        <w:rPr>
          <w:rFonts w:ascii="Times New Roman" w:hAnsi="Times New Roman"/>
          <w:sz w:val="24"/>
          <w:szCs w:val="24"/>
        </w:rPr>
        <w:t xml:space="preserve"> (</w:t>
      </w:r>
      <w:r w:rsidRPr="003E76EE">
        <w:rPr>
          <w:rFonts w:ascii="Times New Roman" w:hAnsi="Times New Roman"/>
          <w:b/>
          <w:bCs/>
          <w:sz w:val="24"/>
          <w:szCs w:val="24"/>
        </w:rPr>
        <w:t>TIC</w:t>
      </w:r>
      <w:r w:rsidRPr="003E76EE">
        <w:rPr>
          <w:rFonts w:ascii="Times New Roman" w:hAnsi="Times New Roman"/>
          <w:sz w:val="24"/>
          <w:szCs w:val="24"/>
        </w:rPr>
        <w:t xml:space="preserve">, </w:t>
      </w:r>
      <w:proofErr w:type="spellStart"/>
      <w:r w:rsidRPr="003E76EE">
        <w:rPr>
          <w:rFonts w:ascii="Times New Roman" w:hAnsi="Times New Roman"/>
          <w:b/>
          <w:bCs/>
          <w:sz w:val="24"/>
          <w:szCs w:val="24"/>
        </w:rPr>
        <w:t>TICs</w:t>
      </w:r>
      <w:proofErr w:type="spellEnd"/>
      <w:r w:rsidRPr="003E76EE">
        <w:rPr>
          <w:rFonts w:ascii="Times New Roman" w:hAnsi="Times New Roman"/>
          <w:sz w:val="24"/>
          <w:szCs w:val="24"/>
        </w:rPr>
        <w:t xml:space="preserve"> o bien </w:t>
      </w:r>
      <w:r w:rsidRPr="003E76EE">
        <w:rPr>
          <w:rFonts w:ascii="Times New Roman" w:hAnsi="Times New Roman"/>
          <w:b/>
          <w:bCs/>
          <w:sz w:val="24"/>
          <w:szCs w:val="24"/>
        </w:rPr>
        <w:t>NTIC</w:t>
      </w:r>
      <w:r w:rsidRPr="003E76EE">
        <w:rPr>
          <w:rFonts w:ascii="Times New Roman" w:hAnsi="Times New Roman"/>
          <w:sz w:val="24"/>
          <w:szCs w:val="24"/>
        </w:rPr>
        <w:t xml:space="preserve"> para </w:t>
      </w:r>
      <w:r w:rsidRPr="003E76EE">
        <w:rPr>
          <w:rFonts w:ascii="Times New Roman" w:hAnsi="Times New Roman"/>
          <w:i/>
          <w:iCs/>
          <w:sz w:val="24"/>
          <w:szCs w:val="24"/>
        </w:rPr>
        <w:t>Nuevas Tecnologías de la Información y de la Comunicación</w:t>
      </w:r>
      <w:r w:rsidRPr="003E76EE">
        <w:rPr>
          <w:rFonts w:ascii="Times New Roman" w:hAnsi="Times New Roman"/>
          <w:sz w:val="24"/>
          <w:szCs w:val="24"/>
        </w:rPr>
        <w:t xml:space="preserve"> o </w:t>
      </w:r>
      <w:r w:rsidRPr="003E76EE">
        <w:rPr>
          <w:rFonts w:ascii="Times New Roman" w:hAnsi="Times New Roman"/>
          <w:b/>
          <w:bCs/>
          <w:sz w:val="24"/>
          <w:szCs w:val="24"/>
        </w:rPr>
        <w:t>IT</w:t>
      </w:r>
      <w:r w:rsidRPr="003E76EE">
        <w:rPr>
          <w:rFonts w:ascii="Times New Roman" w:hAnsi="Times New Roman"/>
          <w:sz w:val="24"/>
          <w:szCs w:val="24"/>
        </w:rPr>
        <w:t xml:space="preserve"> para </w:t>
      </w:r>
      <w:r w:rsidRPr="003E76EE">
        <w:rPr>
          <w:rFonts w:ascii="Times New Roman" w:hAnsi="Times New Roman"/>
          <w:i/>
          <w:iCs/>
          <w:sz w:val="24"/>
          <w:szCs w:val="24"/>
        </w:rPr>
        <w:t>«</w:t>
      </w:r>
      <w:proofErr w:type="spellStart"/>
      <w:r w:rsidRPr="003E76EE">
        <w:rPr>
          <w:rFonts w:ascii="Times New Roman" w:hAnsi="Times New Roman"/>
          <w:i/>
          <w:iCs/>
          <w:sz w:val="24"/>
          <w:szCs w:val="24"/>
        </w:rPr>
        <w:t>Information</w:t>
      </w:r>
      <w:proofErr w:type="spellEnd"/>
      <w:r w:rsidRPr="003E76EE">
        <w:rPr>
          <w:rFonts w:ascii="Times New Roman" w:hAnsi="Times New Roman"/>
          <w:i/>
          <w:iCs/>
          <w:sz w:val="24"/>
          <w:szCs w:val="24"/>
        </w:rPr>
        <w:t xml:space="preserve"> </w:t>
      </w:r>
      <w:proofErr w:type="spellStart"/>
      <w:r w:rsidRPr="003E76EE">
        <w:rPr>
          <w:rFonts w:ascii="Times New Roman" w:hAnsi="Times New Roman"/>
          <w:i/>
          <w:iCs/>
          <w:sz w:val="24"/>
          <w:szCs w:val="24"/>
        </w:rPr>
        <w:t>Technology</w:t>
      </w:r>
      <w:proofErr w:type="spellEnd"/>
      <w:r w:rsidRPr="003E76EE">
        <w:rPr>
          <w:rFonts w:ascii="Times New Roman" w:hAnsi="Times New Roman"/>
          <w:i/>
          <w:iCs/>
          <w:sz w:val="24"/>
          <w:szCs w:val="24"/>
        </w:rPr>
        <w:t>»</w:t>
      </w:r>
      <w:r w:rsidRPr="003E76EE">
        <w:rPr>
          <w:rFonts w:ascii="Times New Roman" w:hAnsi="Times New Roman"/>
          <w:sz w:val="24"/>
          <w:szCs w:val="24"/>
        </w:rPr>
        <w:t>)</w:t>
      </w:r>
    </w:p>
  </w:footnote>
  <w:footnote w:id="3">
    <w:p w:rsidR="00D3189D" w:rsidRDefault="00D3189D" w:rsidP="00D3189D">
      <w:pPr>
        <w:pStyle w:val="Textonotapie"/>
      </w:pPr>
      <w:r>
        <w:rPr>
          <w:rStyle w:val="Refdenotaalpie"/>
        </w:rPr>
        <w:footnoteRef/>
      </w:r>
      <w:proofErr w:type="spellStart"/>
      <w:r w:rsidRPr="007F74E1">
        <w:rPr>
          <w:b/>
        </w:rPr>
        <w:t>IaaS.</w:t>
      </w:r>
      <w:r w:rsidRPr="007F74E1">
        <w:rPr>
          <w:b/>
          <w:i/>
          <w:iCs/>
        </w:rPr>
        <w:t>Infrastructure</w:t>
      </w:r>
      <w:proofErr w:type="spellEnd"/>
      <w:r w:rsidRPr="007F74E1">
        <w:rPr>
          <w:b/>
          <w:i/>
          <w:iCs/>
        </w:rPr>
        <w:t xml:space="preserve"> as a </w:t>
      </w:r>
      <w:proofErr w:type="spellStart"/>
      <w:r w:rsidRPr="007F74E1">
        <w:rPr>
          <w:b/>
          <w:i/>
          <w:iCs/>
        </w:rPr>
        <w:t>Service</w:t>
      </w:r>
      <w:r w:rsidRPr="007F74E1">
        <w:rPr>
          <w:b/>
        </w:rPr>
        <w:t>.</w:t>
      </w:r>
      <w:r>
        <w:t>La</w:t>
      </w:r>
      <w:proofErr w:type="spellEnd"/>
      <w:r>
        <w:t xml:space="preserve"> </w:t>
      </w:r>
      <w:r w:rsidRPr="00A92448">
        <w:t>infraestructura como servicio</w:t>
      </w:r>
      <w:r>
        <w:t xml:space="preserve"> es un medio de entregar almacenamiento y capacidades de cómputo como servicios estandarizados en la red. Servidores, sistemas de almacenamiento, conexiones, enrutadores, y otros sistemas se concentran (por ejemplo, a través de la tecnología de virtualización) para manejar tipos específicos de cargas de trabajo.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7FD" w:rsidRDefault="00AA27FD" w:rsidP="00AA27FD">
    <w:pPr>
      <w:widowControl w:val="0"/>
      <w:autoSpaceDE w:val="0"/>
      <w:autoSpaceDN w:val="0"/>
      <w:adjustRightInd w:val="0"/>
      <w:spacing w:line="200" w:lineRule="exact"/>
      <w:rPr>
        <w:sz w:val="20"/>
        <w:szCs w:val="20"/>
      </w:rPr>
    </w:pPr>
    <w:r>
      <w:rPr>
        <w:noProof/>
      </w:rPr>
      <w:pict>
        <v:shapetype id="_x0000_t202" coordsize="21600,21600" o:spt="202" path="m,l,21600r21600,l21600,xe">
          <v:stroke joinstyle="miter"/>
          <v:path gradientshapeok="t" o:connecttype="rect"/>
        </v:shapetype>
        <v:shape id="Cuadro de texto 3" o:spid="_x0000_s2050" type="#_x0000_t202" style="position:absolute;margin-left:443.35pt;margin-top:34.9pt;width:82.95pt;height:12.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184sgIAALAFAAAOAAAAZHJzL2Uyb0RvYy54bWysVG1vmzAQ/j5p/8HydwokkAZUUrUQpknd&#10;i9TtBzjYBGtgM9sJ6ar9951NSNNWk6ZtfLAO+/zcPXeP7+r60LVoz5TmUmQ4vAgwYqKSlItthr9+&#10;Kb0lRtoQQUkrBcvwA9P4evX2zdXQp2wmG9lSphCACJ0OfYYbY/rU93XVsI7oC9kzAYe1VB0x8Ku2&#10;PlVkAPSu9WdBsPAHqWivZMW0ht1iPMQrh1/XrDKf6lozg9oMQ27GrcqtG7v6qyuSbhXpG14d0yB/&#10;kUVHuICgJ6iCGIJ2ir+C6nilpJa1uahk58u65hVzHIBNGLxgc9+QnjkuUBzdn8qk/x9s9XH/WSFO&#10;MzzHSJAOWpTvCFUSUYYMOxiJ5rZIQ69T8L3vwdscbuUBmu0I6/5OVt80EjJviNiyG6Xk0DBCIcnQ&#10;3vTPro442oJshg+SQjSyM9IBHWrV2QpCTRCgQ7MeTg2CPFBlQwbxPFrEGFVwFsbzYB67ECSdbvdK&#10;m3dMdsgaGVYgAIdO9nfa2GxIOrnYYEKWvG2dCFrxbAMcxx2IDVftmc3C9fQxCZL1cr2MvGi2WHtR&#10;UBTeTZlH3qIML+NiXuR5Ef60ccMobTilTNgwk77C6M/6d1T6qIyTwrRsObVwNiWttpu8VWhPQN+l&#10;+44FOXPzn6fhigBcXlAKZ1FwO0u8crG89KIyir3kMlh6QZjcJosgSqKifE7pjgv275TQkOEknsWj&#10;mH7LLXDfa24k7biBCdLyLsPLkxNJrQTXgrrWGsLb0T4rhU3/qRTQ7qnRTrBWo6NazWFzABSr4o2k&#10;DyBdJUFZoE8Ye2A0Uv3AaIARkmH9fUcUw6h9L0D+dt5MhpqMzWQQUcHVDBuMRjM341za9YpvG0Ae&#10;H5iQN/BEau7U+5TF8WHBWHAkjiPMzp3zf+f1NGhXvwAAAP//AwBQSwMEFAAGAAgAAAAhANOApXbf&#10;AAAACgEAAA8AAABkcnMvZG93bnJldi54bWxMj8FOwzAQRO9I/IO1lbhRu0WEJMSpKgQnJEQaDhyd&#10;eJtYjdchdtvw97gnelzt08ybYjPbgZ1w8saRhNVSAENqnTbUSfiq3+5TYD4o0mpwhBJ+0cOmvL0p&#10;VK7dmSo87ULHYgj5XEnoQxhzzn3bo1V+6Uak+Nu7yaoQz6njelLnGG4HvhYi4VYZig29GvGlx/aw&#10;O1oJ22+qXs3PR/NZ7StT15mg9+Qg5d1i3j4DCziHfxgu+lEdyujUuCNpzwYJaZo8RVRCksUJF0A8&#10;rhNgjYTsIQNeFvx6QvkHAAD//wMAUEsBAi0AFAAGAAgAAAAhALaDOJL+AAAA4QEAABMAAAAAAAAA&#10;AAAAAAAAAAAAAFtDb250ZW50X1R5cGVzXS54bWxQSwECLQAUAAYACAAAACEAOP0h/9YAAACUAQAA&#10;CwAAAAAAAAAAAAAAAAAvAQAAX3JlbHMvLnJlbHNQSwECLQAUAAYACAAAACEAe8dfOLICAACwBQAA&#10;DgAAAAAAAAAAAAAAAAAuAgAAZHJzL2Uyb0RvYy54bWxQSwECLQAUAAYACAAAACEA04Cldt8AAAAK&#10;AQAADwAAAAAAAAAAAAAAAAAMBQAAZHJzL2Rvd25yZXYueG1sUEsFBgAAAAAEAAQA8wAAABgGAAAA&#10;AA==&#10;" o:allowincell="f" filled="f" stroked="f">
          <v:textbox inset="0,0,0,0">
            <w:txbxContent>
              <w:p w:rsidR="00AA27FD" w:rsidRDefault="00AA27FD" w:rsidP="00AA27FD">
                <w:pPr>
                  <w:widowControl w:val="0"/>
                  <w:autoSpaceDE w:val="0"/>
                  <w:autoSpaceDN w:val="0"/>
                  <w:adjustRightInd w:val="0"/>
                  <w:spacing w:line="225" w:lineRule="exact"/>
                  <w:ind w:left="20" w:right="-30"/>
                  <w:rPr>
                    <w:rFonts w:ascii="Arial" w:hAnsi="Arial" w:cs="Arial"/>
                    <w:sz w:val="20"/>
                    <w:szCs w:val="20"/>
                  </w:rPr>
                </w:pPr>
                <w:r>
                  <w:rPr>
                    <w:rFonts w:ascii="Arial" w:hAnsi="Arial" w:cs="Arial"/>
                    <w:b/>
                    <w:bCs/>
                    <w:spacing w:val="-4"/>
                    <w:sz w:val="20"/>
                    <w:szCs w:val="20"/>
                  </w:rPr>
                  <w:t>I</w:t>
                </w:r>
                <w:r>
                  <w:rPr>
                    <w:rFonts w:ascii="Arial" w:hAnsi="Arial" w:cs="Arial"/>
                    <w:b/>
                    <w:bCs/>
                    <w:spacing w:val="2"/>
                    <w:sz w:val="20"/>
                    <w:szCs w:val="20"/>
                  </w:rPr>
                  <w:t>S</w:t>
                </w:r>
                <w:r>
                  <w:rPr>
                    <w:rFonts w:ascii="Arial" w:hAnsi="Arial" w:cs="Arial"/>
                    <w:b/>
                    <w:bCs/>
                    <w:spacing w:val="-1"/>
                    <w:sz w:val="20"/>
                    <w:szCs w:val="20"/>
                  </w:rPr>
                  <w:t>S</w:t>
                </w:r>
                <w:r>
                  <w:rPr>
                    <w:rFonts w:ascii="Arial" w:hAnsi="Arial" w:cs="Arial"/>
                    <w:b/>
                    <w:bCs/>
                    <w:sz w:val="20"/>
                    <w:szCs w:val="20"/>
                  </w:rPr>
                  <w:t xml:space="preserve">N </w:t>
                </w:r>
                <w:r>
                  <w:rPr>
                    <w:rFonts w:ascii="Arial" w:hAnsi="Arial" w:cs="Arial"/>
                    <w:b/>
                    <w:bCs/>
                    <w:spacing w:val="1"/>
                    <w:sz w:val="20"/>
                    <w:szCs w:val="20"/>
                  </w:rPr>
                  <w:t>139</w:t>
                </w:r>
                <w:r>
                  <w:rPr>
                    <w:rFonts w:ascii="Arial" w:hAnsi="Arial" w:cs="Arial"/>
                    <w:b/>
                    <w:bCs/>
                    <w:sz w:val="20"/>
                    <w:szCs w:val="20"/>
                  </w:rPr>
                  <w:t>0</w:t>
                </w:r>
                <w:r>
                  <w:rPr>
                    <w:rFonts w:ascii="Arial" w:hAnsi="Arial" w:cs="Arial"/>
                    <w:b/>
                    <w:bCs/>
                    <w:spacing w:val="2"/>
                    <w:sz w:val="20"/>
                    <w:szCs w:val="20"/>
                  </w:rPr>
                  <w:t xml:space="preserve"> </w:t>
                </w:r>
                <w:r>
                  <w:rPr>
                    <w:b/>
                    <w:bCs/>
                    <w:sz w:val="20"/>
                    <w:szCs w:val="20"/>
                  </w:rPr>
                  <w:t>–</w:t>
                </w:r>
                <w:r>
                  <w:rPr>
                    <w:b/>
                    <w:bCs/>
                    <w:spacing w:val="2"/>
                    <w:sz w:val="20"/>
                    <w:szCs w:val="20"/>
                  </w:rPr>
                  <w:t xml:space="preserve"> </w:t>
                </w:r>
                <w:r>
                  <w:rPr>
                    <w:rFonts w:ascii="Arial" w:hAnsi="Arial" w:cs="Arial"/>
                    <w:b/>
                    <w:bCs/>
                    <w:spacing w:val="1"/>
                    <w:sz w:val="20"/>
                    <w:szCs w:val="20"/>
                  </w:rPr>
                  <w:t>97</w:t>
                </w:r>
                <w:r>
                  <w:rPr>
                    <w:rFonts w:ascii="Arial" w:hAnsi="Arial" w:cs="Arial"/>
                    <w:b/>
                    <w:bCs/>
                    <w:spacing w:val="-3"/>
                    <w:sz w:val="20"/>
                    <w:szCs w:val="20"/>
                  </w:rPr>
                  <w:t>7</w:t>
                </w:r>
                <w:r>
                  <w:rPr>
                    <w:rFonts w:ascii="Arial" w:hAnsi="Arial" w:cs="Arial"/>
                    <w:b/>
                    <w:bCs/>
                    <w:sz w:val="20"/>
                    <w:szCs w:val="20"/>
                  </w:rPr>
                  <w:t>0</w:t>
                </w:r>
              </w:p>
            </w:txbxContent>
          </v:textbox>
          <w10:wrap anchorx="page" anchory="page"/>
        </v:shape>
      </w:pict>
    </w:r>
    <w:r>
      <w:rPr>
        <w:noProof/>
      </w:rPr>
      <w:pict>
        <v:shape id="Cuadro de texto 1" o:spid="_x0000_s2049" type="#_x0000_t202" style="position:absolute;margin-left:70.85pt;margin-top:47.55pt;width:261.4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NiLtAIAALcFAAAOAAAAZHJzL2Uyb0RvYy54bWysVG1vmzAQ/j5p/8HydwqkJAFUUrUQpknd&#10;i9TtBzjYBGtgM9sJ6ar9951NSNNWk6ZtfEBn++7xPXeP7+r60LVoz5TmUmQ4vAgwYqKSlItthr9+&#10;Kb0YI22IoKSVgmX4gWl8vXr75mroUzaTjWwpUwhAhE6HPsONMX3q+7pqWEf0heyZgMNaqo4YWKqt&#10;TxUZAL1r/VkQLPxBKtorWTGtYbcYD/HK4dc1q8ynutbMoDbDkJtxf+X+G/v3V1ck3SrSN7w6pkH+&#10;IouOcAGXnqAKYgjaKf4KquOVklrW5qKSnS/rmlfMcQA2YfCCzX1Deua4QHF0fyqT/n+w1cf9Z4U4&#10;hd5hJEgHLcp3hCqJKEOGHYxEoS3S0OsUfO978DaHW3mwAZaw7u9k9U0jIfOGiC27UUoODSMUknSR&#10;/lnoiKMtyGb4ICncRnZGOqBDrToLCDVBgA7Nejg1CPJAFWxeXobJMoajCs7C+SwKXAd9kk7RvdLm&#10;HZMdskaGFQjAoZP9nTbAA1wnF3uZkCVvWyeCVjzbAMdxB+6GUHtms3A9fUyCZB2v48iLZou1FwVF&#10;4d2UeeQtynA5Ly6LPC/Cn/beMEobTikT9ppJX2H0Z/07Kn1UxklhWracWjibklbbTd4qtCeg79J9&#10;tluQ/Jmb/zwNdwxcXlAKoZq3s8QrF/HSi8po7iXLIPaCMLlNFkGUREX5nNIdF+zfKaEhw8l8Nh/F&#10;9FtugftecyNpxw1MkJZ3GY5PTiS1ElwL6lprCG9H+6wUNv2nUkDFpkY7wVqNjmo1h83h+EAAzIp5&#10;I+kDKFhJEBhoEaYfGI1UPzAaYJJkWH/fEcUwat8LeAV27EyGmozNZBBRQWiGDUajmZtxPO16xbcN&#10;II/vTMgbeCk1dyJ+ygIY2AVMB8flOMns+DlfO6+nebv6BQAA//8DAFBLAwQUAAYACAAAACEAoiYc&#10;IN8AAAAKAQAADwAAAGRycy9kb3ducmV2LnhtbEyPwU7DMBBE70j8g7WVuFHHqA0kjVNVCE5IiDQc&#10;ODqxm1iN1yF22/D3LCd6HM3T7NtiO7uBnc0UrEcJYpkAM9h6bbGT8Fm/3j8BC1GhVoNHI+HHBNiW&#10;tzeFyrW/YGXO+9gxGsGQKwl9jGPOeWh741RY+tEgdQc/ORUpTh3Xk7rQuBv4Q5Kk3CmLdKFXo3nu&#10;TXvcn5yE3RdWL/b7vfmoDpWt6yzBt/Qo5d1i3m2ARTPHfxj+9EkdSnJq/Al1YAPllXgkVEK2FsAI&#10;SNPVGlhDjcgE8LLg1y+UvwAAAP//AwBQSwECLQAUAAYACAAAACEAtoM4kv4AAADhAQAAEwAAAAAA&#10;AAAAAAAAAAAAAAAAW0NvbnRlbnRfVHlwZXNdLnhtbFBLAQItABQABgAIAAAAIQA4/SH/1gAAAJQB&#10;AAALAAAAAAAAAAAAAAAAAC8BAABfcmVscy8ucmVsc1BLAQItABQABgAIAAAAIQDIUNiLtAIAALcF&#10;AAAOAAAAAAAAAAAAAAAAAC4CAABkcnMvZTJvRG9jLnhtbFBLAQItABQABgAIAAAAIQCiJhwg3wAA&#10;AAoBAAAPAAAAAAAAAAAAAAAAAA4FAABkcnMvZG93bnJldi54bWxQSwUGAAAAAAQABADzAAAAGgYA&#10;AAAA&#10;" o:allowincell="f" filled="f" stroked="f">
          <v:textbox inset="0,0,0,0">
            <w:txbxContent>
              <w:p w:rsidR="00AA27FD" w:rsidRDefault="00AA27FD" w:rsidP="00AA27FD">
                <w:pPr>
                  <w:widowControl w:val="0"/>
                  <w:autoSpaceDE w:val="0"/>
                  <w:autoSpaceDN w:val="0"/>
                  <w:adjustRightInd w:val="0"/>
                  <w:spacing w:line="224" w:lineRule="exact"/>
                  <w:ind w:left="20" w:right="-30"/>
                  <w:rPr>
                    <w:rFonts w:ascii="Arial" w:hAnsi="Arial" w:cs="Arial"/>
                    <w:sz w:val="20"/>
                    <w:szCs w:val="20"/>
                  </w:rPr>
                </w:pPr>
                <w:r>
                  <w:rPr>
                    <w:rFonts w:ascii="Arial" w:hAnsi="Arial" w:cs="Arial"/>
                    <w:b/>
                    <w:bCs/>
                    <w:sz w:val="20"/>
                    <w:szCs w:val="20"/>
                  </w:rPr>
                  <w:t>Re</w:t>
                </w:r>
                <w:r>
                  <w:rPr>
                    <w:rFonts w:ascii="Arial" w:hAnsi="Arial" w:cs="Arial"/>
                    <w:b/>
                    <w:bCs/>
                    <w:spacing w:val="-3"/>
                    <w:sz w:val="20"/>
                    <w:szCs w:val="20"/>
                  </w:rPr>
                  <w:t>v</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pacing w:val="2"/>
                    <w:sz w:val="20"/>
                    <w:szCs w:val="20"/>
                  </w:rPr>
                  <w:t>S</w:t>
                </w:r>
                <w:r>
                  <w:rPr>
                    <w:rFonts w:ascii="Arial" w:hAnsi="Arial" w:cs="Arial"/>
                    <w:b/>
                    <w:bCs/>
                    <w:spacing w:val="-4"/>
                    <w:sz w:val="20"/>
                    <w:szCs w:val="20"/>
                  </w:rPr>
                  <w:t>I</w:t>
                </w:r>
                <w:r>
                  <w:rPr>
                    <w:rFonts w:ascii="Arial" w:hAnsi="Arial" w:cs="Arial"/>
                    <w:b/>
                    <w:bCs/>
                    <w:spacing w:val="3"/>
                    <w:sz w:val="20"/>
                    <w:szCs w:val="20"/>
                  </w:rPr>
                  <w:t>N</w:t>
                </w:r>
                <w:r>
                  <w:rPr>
                    <w:rFonts w:ascii="Arial" w:hAnsi="Arial" w:cs="Arial"/>
                    <w:b/>
                    <w:bCs/>
                    <w:spacing w:val="-4"/>
                    <w:sz w:val="20"/>
                    <w:szCs w:val="20"/>
                  </w:rPr>
                  <w:t>A</w:t>
                </w:r>
                <w:r>
                  <w:rPr>
                    <w:rFonts w:ascii="Arial" w:hAnsi="Arial" w:cs="Arial"/>
                    <w:b/>
                    <w:bCs/>
                    <w:spacing w:val="2"/>
                    <w:sz w:val="20"/>
                    <w:szCs w:val="20"/>
                  </w:rPr>
                  <w:t>PS</w:t>
                </w:r>
                <w:r>
                  <w:rPr>
                    <w:rFonts w:ascii="Arial" w:hAnsi="Arial" w:cs="Arial"/>
                    <w:b/>
                    <w:bCs/>
                    <w:spacing w:val="-4"/>
                    <w:sz w:val="20"/>
                    <w:szCs w:val="20"/>
                  </w:rPr>
                  <w:t>I</w:t>
                </w:r>
                <w:r>
                  <w:rPr>
                    <w:rFonts w:ascii="Arial" w:hAnsi="Arial" w:cs="Arial"/>
                    <w:b/>
                    <w:bCs/>
                    <w:spacing w:val="-1"/>
                    <w:sz w:val="20"/>
                    <w:szCs w:val="20"/>
                  </w:rPr>
                  <w:t>S</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pacing w:val="-1"/>
                    <w:sz w:val="20"/>
                    <w:szCs w:val="20"/>
                  </w:rPr>
                  <w:t>E</w:t>
                </w:r>
                <w:r>
                  <w:rPr>
                    <w:rFonts w:ascii="Arial" w:hAnsi="Arial" w:cs="Arial"/>
                    <w:b/>
                    <w:bCs/>
                    <w:spacing w:val="2"/>
                    <w:sz w:val="20"/>
                    <w:szCs w:val="20"/>
                  </w:rPr>
                  <w:t>d</w:t>
                </w:r>
                <w:r>
                  <w:rPr>
                    <w:rFonts w:ascii="Arial" w:hAnsi="Arial" w:cs="Arial"/>
                    <w:b/>
                    <w:bCs/>
                    <w:sz w:val="20"/>
                    <w:szCs w:val="20"/>
                  </w:rPr>
                  <w:t>i</w:t>
                </w:r>
                <w:r>
                  <w:rPr>
                    <w:rFonts w:ascii="Arial" w:hAnsi="Arial" w:cs="Arial"/>
                    <w:b/>
                    <w:bCs/>
                    <w:spacing w:val="1"/>
                    <w:sz w:val="20"/>
                    <w:szCs w:val="20"/>
                  </w:rPr>
                  <w:t>c</w:t>
                </w:r>
                <w:r>
                  <w:rPr>
                    <w:rFonts w:ascii="Arial" w:hAnsi="Arial" w:cs="Arial"/>
                    <w:b/>
                    <w:bCs/>
                    <w:sz w:val="20"/>
                    <w:szCs w:val="20"/>
                  </w:rPr>
                  <w:t>i</w:t>
                </w:r>
                <w:r>
                  <w:rPr>
                    <w:rFonts w:ascii="Arial" w:hAnsi="Arial" w:cs="Arial"/>
                    <w:b/>
                    <w:bCs/>
                    <w:spacing w:val="2"/>
                    <w:sz w:val="20"/>
                    <w:szCs w:val="20"/>
                  </w:rPr>
                  <w:t>ó</w:t>
                </w:r>
                <w:r>
                  <w:rPr>
                    <w:rFonts w:ascii="Arial" w:hAnsi="Arial" w:cs="Arial"/>
                    <w:b/>
                    <w:bCs/>
                    <w:sz w:val="20"/>
                    <w:szCs w:val="20"/>
                  </w:rPr>
                  <w:t>n</w:t>
                </w:r>
                <w:r>
                  <w:rPr>
                    <w:rFonts w:ascii="Arial" w:hAnsi="Arial" w:cs="Arial"/>
                    <w:b/>
                    <w:bCs/>
                    <w:spacing w:val="-2"/>
                    <w:sz w:val="20"/>
                    <w:szCs w:val="20"/>
                  </w:rPr>
                  <w:t xml:space="preserve"> </w:t>
                </w:r>
                <w:r>
                  <w:rPr>
                    <w:rFonts w:ascii="Arial" w:hAnsi="Arial" w:cs="Arial"/>
                    <w:b/>
                    <w:bCs/>
                    <w:sz w:val="20"/>
                    <w:szCs w:val="20"/>
                  </w:rPr>
                  <w:t>Nº</w:t>
                </w:r>
                <w:r>
                  <w:rPr>
                    <w:rFonts w:ascii="Arial" w:hAnsi="Arial" w:cs="Arial"/>
                    <w:b/>
                    <w:bCs/>
                    <w:spacing w:val="-1"/>
                    <w:sz w:val="20"/>
                    <w:szCs w:val="20"/>
                  </w:rPr>
                  <w:t xml:space="preserve"> </w:t>
                </w:r>
                <w:r>
                  <w:rPr>
                    <w:rFonts w:ascii="Arial" w:hAnsi="Arial" w:cs="Arial"/>
                    <w:b/>
                    <w:bCs/>
                    <w:spacing w:val="4"/>
                    <w:sz w:val="20"/>
                    <w:szCs w:val="20"/>
                  </w:rPr>
                  <w:t>1</w:t>
                </w:r>
                <w:r>
                  <w:rPr>
                    <w:rFonts w:ascii="Arial" w:hAnsi="Arial" w:cs="Arial"/>
                    <w:b/>
                    <w:bCs/>
                    <w:spacing w:val="1"/>
                    <w:sz w:val="20"/>
                    <w:szCs w:val="20"/>
                  </w:rPr>
                  <w:t>3</w:t>
                </w:r>
                <w:r>
                  <w:rPr>
                    <w:rFonts w:ascii="Arial" w:hAnsi="Arial" w:cs="Arial"/>
                    <w:b/>
                    <w:bCs/>
                    <w:sz w:val="20"/>
                    <w:szCs w:val="20"/>
                  </w:rPr>
                  <w:t xml:space="preserve">, </w:t>
                </w:r>
                <w:r>
                  <w:rPr>
                    <w:rFonts w:ascii="Arial" w:hAnsi="Arial" w:cs="Arial"/>
                    <w:b/>
                    <w:bCs/>
                    <w:spacing w:val="1"/>
                    <w:sz w:val="20"/>
                    <w:szCs w:val="20"/>
                  </w:rPr>
                  <w:t xml:space="preserve"> </w:t>
                </w:r>
                <w:r>
                  <w:rPr>
                    <w:rFonts w:ascii="Arial" w:hAnsi="Arial" w:cs="Arial"/>
                    <w:b/>
                    <w:bCs/>
                    <w:spacing w:val="-1"/>
                    <w:sz w:val="20"/>
                    <w:szCs w:val="20"/>
                  </w:rPr>
                  <w:t>V</w:t>
                </w:r>
                <w:r>
                  <w:rPr>
                    <w:rFonts w:ascii="Arial" w:hAnsi="Arial" w:cs="Arial"/>
                    <w:b/>
                    <w:bCs/>
                    <w:spacing w:val="2"/>
                    <w:sz w:val="20"/>
                    <w:szCs w:val="20"/>
                  </w:rPr>
                  <w:t>o</w:t>
                </w:r>
                <w:r>
                  <w:rPr>
                    <w:rFonts w:ascii="Arial" w:hAnsi="Arial" w:cs="Arial"/>
                    <w:b/>
                    <w:bCs/>
                    <w:sz w:val="20"/>
                    <w:szCs w:val="20"/>
                  </w:rPr>
                  <w:t xml:space="preserve">l. </w:t>
                </w:r>
                <w:r>
                  <w:rPr>
                    <w:rFonts w:ascii="Arial" w:hAnsi="Arial" w:cs="Arial"/>
                    <w:b/>
                    <w:bCs/>
                    <w:spacing w:val="3"/>
                    <w:sz w:val="20"/>
                    <w:szCs w:val="20"/>
                  </w:rPr>
                  <w:t xml:space="preserve"> </w:t>
                </w:r>
                <w:r>
                  <w:rPr>
                    <w:rFonts w:ascii="Arial" w:hAnsi="Arial" w:cs="Arial"/>
                    <w:b/>
                    <w:bCs/>
                    <w:spacing w:val="1"/>
                    <w:sz w:val="20"/>
                    <w:szCs w:val="20"/>
                  </w:rPr>
                  <w:t>2</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z w:val="20"/>
                    <w:szCs w:val="20"/>
                  </w:rPr>
                  <w:t>Di</w:t>
                </w:r>
                <w:r>
                  <w:rPr>
                    <w:rFonts w:ascii="Arial" w:hAnsi="Arial" w:cs="Arial"/>
                    <w:b/>
                    <w:bCs/>
                    <w:spacing w:val="-3"/>
                    <w:sz w:val="20"/>
                    <w:szCs w:val="20"/>
                  </w:rPr>
                  <w:t>c</w:t>
                </w:r>
                <w:r>
                  <w:rPr>
                    <w:rFonts w:ascii="Arial" w:hAnsi="Arial" w:cs="Arial"/>
                    <w:b/>
                    <w:bCs/>
                    <w:spacing w:val="-4"/>
                    <w:sz w:val="20"/>
                    <w:szCs w:val="20"/>
                  </w:rPr>
                  <w:t>i</w:t>
                </w:r>
                <w:r>
                  <w:rPr>
                    <w:rFonts w:ascii="Arial" w:hAnsi="Arial" w:cs="Arial"/>
                    <w:b/>
                    <w:bCs/>
                    <w:spacing w:val="1"/>
                    <w:sz w:val="20"/>
                    <w:szCs w:val="20"/>
                  </w:rPr>
                  <w:t>e</w:t>
                </w:r>
                <w:r>
                  <w:rPr>
                    <w:rFonts w:ascii="Arial" w:hAnsi="Arial" w:cs="Arial"/>
                    <w:b/>
                    <w:bCs/>
                    <w:spacing w:val="-2"/>
                    <w:sz w:val="20"/>
                    <w:szCs w:val="20"/>
                  </w:rPr>
                  <w:t>m</w:t>
                </w:r>
                <w:r>
                  <w:rPr>
                    <w:rFonts w:ascii="Arial" w:hAnsi="Arial" w:cs="Arial"/>
                    <w:b/>
                    <w:bCs/>
                    <w:spacing w:val="2"/>
                    <w:sz w:val="20"/>
                    <w:szCs w:val="20"/>
                  </w:rPr>
                  <w:t>b</w:t>
                </w:r>
                <w:r>
                  <w:rPr>
                    <w:rFonts w:ascii="Arial" w:hAnsi="Arial" w:cs="Arial"/>
                    <w:b/>
                    <w:bCs/>
                    <w:spacing w:val="-2"/>
                    <w:sz w:val="20"/>
                    <w:szCs w:val="20"/>
                  </w:rPr>
                  <w:t>r</w:t>
                </w:r>
                <w:r>
                  <w:rPr>
                    <w:rFonts w:ascii="Arial" w:hAnsi="Arial" w:cs="Arial"/>
                    <w:b/>
                    <w:bCs/>
                    <w:sz w:val="20"/>
                    <w:szCs w:val="20"/>
                  </w:rPr>
                  <w:t xml:space="preserve">e </w:t>
                </w:r>
                <w:r>
                  <w:rPr>
                    <w:rFonts w:ascii="Arial" w:hAnsi="Arial" w:cs="Arial"/>
                    <w:b/>
                    <w:bCs/>
                    <w:spacing w:val="2"/>
                    <w:sz w:val="20"/>
                    <w:szCs w:val="20"/>
                  </w:rPr>
                  <w:t xml:space="preserve"> </w:t>
                </w:r>
                <w:r>
                  <w:rPr>
                    <w:rFonts w:ascii="Arial" w:hAnsi="Arial" w:cs="Arial"/>
                    <w:b/>
                    <w:bCs/>
                    <w:spacing w:val="1"/>
                    <w:sz w:val="20"/>
                    <w:szCs w:val="20"/>
                  </w:rPr>
                  <w:t>20</w:t>
                </w:r>
                <w:r>
                  <w:rPr>
                    <w:rFonts w:ascii="Arial" w:hAnsi="Arial" w:cs="Arial"/>
                    <w:b/>
                    <w:bCs/>
                    <w:spacing w:val="3"/>
                    <w:sz w:val="20"/>
                    <w:szCs w:val="20"/>
                  </w:rPr>
                  <w:t>1</w:t>
                </w:r>
                <w:r>
                  <w:rPr>
                    <w:rFonts w:ascii="Arial" w:hAnsi="Arial" w:cs="Arial"/>
                    <w:b/>
                    <w:bCs/>
                    <w:sz w:val="20"/>
                    <w:szCs w:val="20"/>
                  </w:rPr>
                  <w:t>8</w:t>
                </w:r>
              </w:p>
            </w:txbxContent>
          </v:textbox>
          <w10:wrap anchorx="page" anchory="page"/>
        </v:shape>
      </w:pict>
    </w:r>
  </w:p>
  <w:p w:rsidR="00AA27FD" w:rsidRDefault="00AA27FD" w:rsidP="00AA27FD">
    <w:pPr>
      <w:pStyle w:val="Encabezado"/>
    </w:pPr>
  </w:p>
  <w:p w:rsidR="00AA27FD" w:rsidRDefault="00AA27F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72155"/>
    <w:multiLevelType w:val="hybridMultilevel"/>
    <w:tmpl w:val="D5CA32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6A6EFA"/>
    <w:multiLevelType w:val="hybridMultilevel"/>
    <w:tmpl w:val="E4FE650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273A0CDA"/>
    <w:multiLevelType w:val="hybridMultilevel"/>
    <w:tmpl w:val="75D85B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9A121F"/>
    <w:multiLevelType w:val="hybridMultilevel"/>
    <w:tmpl w:val="E5242B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7F83C52"/>
    <w:multiLevelType w:val="hybridMultilevel"/>
    <w:tmpl w:val="E4FE650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4F7B7479"/>
    <w:multiLevelType w:val="hybridMultilevel"/>
    <w:tmpl w:val="59245282"/>
    <w:lvl w:ilvl="0" w:tplc="D61A5B7C">
      <w:start w:val="2"/>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526C431B"/>
    <w:multiLevelType w:val="hybridMultilevel"/>
    <w:tmpl w:val="2CA624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3BE303D"/>
    <w:multiLevelType w:val="hybridMultilevel"/>
    <w:tmpl w:val="89FADC70"/>
    <w:lvl w:ilvl="0" w:tplc="10001862">
      <w:start w:val="4"/>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7E1C4215"/>
    <w:multiLevelType w:val="hybridMultilevel"/>
    <w:tmpl w:val="C68207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8"/>
  </w:num>
  <w:num w:numId="6">
    <w:abstractNumId w:val="6"/>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189D"/>
    <w:rsid w:val="0000285F"/>
    <w:rsid w:val="00004A8C"/>
    <w:rsid w:val="00010F43"/>
    <w:rsid w:val="00017798"/>
    <w:rsid w:val="0002490B"/>
    <w:rsid w:val="00063B4B"/>
    <w:rsid w:val="000914BD"/>
    <w:rsid w:val="000A7BBC"/>
    <w:rsid w:val="000A7EE6"/>
    <w:rsid w:val="000E1C43"/>
    <w:rsid w:val="000F39D2"/>
    <w:rsid w:val="0010234A"/>
    <w:rsid w:val="00110336"/>
    <w:rsid w:val="00110C2A"/>
    <w:rsid w:val="00122660"/>
    <w:rsid w:val="00143EDD"/>
    <w:rsid w:val="00157228"/>
    <w:rsid w:val="00166A26"/>
    <w:rsid w:val="00174CE1"/>
    <w:rsid w:val="00176666"/>
    <w:rsid w:val="00177F6D"/>
    <w:rsid w:val="0018604B"/>
    <w:rsid w:val="00190384"/>
    <w:rsid w:val="001948E3"/>
    <w:rsid w:val="001A4283"/>
    <w:rsid w:val="001A4796"/>
    <w:rsid w:val="001A49F5"/>
    <w:rsid w:val="001B19C9"/>
    <w:rsid w:val="001C3A87"/>
    <w:rsid w:val="001F6CC3"/>
    <w:rsid w:val="001F7154"/>
    <w:rsid w:val="0021047D"/>
    <w:rsid w:val="00220FDB"/>
    <w:rsid w:val="00226385"/>
    <w:rsid w:val="00243E92"/>
    <w:rsid w:val="002455E4"/>
    <w:rsid w:val="00245DF7"/>
    <w:rsid w:val="00247606"/>
    <w:rsid w:val="00247A01"/>
    <w:rsid w:val="00254CF0"/>
    <w:rsid w:val="0026355A"/>
    <w:rsid w:val="00265CA0"/>
    <w:rsid w:val="0028177A"/>
    <w:rsid w:val="00293C93"/>
    <w:rsid w:val="00296764"/>
    <w:rsid w:val="002C5C64"/>
    <w:rsid w:val="002D1716"/>
    <w:rsid w:val="002D207B"/>
    <w:rsid w:val="002E0811"/>
    <w:rsid w:val="002E5B97"/>
    <w:rsid w:val="002F17A0"/>
    <w:rsid w:val="002F579F"/>
    <w:rsid w:val="002F6594"/>
    <w:rsid w:val="0031527C"/>
    <w:rsid w:val="003433D7"/>
    <w:rsid w:val="00343C9B"/>
    <w:rsid w:val="003519F4"/>
    <w:rsid w:val="00367963"/>
    <w:rsid w:val="00383073"/>
    <w:rsid w:val="0038656E"/>
    <w:rsid w:val="00386619"/>
    <w:rsid w:val="00391E57"/>
    <w:rsid w:val="003A7ADC"/>
    <w:rsid w:val="003C205E"/>
    <w:rsid w:val="003C59CE"/>
    <w:rsid w:val="003D71C0"/>
    <w:rsid w:val="003E76EE"/>
    <w:rsid w:val="003F75AB"/>
    <w:rsid w:val="00405040"/>
    <w:rsid w:val="00406515"/>
    <w:rsid w:val="00422CF3"/>
    <w:rsid w:val="00431C22"/>
    <w:rsid w:val="004515A0"/>
    <w:rsid w:val="00464142"/>
    <w:rsid w:val="00471725"/>
    <w:rsid w:val="00475FED"/>
    <w:rsid w:val="00480980"/>
    <w:rsid w:val="00482EC8"/>
    <w:rsid w:val="004A2879"/>
    <w:rsid w:val="004A3BBB"/>
    <w:rsid w:val="004B2C18"/>
    <w:rsid w:val="004C5634"/>
    <w:rsid w:val="004D0D2E"/>
    <w:rsid w:val="004D352F"/>
    <w:rsid w:val="004D3F7A"/>
    <w:rsid w:val="004E69DA"/>
    <w:rsid w:val="004F1459"/>
    <w:rsid w:val="004F2567"/>
    <w:rsid w:val="004F571A"/>
    <w:rsid w:val="00504141"/>
    <w:rsid w:val="00536B38"/>
    <w:rsid w:val="0055779F"/>
    <w:rsid w:val="00561DF4"/>
    <w:rsid w:val="00567DCF"/>
    <w:rsid w:val="00573D87"/>
    <w:rsid w:val="005852BB"/>
    <w:rsid w:val="00586184"/>
    <w:rsid w:val="005A3B2C"/>
    <w:rsid w:val="005A4423"/>
    <w:rsid w:val="005A7AA1"/>
    <w:rsid w:val="005B20EE"/>
    <w:rsid w:val="005B2687"/>
    <w:rsid w:val="005C2F1C"/>
    <w:rsid w:val="005C7399"/>
    <w:rsid w:val="005D3A7D"/>
    <w:rsid w:val="005F294D"/>
    <w:rsid w:val="005F4435"/>
    <w:rsid w:val="005F476A"/>
    <w:rsid w:val="00603C43"/>
    <w:rsid w:val="00612E6A"/>
    <w:rsid w:val="00616C19"/>
    <w:rsid w:val="00623FE9"/>
    <w:rsid w:val="006248AE"/>
    <w:rsid w:val="006310F2"/>
    <w:rsid w:val="00636EE4"/>
    <w:rsid w:val="00643C27"/>
    <w:rsid w:val="00650707"/>
    <w:rsid w:val="006523ED"/>
    <w:rsid w:val="006536D4"/>
    <w:rsid w:val="006574CC"/>
    <w:rsid w:val="0067292C"/>
    <w:rsid w:val="006802AB"/>
    <w:rsid w:val="00684086"/>
    <w:rsid w:val="006B22C5"/>
    <w:rsid w:val="006B475B"/>
    <w:rsid w:val="006B770C"/>
    <w:rsid w:val="006C010C"/>
    <w:rsid w:val="006D622C"/>
    <w:rsid w:val="006E0886"/>
    <w:rsid w:val="006E769E"/>
    <w:rsid w:val="006F6CCC"/>
    <w:rsid w:val="007161BD"/>
    <w:rsid w:val="00720284"/>
    <w:rsid w:val="00737062"/>
    <w:rsid w:val="007706A5"/>
    <w:rsid w:val="0077738A"/>
    <w:rsid w:val="00791E16"/>
    <w:rsid w:val="007B61D9"/>
    <w:rsid w:val="007E4A1E"/>
    <w:rsid w:val="007F74E1"/>
    <w:rsid w:val="00801D21"/>
    <w:rsid w:val="00824F53"/>
    <w:rsid w:val="008351AB"/>
    <w:rsid w:val="00843F17"/>
    <w:rsid w:val="0085105B"/>
    <w:rsid w:val="008542D3"/>
    <w:rsid w:val="00856616"/>
    <w:rsid w:val="0087392C"/>
    <w:rsid w:val="008928BF"/>
    <w:rsid w:val="00893FC4"/>
    <w:rsid w:val="008A615B"/>
    <w:rsid w:val="008E3827"/>
    <w:rsid w:val="008F081D"/>
    <w:rsid w:val="00907C3D"/>
    <w:rsid w:val="0096232A"/>
    <w:rsid w:val="00966ECF"/>
    <w:rsid w:val="00973956"/>
    <w:rsid w:val="00986971"/>
    <w:rsid w:val="00992282"/>
    <w:rsid w:val="00993B8A"/>
    <w:rsid w:val="009A580E"/>
    <w:rsid w:val="009A70C6"/>
    <w:rsid w:val="009C1913"/>
    <w:rsid w:val="009C4185"/>
    <w:rsid w:val="009F2B30"/>
    <w:rsid w:val="009F4005"/>
    <w:rsid w:val="009F440A"/>
    <w:rsid w:val="00A02B10"/>
    <w:rsid w:val="00A26BD9"/>
    <w:rsid w:val="00A33BD0"/>
    <w:rsid w:val="00A54A1F"/>
    <w:rsid w:val="00A555FC"/>
    <w:rsid w:val="00A6567B"/>
    <w:rsid w:val="00A70521"/>
    <w:rsid w:val="00A74CBF"/>
    <w:rsid w:val="00A75A78"/>
    <w:rsid w:val="00A76792"/>
    <w:rsid w:val="00A832E3"/>
    <w:rsid w:val="00A92B24"/>
    <w:rsid w:val="00AA0442"/>
    <w:rsid w:val="00AA06BB"/>
    <w:rsid w:val="00AA1D7B"/>
    <w:rsid w:val="00AA27FD"/>
    <w:rsid w:val="00AA6647"/>
    <w:rsid w:val="00AC023C"/>
    <w:rsid w:val="00B027EA"/>
    <w:rsid w:val="00B05290"/>
    <w:rsid w:val="00B055A8"/>
    <w:rsid w:val="00B13DF6"/>
    <w:rsid w:val="00B22354"/>
    <w:rsid w:val="00B23719"/>
    <w:rsid w:val="00B25279"/>
    <w:rsid w:val="00B34A68"/>
    <w:rsid w:val="00B419CC"/>
    <w:rsid w:val="00B50880"/>
    <w:rsid w:val="00B670AE"/>
    <w:rsid w:val="00B71333"/>
    <w:rsid w:val="00B812F6"/>
    <w:rsid w:val="00BB1C89"/>
    <w:rsid w:val="00BB57D0"/>
    <w:rsid w:val="00BC388A"/>
    <w:rsid w:val="00BD4CB7"/>
    <w:rsid w:val="00BF07E5"/>
    <w:rsid w:val="00BF31EB"/>
    <w:rsid w:val="00C03485"/>
    <w:rsid w:val="00C0651A"/>
    <w:rsid w:val="00C17C7B"/>
    <w:rsid w:val="00C235E6"/>
    <w:rsid w:val="00C300EF"/>
    <w:rsid w:val="00C40F32"/>
    <w:rsid w:val="00C41757"/>
    <w:rsid w:val="00C50429"/>
    <w:rsid w:val="00C50A3B"/>
    <w:rsid w:val="00C56B01"/>
    <w:rsid w:val="00C664E3"/>
    <w:rsid w:val="00C70CFF"/>
    <w:rsid w:val="00C70EE7"/>
    <w:rsid w:val="00C77BED"/>
    <w:rsid w:val="00C807F6"/>
    <w:rsid w:val="00C81E4B"/>
    <w:rsid w:val="00C92866"/>
    <w:rsid w:val="00C93F8F"/>
    <w:rsid w:val="00CA0EB5"/>
    <w:rsid w:val="00CA3CA7"/>
    <w:rsid w:val="00CC58E3"/>
    <w:rsid w:val="00CD3824"/>
    <w:rsid w:val="00CF0B10"/>
    <w:rsid w:val="00CF7937"/>
    <w:rsid w:val="00D039E7"/>
    <w:rsid w:val="00D3189D"/>
    <w:rsid w:val="00D46CA2"/>
    <w:rsid w:val="00D51EA5"/>
    <w:rsid w:val="00D64CA3"/>
    <w:rsid w:val="00D8305D"/>
    <w:rsid w:val="00D94FE6"/>
    <w:rsid w:val="00DB7CC9"/>
    <w:rsid w:val="00DC405E"/>
    <w:rsid w:val="00DC5536"/>
    <w:rsid w:val="00DE4DC1"/>
    <w:rsid w:val="00E04A5D"/>
    <w:rsid w:val="00E428BD"/>
    <w:rsid w:val="00E86085"/>
    <w:rsid w:val="00EC2078"/>
    <w:rsid w:val="00EE48AD"/>
    <w:rsid w:val="00EE751D"/>
    <w:rsid w:val="00F00CC0"/>
    <w:rsid w:val="00F44172"/>
    <w:rsid w:val="00F57B4E"/>
    <w:rsid w:val="00F722B5"/>
    <w:rsid w:val="00F75F39"/>
    <w:rsid w:val="00F86400"/>
    <w:rsid w:val="00F87FCA"/>
    <w:rsid w:val="00FA79B6"/>
    <w:rsid w:val="00FB39FB"/>
    <w:rsid w:val="00FE4071"/>
    <w:rsid w:val="00FE4192"/>
    <w:rsid w:val="00FF0BBA"/>
    <w:rsid w:val="00FF31FF"/>
    <w:rsid w:val="00FF411F"/>
    <w:rsid w:val="00FF44FE"/>
    <w:rsid w:val="00FF501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79C34826-E4D3-48D8-9A53-A1864BAB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EC8"/>
    <w:rPr>
      <w:sz w:val="24"/>
      <w:szCs w:val="24"/>
      <w:lang w:val="es-EC" w:eastAsia="en-US"/>
    </w:rPr>
  </w:style>
  <w:style w:type="paragraph" w:styleId="Ttulo1">
    <w:name w:val="heading 1"/>
    <w:basedOn w:val="Normal"/>
    <w:next w:val="Normal"/>
    <w:link w:val="Ttulo1Car"/>
    <w:uiPriority w:val="9"/>
    <w:qFormat/>
    <w:rsid w:val="00D039E7"/>
    <w:pPr>
      <w:keepNext/>
      <w:keepLines/>
      <w:spacing w:before="120" w:after="60" w:line="360" w:lineRule="auto"/>
      <w:outlineLvl w:val="0"/>
    </w:pPr>
    <w:rPr>
      <w:rFonts w:ascii="Arial" w:eastAsiaTheme="majorEastAsia" w:hAnsi="Arial" w:cstheme="majorBidi"/>
      <w:b/>
      <w:szCs w:val="32"/>
      <w:lang w:val="es-ES"/>
    </w:rPr>
  </w:style>
  <w:style w:type="paragraph" w:styleId="Ttulo2">
    <w:name w:val="heading 2"/>
    <w:basedOn w:val="Normal"/>
    <w:next w:val="Normal"/>
    <w:link w:val="Ttulo2Car"/>
    <w:semiHidden/>
    <w:unhideWhenUsed/>
    <w:qFormat/>
    <w:rsid w:val="00D3189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39E7"/>
    <w:rPr>
      <w:rFonts w:ascii="Arial" w:eastAsiaTheme="majorEastAsia" w:hAnsi="Arial" w:cstheme="majorBidi"/>
      <w:b/>
      <w:sz w:val="24"/>
      <w:szCs w:val="32"/>
      <w:lang w:eastAsia="en-US"/>
    </w:rPr>
  </w:style>
  <w:style w:type="character" w:customStyle="1" w:styleId="Ttulo2Car">
    <w:name w:val="Título 2 Car"/>
    <w:basedOn w:val="Fuentedeprrafopredeter"/>
    <w:link w:val="Ttulo2"/>
    <w:semiHidden/>
    <w:rsid w:val="00D3189D"/>
    <w:rPr>
      <w:rFonts w:asciiTheme="majorHAnsi" w:eastAsiaTheme="majorEastAsia" w:hAnsiTheme="majorHAnsi" w:cstheme="majorBidi"/>
      <w:color w:val="2E74B5" w:themeColor="accent1" w:themeShade="BF"/>
      <w:sz w:val="26"/>
      <w:szCs w:val="26"/>
      <w:lang w:val="es-EC" w:eastAsia="en-US"/>
    </w:rPr>
  </w:style>
  <w:style w:type="paragraph" w:styleId="Textonotapie">
    <w:name w:val="footnote text"/>
    <w:basedOn w:val="Normal"/>
    <w:link w:val="TextonotapieCar"/>
    <w:uiPriority w:val="99"/>
    <w:unhideWhenUsed/>
    <w:rsid w:val="00D3189D"/>
    <w:pPr>
      <w:jc w:val="both"/>
    </w:pPr>
    <w:rPr>
      <w:rFonts w:ascii="Calibri" w:hAnsi="Calibri"/>
      <w:sz w:val="20"/>
      <w:szCs w:val="20"/>
      <w:lang w:val="es-ES" w:bidi="en-US"/>
    </w:rPr>
  </w:style>
  <w:style w:type="character" w:customStyle="1" w:styleId="TextonotapieCar">
    <w:name w:val="Texto nota pie Car"/>
    <w:basedOn w:val="Fuentedeprrafopredeter"/>
    <w:link w:val="Textonotapie"/>
    <w:uiPriority w:val="99"/>
    <w:rsid w:val="00D3189D"/>
    <w:rPr>
      <w:rFonts w:ascii="Calibri" w:hAnsi="Calibri"/>
      <w:lang w:eastAsia="en-US" w:bidi="en-US"/>
    </w:rPr>
  </w:style>
  <w:style w:type="character" w:styleId="Refdenotaalpie">
    <w:name w:val="footnote reference"/>
    <w:basedOn w:val="Fuentedeprrafopredeter"/>
    <w:uiPriority w:val="99"/>
    <w:unhideWhenUsed/>
    <w:rsid w:val="00D3189D"/>
    <w:rPr>
      <w:vertAlign w:val="superscript"/>
    </w:rPr>
  </w:style>
  <w:style w:type="character" w:customStyle="1" w:styleId="googqs-tidbit">
    <w:name w:val="goog_qs-tidbit"/>
    <w:basedOn w:val="Fuentedeprrafopredeter"/>
    <w:rsid w:val="00D3189D"/>
  </w:style>
  <w:style w:type="paragraph" w:styleId="Prrafodelista">
    <w:name w:val="List Paragraph"/>
    <w:aliases w:val="punts,PUNTS"/>
    <w:basedOn w:val="Normal"/>
    <w:uiPriority w:val="34"/>
    <w:qFormat/>
    <w:rsid w:val="00D3189D"/>
    <w:pPr>
      <w:ind w:left="720"/>
      <w:contextualSpacing/>
    </w:pPr>
  </w:style>
  <w:style w:type="paragraph" w:styleId="Citadestacada">
    <w:name w:val="Intense Quote"/>
    <w:basedOn w:val="Normal"/>
    <w:next w:val="Normal"/>
    <w:link w:val="CitadestacadaCar"/>
    <w:uiPriority w:val="30"/>
    <w:qFormat/>
    <w:rsid w:val="00D3189D"/>
    <w:pPr>
      <w:pBdr>
        <w:bottom w:val="single" w:sz="4" w:space="4" w:color="5B9BD5" w:themeColor="accent1"/>
      </w:pBdr>
      <w:spacing w:before="200" w:after="280" w:line="276" w:lineRule="auto"/>
      <w:ind w:left="936" w:right="936"/>
      <w:jc w:val="both"/>
    </w:pPr>
    <w:rPr>
      <w:rFonts w:ascii="Calibri" w:hAnsi="Calibri"/>
      <w:b/>
      <w:bCs/>
      <w:i/>
      <w:iCs/>
      <w:color w:val="3B3838" w:themeColor="background2" w:themeShade="40"/>
      <w:sz w:val="22"/>
      <w:szCs w:val="22"/>
      <w:lang w:val="es-ES" w:bidi="en-US"/>
    </w:rPr>
  </w:style>
  <w:style w:type="character" w:customStyle="1" w:styleId="CitadestacadaCar">
    <w:name w:val="Cita destacada Car"/>
    <w:basedOn w:val="Fuentedeprrafopredeter"/>
    <w:link w:val="Citadestacada"/>
    <w:uiPriority w:val="30"/>
    <w:rsid w:val="00D3189D"/>
    <w:rPr>
      <w:rFonts w:ascii="Calibri" w:hAnsi="Calibri"/>
      <w:b/>
      <w:bCs/>
      <w:i/>
      <w:iCs/>
      <w:color w:val="3B3838" w:themeColor="background2" w:themeShade="40"/>
      <w:sz w:val="22"/>
      <w:szCs w:val="22"/>
      <w:lang w:eastAsia="en-US" w:bidi="en-US"/>
    </w:rPr>
  </w:style>
  <w:style w:type="table" w:styleId="Tablaconcuadrcula">
    <w:name w:val="Table Grid"/>
    <w:basedOn w:val="Tablanormal"/>
    <w:uiPriority w:val="59"/>
    <w:rsid w:val="00D3189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4F2567"/>
    <w:pPr>
      <w:spacing w:after="200"/>
      <w:jc w:val="center"/>
    </w:pPr>
    <w:rPr>
      <w:rFonts w:ascii="Calibri Light" w:eastAsiaTheme="minorHAnsi" w:hAnsi="Calibri Light" w:cstheme="minorBidi"/>
      <w:b/>
      <w:bCs/>
      <w:sz w:val="20"/>
      <w:szCs w:val="18"/>
    </w:rPr>
  </w:style>
  <w:style w:type="paragraph" w:styleId="NormalWeb">
    <w:name w:val="Normal (Web)"/>
    <w:basedOn w:val="Normal"/>
    <w:uiPriority w:val="99"/>
    <w:unhideWhenUsed/>
    <w:rsid w:val="004F2567"/>
    <w:pPr>
      <w:spacing w:before="100" w:beforeAutospacing="1" w:after="100" w:afterAutospacing="1"/>
    </w:pPr>
    <w:rPr>
      <w:rFonts w:eastAsiaTheme="minorEastAsia"/>
      <w:lang w:eastAsia="es-EC"/>
    </w:rPr>
  </w:style>
  <w:style w:type="paragraph" w:styleId="Bibliografa">
    <w:name w:val="Bibliography"/>
    <w:basedOn w:val="Normal"/>
    <w:next w:val="Normal"/>
    <w:uiPriority w:val="37"/>
    <w:unhideWhenUsed/>
    <w:rsid w:val="0077738A"/>
  </w:style>
  <w:style w:type="character" w:customStyle="1" w:styleId="ms-font-s">
    <w:name w:val="ms-font-s"/>
    <w:basedOn w:val="Fuentedeprrafopredeter"/>
    <w:rsid w:val="00643C27"/>
  </w:style>
  <w:style w:type="paragraph" w:styleId="Textodeglobo">
    <w:name w:val="Balloon Text"/>
    <w:basedOn w:val="Normal"/>
    <w:link w:val="TextodegloboCar"/>
    <w:rsid w:val="00422CF3"/>
    <w:rPr>
      <w:rFonts w:ascii="Tahoma" w:hAnsi="Tahoma" w:cs="Tahoma"/>
      <w:sz w:val="16"/>
      <w:szCs w:val="16"/>
    </w:rPr>
  </w:style>
  <w:style w:type="character" w:customStyle="1" w:styleId="TextodegloboCar">
    <w:name w:val="Texto de globo Car"/>
    <w:basedOn w:val="Fuentedeprrafopredeter"/>
    <w:link w:val="Textodeglobo"/>
    <w:rsid w:val="00422CF3"/>
    <w:rPr>
      <w:rFonts w:ascii="Tahoma" w:hAnsi="Tahoma" w:cs="Tahoma"/>
      <w:sz w:val="16"/>
      <w:szCs w:val="16"/>
      <w:lang w:val="es-EC" w:eastAsia="en-US"/>
    </w:rPr>
  </w:style>
  <w:style w:type="character" w:styleId="Hipervnculo">
    <w:name w:val="Hyperlink"/>
    <w:basedOn w:val="Fuentedeprrafopredeter"/>
    <w:unhideWhenUsed/>
    <w:rsid w:val="00C70EE7"/>
    <w:rPr>
      <w:color w:val="0563C1" w:themeColor="hyperlink"/>
      <w:u w:val="single"/>
    </w:rPr>
  </w:style>
  <w:style w:type="character" w:styleId="Hipervnculovisitado">
    <w:name w:val="FollowedHyperlink"/>
    <w:basedOn w:val="Fuentedeprrafopredeter"/>
    <w:semiHidden/>
    <w:unhideWhenUsed/>
    <w:rsid w:val="00471725"/>
    <w:rPr>
      <w:color w:val="954F72" w:themeColor="followedHyperlink"/>
      <w:u w:val="single"/>
    </w:rPr>
  </w:style>
  <w:style w:type="paragraph" w:styleId="Encabezado">
    <w:name w:val="header"/>
    <w:basedOn w:val="Normal"/>
    <w:link w:val="EncabezadoCar"/>
    <w:uiPriority w:val="99"/>
    <w:unhideWhenUsed/>
    <w:rsid w:val="00AA27FD"/>
    <w:pPr>
      <w:tabs>
        <w:tab w:val="center" w:pos="4252"/>
        <w:tab w:val="right" w:pos="8504"/>
      </w:tabs>
    </w:pPr>
  </w:style>
  <w:style w:type="character" w:customStyle="1" w:styleId="EncabezadoCar">
    <w:name w:val="Encabezado Car"/>
    <w:basedOn w:val="Fuentedeprrafopredeter"/>
    <w:link w:val="Encabezado"/>
    <w:uiPriority w:val="99"/>
    <w:rsid w:val="00AA27FD"/>
    <w:rPr>
      <w:sz w:val="24"/>
      <w:szCs w:val="24"/>
      <w:lang w:val="es-EC" w:eastAsia="en-US"/>
    </w:rPr>
  </w:style>
  <w:style w:type="paragraph" w:styleId="Piedepgina">
    <w:name w:val="footer"/>
    <w:basedOn w:val="Normal"/>
    <w:link w:val="PiedepginaCar"/>
    <w:unhideWhenUsed/>
    <w:rsid w:val="00AA27FD"/>
    <w:pPr>
      <w:tabs>
        <w:tab w:val="center" w:pos="4252"/>
        <w:tab w:val="right" w:pos="8504"/>
      </w:tabs>
    </w:pPr>
  </w:style>
  <w:style w:type="character" w:customStyle="1" w:styleId="PiedepginaCar">
    <w:name w:val="Pie de página Car"/>
    <w:basedOn w:val="Fuentedeprrafopredeter"/>
    <w:link w:val="Piedepgina"/>
    <w:rsid w:val="00AA27FD"/>
    <w:rPr>
      <w:sz w:val="24"/>
      <w:szCs w:val="24"/>
      <w:lang w:val="es-EC"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85671">
      <w:bodyDiv w:val="1"/>
      <w:marLeft w:val="0"/>
      <w:marRight w:val="0"/>
      <w:marTop w:val="0"/>
      <w:marBottom w:val="0"/>
      <w:divBdr>
        <w:top w:val="none" w:sz="0" w:space="0" w:color="auto"/>
        <w:left w:val="none" w:sz="0" w:space="0" w:color="auto"/>
        <w:bottom w:val="none" w:sz="0" w:space="0" w:color="auto"/>
        <w:right w:val="none" w:sz="0" w:space="0" w:color="auto"/>
      </w:divBdr>
    </w:div>
    <w:div w:id="508376571">
      <w:bodyDiv w:val="1"/>
      <w:marLeft w:val="0"/>
      <w:marRight w:val="0"/>
      <w:marTop w:val="0"/>
      <w:marBottom w:val="0"/>
      <w:divBdr>
        <w:top w:val="none" w:sz="0" w:space="0" w:color="auto"/>
        <w:left w:val="none" w:sz="0" w:space="0" w:color="auto"/>
        <w:bottom w:val="none" w:sz="0" w:space="0" w:color="auto"/>
        <w:right w:val="none" w:sz="0" w:space="0" w:color="auto"/>
      </w:divBdr>
    </w:div>
    <w:div w:id="518203304">
      <w:bodyDiv w:val="1"/>
      <w:marLeft w:val="0"/>
      <w:marRight w:val="0"/>
      <w:marTop w:val="0"/>
      <w:marBottom w:val="0"/>
      <w:divBdr>
        <w:top w:val="none" w:sz="0" w:space="0" w:color="auto"/>
        <w:left w:val="none" w:sz="0" w:space="0" w:color="auto"/>
        <w:bottom w:val="none" w:sz="0" w:space="0" w:color="auto"/>
        <w:right w:val="none" w:sz="0" w:space="0" w:color="auto"/>
      </w:divBdr>
    </w:div>
    <w:div w:id="534926926">
      <w:bodyDiv w:val="1"/>
      <w:marLeft w:val="0"/>
      <w:marRight w:val="0"/>
      <w:marTop w:val="0"/>
      <w:marBottom w:val="0"/>
      <w:divBdr>
        <w:top w:val="none" w:sz="0" w:space="0" w:color="auto"/>
        <w:left w:val="none" w:sz="0" w:space="0" w:color="auto"/>
        <w:bottom w:val="none" w:sz="0" w:space="0" w:color="auto"/>
        <w:right w:val="none" w:sz="0" w:space="0" w:color="auto"/>
      </w:divBdr>
    </w:div>
    <w:div w:id="579867658">
      <w:bodyDiv w:val="1"/>
      <w:marLeft w:val="0"/>
      <w:marRight w:val="0"/>
      <w:marTop w:val="0"/>
      <w:marBottom w:val="0"/>
      <w:divBdr>
        <w:top w:val="none" w:sz="0" w:space="0" w:color="auto"/>
        <w:left w:val="none" w:sz="0" w:space="0" w:color="auto"/>
        <w:bottom w:val="none" w:sz="0" w:space="0" w:color="auto"/>
        <w:right w:val="none" w:sz="0" w:space="0" w:color="auto"/>
      </w:divBdr>
    </w:div>
    <w:div w:id="716509526">
      <w:bodyDiv w:val="1"/>
      <w:marLeft w:val="0"/>
      <w:marRight w:val="0"/>
      <w:marTop w:val="0"/>
      <w:marBottom w:val="0"/>
      <w:divBdr>
        <w:top w:val="none" w:sz="0" w:space="0" w:color="auto"/>
        <w:left w:val="none" w:sz="0" w:space="0" w:color="auto"/>
        <w:bottom w:val="none" w:sz="0" w:space="0" w:color="auto"/>
        <w:right w:val="none" w:sz="0" w:space="0" w:color="auto"/>
      </w:divBdr>
    </w:div>
    <w:div w:id="937104456">
      <w:bodyDiv w:val="1"/>
      <w:marLeft w:val="0"/>
      <w:marRight w:val="0"/>
      <w:marTop w:val="0"/>
      <w:marBottom w:val="0"/>
      <w:divBdr>
        <w:top w:val="none" w:sz="0" w:space="0" w:color="auto"/>
        <w:left w:val="none" w:sz="0" w:space="0" w:color="auto"/>
        <w:bottom w:val="none" w:sz="0" w:space="0" w:color="auto"/>
        <w:right w:val="none" w:sz="0" w:space="0" w:color="auto"/>
      </w:divBdr>
    </w:div>
    <w:div w:id="943733946">
      <w:bodyDiv w:val="1"/>
      <w:marLeft w:val="0"/>
      <w:marRight w:val="0"/>
      <w:marTop w:val="0"/>
      <w:marBottom w:val="0"/>
      <w:divBdr>
        <w:top w:val="none" w:sz="0" w:space="0" w:color="auto"/>
        <w:left w:val="none" w:sz="0" w:space="0" w:color="auto"/>
        <w:bottom w:val="none" w:sz="0" w:space="0" w:color="auto"/>
        <w:right w:val="none" w:sz="0" w:space="0" w:color="auto"/>
      </w:divBdr>
    </w:div>
    <w:div w:id="1098720777">
      <w:bodyDiv w:val="1"/>
      <w:marLeft w:val="0"/>
      <w:marRight w:val="0"/>
      <w:marTop w:val="0"/>
      <w:marBottom w:val="0"/>
      <w:divBdr>
        <w:top w:val="none" w:sz="0" w:space="0" w:color="auto"/>
        <w:left w:val="none" w:sz="0" w:space="0" w:color="auto"/>
        <w:bottom w:val="none" w:sz="0" w:space="0" w:color="auto"/>
        <w:right w:val="none" w:sz="0" w:space="0" w:color="auto"/>
      </w:divBdr>
    </w:div>
    <w:div w:id="1138113498">
      <w:bodyDiv w:val="1"/>
      <w:marLeft w:val="0"/>
      <w:marRight w:val="0"/>
      <w:marTop w:val="0"/>
      <w:marBottom w:val="0"/>
      <w:divBdr>
        <w:top w:val="none" w:sz="0" w:space="0" w:color="auto"/>
        <w:left w:val="none" w:sz="0" w:space="0" w:color="auto"/>
        <w:bottom w:val="none" w:sz="0" w:space="0" w:color="auto"/>
        <w:right w:val="none" w:sz="0" w:space="0" w:color="auto"/>
      </w:divBdr>
    </w:div>
    <w:div w:id="1173497072">
      <w:bodyDiv w:val="1"/>
      <w:marLeft w:val="0"/>
      <w:marRight w:val="0"/>
      <w:marTop w:val="0"/>
      <w:marBottom w:val="0"/>
      <w:divBdr>
        <w:top w:val="none" w:sz="0" w:space="0" w:color="auto"/>
        <w:left w:val="none" w:sz="0" w:space="0" w:color="auto"/>
        <w:bottom w:val="none" w:sz="0" w:space="0" w:color="auto"/>
        <w:right w:val="none" w:sz="0" w:space="0" w:color="auto"/>
      </w:divBdr>
    </w:div>
    <w:div w:id="1341665772">
      <w:bodyDiv w:val="1"/>
      <w:marLeft w:val="0"/>
      <w:marRight w:val="0"/>
      <w:marTop w:val="0"/>
      <w:marBottom w:val="0"/>
      <w:divBdr>
        <w:top w:val="none" w:sz="0" w:space="0" w:color="auto"/>
        <w:left w:val="none" w:sz="0" w:space="0" w:color="auto"/>
        <w:bottom w:val="none" w:sz="0" w:space="0" w:color="auto"/>
        <w:right w:val="none" w:sz="0" w:space="0" w:color="auto"/>
      </w:divBdr>
    </w:div>
    <w:div w:id="1486044645">
      <w:bodyDiv w:val="1"/>
      <w:marLeft w:val="0"/>
      <w:marRight w:val="0"/>
      <w:marTop w:val="0"/>
      <w:marBottom w:val="0"/>
      <w:divBdr>
        <w:top w:val="none" w:sz="0" w:space="0" w:color="auto"/>
        <w:left w:val="none" w:sz="0" w:space="0" w:color="auto"/>
        <w:bottom w:val="none" w:sz="0" w:space="0" w:color="auto"/>
        <w:right w:val="none" w:sz="0" w:space="0" w:color="auto"/>
      </w:divBdr>
    </w:div>
    <w:div w:id="1802072150">
      <w:bodyDiv w:val="1"/>
      <w:marLeft w:val="0"/>
      <w:marRight w:val="0"/>
      <w:marTop w:val="0"/>
      <w:marBottom w:val="0"/>
      <w:divBdr>
        <w:top w:val="none" w:sz="0" w:space="0" w:color="auto"/>
        <w:left w:val="none" w:sz="0" w:space="0" w:color="auto"/>
        <w:bottom w:val="none" w:sz="0" w:space="0" w:color="auto"/>
        <w:right w:val="none" w:sz="0" w:space="0" w:color="auto"/>
      </w:divBdr>
    </w:div>
    <w:div w:id="1910575134">
      <w:bodyDiv w:val="1"/>
      <w:marLeft w:val="0"/>
      <w:marRight w:val="0"/>
      <w:marTop w:val="0"/>
      <w:marBottom w:val="0"/>
      <w:divBdr>
        <w:top w:val="none" w:sz="0" w:space="0" w:color="auto"/>
        <w:left w:val="none" w:sz="0" w:space="0" w:color="auto"/>
        <w:bottom w:val="none" w:sz="0" w:space="0" w:color="auto"/>
        <w:right w:val="none" w:sz="0" w:space="0" w:color="auto"/>
      </w:divBdr>
    </w:div>
    <w:div w:id="2000385926">
      <w:bodyDiv w:val="1"/>
      <w:marLeft w:val="0"/>
      <w:marRight w:val="0"/>
      <w:marTop w:val="0"/>
      <w:marBottom w:val="0"/>
      <w:divBdr>
        <w:top w:val="none" w:sz="0" w:space="0" w:color="auto"/>
        <w:left w:val="none" w:sz="0" w:space="0" w:color="auto"/>
        <w:bottom w:val="none" w:sz="0" w:space="0" w:color="auto"/>
        <w:right w:val="none" w:sz="0" w:space="0" w:color="auto"/>
      </w:divBdr>
    </w:div>
    <w:div w:id="210738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opez@pucesa.edu.ec" TargetMode="External"/><Relationship Id="rId13" Type="http://schemas.openxmlformats.org/officeDocument/2006/relationships/image" Target="media/image1.png"/><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mailto:ricardopmedina@uta.edu.ec" TargetMode="External"/><Relationship Id="rId17" Type="http://schemas.openxmlformats.org/officeDocument/2006/relationships/diagramColors" Target="diagrams/colors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oleObject" Target="embeddings/Hoja_de_c_lculo_de_Microsoft_Excel_97-20031.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lliamfiallos@msn.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footer" Target="footer1.xml"/><Relationship Id="rId10" Type="http://schemas.openxmlformats.org/officeDocument/2006/relationships/hyperlink" Target="mailto:tfreire@pucesa.edu.ec"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pmedina@pucesa.edu.ec/ricardopmedina@uta.edu.ec" TargetMode="External"/><Relationship Id="rId14" Type="http://schemas.openxmlformats.org/officeDocument/2006/relationships/diagramData" Target="diagrams/data1.xm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sup.edu.ec/myjournal"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B164D0-3795-4F83-8D0F-B1BC1395D8CB}" type="doc">
      <dgm:prSet loTypeId="urn:microsoft.com/office/officeart/2005/8/layout/venn2" loCatId="relationship" qsTypeId="urn:microsoft.com/office/officeart/2005/8/quickstyle/simple3" qsCatId="simple" csTypeId="urn:microsoft.com/office/officeart/2005/8/colors/colorful5" csCatId="colorful" phldr="1"/>
      <dgm:spPr/>
    </dgm:pt>
    <dgm:pt modelId="{9AC24B2E-01CB-4096-8017-A981AEC1B544}">
      <dgm:prSet phldrT="[Texto]"/>
      <dgm:spPr>
        <a:xfrm>
          <a:off x="652462" y="0"/>
          <a:ext cx="3324225" cy="3324225"/>
        </a:xfrm>
      </dgm:spPr>
      <dgm:t>
        <a:bodyPr/>
        <a:lstStyle/>
        <a:p>
          <a:pPr algn="ctr"/>
          <a:r>
            <a:rPr lang="es-EC" b="1">
              <a:latin typeface="Calibri"/>
              <a:ea typeface="+mn-ea"/>
              <a:cs typeface="+mn-cs"/>
            </a:rPr>
            <a:t>SaaS. Software as a Servise</a:t>
          </a:r>
        </a:p>
      </dgm:t>
    </dgm:pt>
    <dgm:pt modelId="{B1A74CC5-DA9C-48F2-875F-6B54DB54A589}" type="parTrans" cxnId="{8FB35D6B-C5CF-4860-B71F-55F16265AB7E}">
      <dgm:prSet/>
      <dgm:spPr/>
      <dgm:t>
        <a:bodyPr/>
        <a:lstStyle/>
        <a:p>
          <a:pPr algn="ctr"/>
          <a:endParaRPr lang="es-EC"/>
        </a:p>
      </dgm:t>
    </dgm:pt>
    <dgm:pt modelId="{337C47EE-1B35-4D55-998A-510DB740FF6B}" type="sibTrans" cxnId="{8FB35D6B-C5CF-4860-B71F-55F16265AB7E}">
      <dgm:prSet/>
      <dgm:spPr/>
      <dgm:t>
        <a:bodyPr/>
        <a:lstStyle/>
        <a:p>
          <a:pPr algn="ctr"/>
          <a:endParaRPr lang="es-EC"/>
        </a:p>
      </dgm:t>
    </dgm:pt>
    <dgm:pt modelId="{3BBB9862-49B1-4203-9F4D-B190B936F93B}">
      <dgm:prSet phldrT="[Texto]"/>
      <dgm:spPr>
        <a:xfrm>
          <a:off x="1067990" y="831056"/>
          <a:ext cx="2493168" cy="2493168"/>
        </a:xfrm>
      </dgm:spPr>
      <dgm:t>
        <a:bodyPr/>
        <a:lstStyle/>
        <a:p>
          <a:pPr algn="ctr"/>
          <a:r>
            <a:rPr lang="es-EC">
              <a:latin typeface="Calibri"/>
              <a:ea typeface="+mn-ea"/>
              <a:cs typeface="+mn-cs"/>
            </a:rPr>
            <a:t>PaaS. Plataform as a Service</a:t>
          </a:r>
        </a:p>
      </dgm:t>
    </dgm:pt>
    <dgm:pt modelId="{CE6877EA-02A3-4823-A153-0C025A4BDF28}" type="parTrans" cxnId="{E5E2B118-BBB3-485A-9A0B-06ED302E32F7}">
      <dgm:prSet/>
      <dgm:spPr/>
      <dgm:t>
        <a:bodyPr/>
        <a:lstStyle/>
        <a:p>
          <a:pPr algn="ctr"/>
          <a:endParaRPr lang="es-EC"/>
        </a:p>
      </dgm:t>
    </dgm:pt>
    <dgm:pt modelId="{3C627217-F5C0-4991-A151-F8161CB8F380}" type="sibTrans" cxnId="{E5E2B118-BBB3-485A-9A0B-06ED302E32F7}">
      <dgm:prSet/>
      <dgm:spPr/>
      <dgm:t>
        <a:bodyPr/>
        <a:lstStyle/>
        <a:p>
          <a:pPr algn="ctr"/>
          <a:endParaRPr lang="es-EC"/>
        </a:p>
      </dgm:t>
    </dgm:pt>
    <dgm:pt modelId="{A6D14AE0-044D-420B-90A1-EEE0432A4E27}">
      <dgm:prSet phldrT="[Texto]"/>
      <dgm:spPr>
        <a:xfrm>
          <a:off x="1483518" y="1662112"/>
          <a:ext cx="1662112" cy="1662112"/>
        </a:xfrm>
      </dgm:spPr>
      <dgm:t>
        <a:bodyPr/>
        <a:lstStyle/>
        <a:p>
          <a:pPr algn="ctr"/>
          <a:r>
            <a:rPr lang="es-EC">
              <a:latin typeface="Calibri"/>
              <a:ea typeface="+mn-ea"/>
              <a:cs typeface="+mn-cs"/>
            </a:rPr>
            <a:t>Iaas. Infraetructure as a service</a:t>
          </a:r>
        </a:p>
      </dgm:t>
    </dgm:pt>
    <dgm:pt modelId="{B2C5DEDB-2075-4BEA-9AE8-049263CD26DB}" type="parTrans" cxnId="{CADE5D1B-2E8A-4E09-9F37-CE4F05960A83}">
      <dgm:prSet/>
      <dgm:spPr/>
      <dgm:t>
        <a:bodyPr/>
        <a:lstStyle/>
        <a:p>
          <a:pPr algn="ctr"/>
          <a:endParaRPr lang="es-EC"/>
        </a:p>
      </dgm:t>
    </dgm:pt>
    <dgm:pt modelId="{910F7323-9426-4258-86E7-6F4029D89A26}" type="sibTrans" cxnId="{CADE5D1B-2E8A-4E09-9F37-CE4F05960A83}">
      <dgm:prSet/>
      <dgm:spPr/>
      <dgm:t>
        <a:bodyPr/>
        <a:lstStyle/>
        <a:p>
          <a:pPr algn="ctr"/>
          <a:endParaRPr lang="es-EC"/>
        </a:p>
      </dgm:t>
    </dgm:pt>
    <dgm:pt modelId="{6F2CBF8E-63E3-4302-A883-B5FFDA5F3757}" type="pres">
      <dgm:prSet presAssocID="{71B164D0-3795-4F83-8D0F-B1BC1395D8CB}" presName="Name0" presStyleCnt="0">
        <dgm:presLayoutVars>
          <dgm:chMax val="7"/>
          <dgm:resizeHandles val="exact"/>
        </dgm:presLayoutVars>
      </dgm:prSet>
      <dgm:spPr/>
    </dgm:pt>
    <dgm:pt modelId="{D617D517-8222-49B9-BCF8-27FA34F0B6AB}" type="pres">
      <dgm:prSet presAssocID="{71B164D0-3795-4F83-8D0F-B1BC1395D8CB}" presName="comp1" presStyleCnt="0"/>
      <dgm:spPr/>
    </dgm:pt>
    <dgm:pt modelId="{674E400F-ADB0-43F8-A19D-EF29924E5C1B}" type="pres">
      <dgm:prSet presAssocID="{71B164D0-3795-4F83-8D0F-B1BC1395D8CB}" presName="circle1" presStyleLbl="node1" presStyleIdx="0" presStyleCnt="3"/>
      <dgm:spPr>
        <a:prstGeom prst="ellipse">
          <a:avLst/>
        </a:prstGeom>
      </dgm:spPr>
      <dgm:t>
        <a:bodyPr/>
        <a:lstStyle/>
        <a:p>
          <a:endParaRPr lang="es-EC"/>
        </a:p>
      </dgm:t>
    </dgm:pt>
    <dgm:pt modelId="{49CFCE1F-D167-4F74-BA9F-3BD7C84DD22E}" type="pres">
      <dgm:prSet presAssocID="{71B164D0-3795-4F83-8D0F-B1BC1395D8CB}" presName="c1text" presStyleLbl="node1" presStyleIdx="0" presStyleCnt="3">
        <dgm:presLayoutVars>
          <dgm:bulletEnabled val="1"/>
        </dgm:presLayoutVars>
      </dgm:prSet>
      <dgm:spPr/>
      <dgm:t>
        <a:bodyPr/>
        <a:lstStyle/>
        <a:p>
          <a:endParaRPr lang="es-EC"/>
        </a:p>
      </dgm:t>
    </dgm:pt>
    <dgm:pt modelId="{31E0F51C-D11A-445E-9D61-714208E92DEB}" type="pres">
      <dgm:prSet presAssocID="{71B164D0-3795-4F83-8D0F-B1BC1395D8CB}" presName="comp2" presStyleCnt="0"/>
      <dgm:spPr/>
    </dgm:pt>
    <dgm:pt modelId="{3E946AE0-CB19-45DD-92E9-67E488A3D744}" type="pres">
      <dgm:prSet presAssocID="{71B164D0-3795-4F83-8D0F-B1BC1395D8CB}" presName="circle2" presStyleLbl="node1" presStyleIdx="1" presStyleCnt="3"/>
      <dgm:spPr>
        <a:prstGeom prst="ellipse">
          <a:avLst/>
        </a:prstGeom>
      </dgm:spPr>
      <dgm:t>
        <a:bodyPr/>
        <a:lstStyle/>
        <a:p>
          <a:endParaRPr lang="es-EC"/>
        </a:p>
      </dgm:t>
    </dgm:pt>
    <dgm:pt modelId="{954E061F-B8A5-4CA8-9C45-FCCBB7E26994}" type="pres">
      <dgm:prSet presAssocID="{71B164D0-3795-4F83-8D0F-B1BC1395D8CB}" presName="c2text" presStyleLbl="node1" presStyleIdx="1" presStyleCnt="3">
        <dgm:presLayoutVars>
          <dgm:bulletEnabled val="1"/>
        </dgm:presLayoutVars>
      </dgm:prSet>
      <dgm:spPr/>
      <dgm:t>
        <a:bodyPr/>
        <a:lstStyle/>
        <a:p>
          <a:endParaRPr lang="es-EC"/>
        </a:p>
      </dgm:t>
    </dgm:pt>
    <dgm:pt modelId="{D98F7302-C886-4FA0-9CAA-08F484FB1ABD}" type="pres">
      <dgm:prSet presAssocID="{71B164D0-3795-4F83-8D0F-B1BC1395D8CB}" presName="comp3" presStyleCnt="0"/>
      <dgm:spPr/>
    </dgm:pt>
    <dgm:pt modelId="{30CC8F96-774A-4018-8938-697A3942AF2A}" type="pres">
      <dgm:prSet presAssocID="{71B164D0-3795-4F83-8D0F-B1BC1395D8CB}" presName="circle3" presStyleLbl="node1" presStyleIdx="2" presStyleCnt="3"/>
      <dgm:spPr>
        <a:prstGeom prst="ellipse">
          <a:avLst/>
        </a:prstGeom>
      </dgm:spPr>
      <dgm:t>
        <a:bodyPr/>
        <a:lstStyle/>
        <a:p>
          <a:endParaRPr lang="es-EC"/>
        </a:p>
      </dgm:t>
    </dgm:pt>
    <dgm:pt modelId="{97223F75-931D-481F-BE4F-1998B3331F65}" type="pres">
      <dgm:prSet presAssocID="{71B164D0-3795-4F83-8D0F-B1BC1395D8CB}" presName="c3text" presStyleLbl="node1" presStyleIdx="2" presStyleCnt="3">
        <dgm:presLayoutVars>
          <dgm:bulletEnabled val="1"/>
        </dgm:presLayoutVars>
      </dgm:prSet>
      <dgm:spPr/>
      <dgm:t>
        <a:bodyPr/>
        <a:lstStyle/>
        <a:p>
          <a:endParaRPr lang="es-EC"/>
        </a:p>
      </dgm:t>
    </dgm:pt>
  </dgm:ptLst>
  <dgm:cxnLst>
    <dgm:cxn modelId="{236EFF0E-5B09-4EC9-BF1B-0D262C45D3E7}" type="presOf" srcId="{A6D14AE0-044D-420B-90A1-EEE0432A4E27}" destId="{97223F75-931D-481F-BE4F-1998B3331F65}" srcOrd="1" destOrd="0" presId="urn:microsoft.com/office/officeart/2005/8/layout/venn2"/>
    <dgm:cxn modelId="{8FB35D6B-C5CF-4860-B71F-55F16265AB7E}" srcId="{71B164D0-3795-4F83-8D0F-B1BC1395D8CB}" destId="{9AC24B2E-01CB-4096-8017-A981AEC1B544}" srcOrd="0" destOrd="0" parTransId="{B1A74CC5-DA9C-48F2-875F-6B54DB54A589}" sibTransId="{337C47EE-1B35-4D55-998A-510DB740FF6B}"/>
    <dgm:cxn modelId="{32A5BE56-6917-4699-95D6-DF9CC0183EAC}" type="presOf" srcId="{9AC24B2E-01CB-4096-8017-A981AEC1B544}" destId="{674E400F-ADB0-43F8-A19D-EF29924E5C1B}" srcOrd="0" destOrd="0" presId="urn:microsoft.com/office/officeart/2005/8/layout/venn2"/>
    <dgm:cxn modelId="{CADE5D1B-2E8A-4E09-9F37-CE4F05960A83}" srcId="{71B164D0-3795-4F83-8D0F-B1BC1395D8CB}" destId="{A6D14AE0-044D-420B-90A1-EEE0432A4E27}" srcOrd="2" destOrd="0" parTransId="{B2C5DEDB-2075-4BEA-9AE8-049263CD26DB}" sibTransId="{910F7323-9426-4258-86E7-6F4029D89A26}"/>
    <dgm:cxn modelId="{DA4A8D1F-8284-4985-BDE3-C068415269B8}" type="presOf" srcId="{9AC24B2E-01CB-4096-8017-A981AEC1B544}" destId="{49CFCE1F-D167-4F74-BA9F-3BD7C84DD22E}" srcOrd="1" destOrd="0" presId="urn:microsoft.com/office/officeart/2005/8/layout/venn2"/>
    <dgm:cxn modelId="{3B0D6685-A946-4E30-8383-671DDDE9CE9F}" type="presOf" srcId="{71B164D0-3795-4F83-8D0F-B1BC1395D8CB}" destId="{6F2CBF8E-63E3-4302-A883-B5FFDA5F3757}" srcOrd="0" destOrd="0" presId="urn:microsoft.com/office/officeart/2005/8/layout/venn2"/>
    <dgm:cxn modelId="{AECBE9FF-E716-45A2-80B8-F89D19A2B8CF}" type="presOf" srcId="{A6D14AE0-044D-420B-90A1-EEE0432A4E27}" destId="{30CC8F96-774A-4018-8938-697A3942AF2A}" srcOrd="0" destOrd="0" presId="urn:microsoft.com/office/officeart/2005/8/layout/venn2"/>
    <dgm:cxn modelId="{E5E2B118-BBB3-485A-9A0B-06ED302E32F7}" srcId="{71B164D0-3795-4F83-8D0F-B1BC1395D8CB}" destId="{3BBB9862-49B1-4203-9F4D-B190B936F93B}" srcOrd="1" destOrd="0" parTransId="{CE6877EA-02A3-4823-A153-0C025A4BDF28}" sibTransId="{3C627217-F5C0-4991-A151-F8161CB8F380}"/>
    <dgm:cxn modelId="{D71F483D-3F1B-4D74-8DDE-56D0BEAF0065}" type="presOf" srcId="{3BBB9862-49B1-4203-9F4D-B190B936F93B}" destId="{954E061F-B8A5-4CA8-9C45-FCCBB7E26994}" srcOrd="1" destOrd="0" presId="urn:microsoft.com/office/officeart/2005/8/layout/venn2"/>
    <dgm:cxn modelId="{23D5811C-8FA9-40D2-A46B-066E7A79FB2A}" type="presOf" srcId="{3BBB9862-49B1-4203-9F4D-B190B936F93B}" destId="{3E946AE0-CB19-45DD-92E9-67E488A3D744}" srcOrd="0" destOrd="0" presId="urn:microsoft.com/office/officeart/2005/8/layout/venn2"/>
    <dgm:cxn modelId="{294EF142-4326-4E65-8D1A-90E7AD580C6E}" type="presParOf" srcId="{6F2CBF8E-63E3-4302-A883-B5FFDA5F3757}" destId="{D617D517-8222-49B9-BCF8-27FA34F0B6AB}" srcOrd="0" destOrd="0" presId="urn:microsoft.com/office/officeart/2005/8/layout/venn2"/>
    <dgm:cxn modelId="{B519FA7B-C91F-4B09-86B6-979427154C6D}" type="presParOf" srcId="{D617D517-8222-49B9-BCF8-27FA34F0B6AB}" destId="{674E400F-ADB0-43F8-A19D-EF29924E5C1B}" srcOrd="0" destOrd="0" presId="urn:microsoft.com/office/officeart/2005/8/layout/venn2"/>
    <dgm:cxn modelId="{BB68E23D-D0AF-4E66-B05D-2DA2AFD873D4}" type="presParOf" srcId="{D617D517-8222-49B9-BCF8-27FA34F0B6AB}" destId="{49CFCE1F-D167-4F74-BA9F-3BD7C84DD22E}" srcOrd="1" destOrd="0" presId="urn:microsoft.com/office/officeart/2005/8/layout/venn2"/>
    <dgm:cxn modelId="{36331CC3-B5AB-4DEF-8495-15FC4A54DA7A}" type="presParOf" srcId="{6F2CBF8E-63E3-4302-A883-B5FFDA5F3757}" destId="{31E0F51C-D11A-445E-9D61-714208E92DEB}" srcOrd="1" destOrd="0" presId="urn:microsoft.com/office/officeart/2005/8/layout/venn2"/>
    <dgm:cxn modelId="{C95B043C-B809-4700-9974-C3434F160691}" type="presParOf" srcId="{31E0F51C-D11A-445E-9D61-714208E92DEB}" destId="{3E946AE0-CB19-45DD-92E9-67E488A3D744}" srcOrd="0" destOrd="0" presId="urn:microsoft.com/office/officeart/2005/8/layout/venn2"/>
    <dgm:cxn modelId="{46526620-3F8E-4DD1-92A5-E4E25340AFCB}" type="presParOf" srcId="{31E0F51C-D11A-445E-9D61-714208E92DEB}" destId="{954E061F-B8A5-4CA8-9C45-FCCBB7E26994}" srcOrd="1" destOrd="0" presId="urn:microsoft.com/office/officeart/2005/8/layout/venn2"/>
    <dgm:cxn modelId="{D9CA5B7E-DF34-430D-92C9-A2C3634BA9D3}" type="presParOf" srcId="{6F2CBF8E-63E3-4302-A883-B5FFDA5F3757}" destId="{D98F7302-C886-4FA0-9CAA-08F484FB1ABD}" srcOrd="2" destOrd="0" presId="urn:microsoft.com/office/officeart/2005/8/layout/venn2"/>
    <dgm:cxn modelId="{34B266C0-F9B1-46C0-B561-0408124043A7}" type="presParOf" srcId="{D98F7302-C886-4FA0-9CAA-08F484FB1ABD}" destId="{30CC8F96-774A-4018-8938-697A3942AF2A}" srcOrd="0" destOrd="0" presId="urn:microsoft.com/office/officeart/2005/8/layout/venn2"/>
    <dgm:cxn modelId="{E8719E51-1DF9-4A4B-9BA5-79DE2B286B2D}" type="presParOf" srcId="{D98F7302-C886-4FA0-9CAA-08F484FB1ABD}" destId="{97223F75-931D-481F-BE4F-1998B3331F65}" srcOrd="1" destOrd="0" presId="urn:microsoft.com/office/officeart/2005/8/layout/venn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4E400F-ADB0-43F8-A19D-EF29924E5C1B}">
      <dsp:nvSpPr>
        <dsp:cNvPr id="0" name=""/>
        <dsp:cNvSpPr/>
      </dsp:nvSpPr>
      <dsp:spPr>
        <a:xfrm>
          <a:off x="984885" y="0"/>
          <a:ext cx="2334006" cy="2334006"/>
        </a:xfrm>
        <a:prstGeom prst="ellipse">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s-EC" sz="700" b="1" kern="1200">
              <a:latin typeface="Calibri"/>
              <a:ea typeface="+mn-ea"/>
              <a:cs typeface="+mn-cs"/>
            </a:rPr>
            <a:t>SaaS. Software as a Servise</a:t>
          </a:r>
        </a:p>
      </dsp:txBody>
      <dsp:txXfrm>
        <a:off x="1744020" y="116700"/>
        <a:ext cx="815735" cy="350100"/>
      </dsp:txXfrm>
    </dsp:sp>
    <dsp:sp modelId="{3E946AE0-CB19-45DD-92E9-67E488A3D744}">
      <dsp:nvSpPr>
        <dsp:cNvPr id="0" name=""/>
        <dsp:cNvSpPr/>
      </dsp:nvSpPr>
      <dsp:spPr>
        <a:xfrm>
          <a:off x="1276635" y="583501"/>
          <a:ext cx="1750504" cy="1750504"/>
        </a:xfrm>
        <a:prstGeom prst="ellipse">
          <a:avLst/>
        </a:prstGeom>
        <a:gradFill rotWithShape="0">
          <a:gsLst>
            <a:gs pos="0">
              <a:schemeClr val="accent5">
                <a:hueOff val="-3676672"/>
                <a:satOff val="-5114"/>
                <a:lumOff val="-1961"/>
                <a:alphaOff val="0"/>
                <a:lumMod val="110000"/>
                <a:satMod val="105000"/>
                <a:tint val="67000"/>
              </a:schemeClr>
            </a:gs>
            <a:gs pos="50000">
              <a:schemeClr val="accent5">
                <a:hueOff val="-3676672"/>
                <a:satOff val="-5114"/>
                <a:lumOff val="-1961"/>
                <a:alphaOff val="0"/>
                <a:lumMod val="105000"/>
                <a:satMod val="103000"/>
                <a:tint val="73000"/>
              </a:schemeClr>
            </a:gs>
            <a:gs pos="100000">
              <a:schemeClr val="accent5">
                <a:hueOff val="-3676672"/>
                <a:satOff val="-5114"/>
                <a:lumOff val="-1961"/>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s-EC" sz="700" kern="1200">
              <a:latin typeface="Calibri"/>
              <a:ea typeface="+mn-ea"/>
              <a:cs typeface="+mn-cs"/>
            </a:rPr>
            <a:t>PaaS. Plataform as a Service</a:t>
          </a:r>
        </a:p>
      </dsp:txBody>
      <dsp:txXfrm>
        <a:off x="1744020" y="692908"/>
        <a:ext cx="815735" cy="328219"/>
      </dsp:txXfrm>
    </dsp:sp>
    <dsp:sp modelId="{30CC8F96-774A-4018-8938-697A3942AF2A}">
      <dsp:nvSpPr>
        <dsp:cNvPr id="0" name=""/>
        <dsp:cNvSpPr/>
      </dsp:nvSpPr>
      <dsp:spPr>
        <a:xfrm>
          <a:off x="1568386" y="1167003"/>
          <a:ext cx="1167003" cy="1167003"/>
        </a:xfrm>
        <a:prstGeom prst="ellipse">
          <a:avLst/>
        </a:prstGeom>
        <a:gradFill rotWithShape="0">
          <a:gsLst>
            <a:gs pos="0">
              <a:schemeClr val="accent5">
                <a:hueOff val="-7353344"/>
                <a:satOff val="-10228"/>
                <a:lumOff val="-3922"/>
                <a:alphaOff val="0"/>
                <a:lumMod val="110000"/>
                <a:satMod val="105000"/>
                <a:tint val="67000"/>
              </a:schemeClr>
            </a:gs>
            <a:gs pos="50000">
              <a:schemeClr val="accent5">
                <a:hueOff val="-7353344"/>
                <a:satOff val="-10228"/>
                <a:lumOff val="-3922"/>
                <a:alphaOff val="0"/>
                <a:lumMod val="105000"/>
                <a:satMod val="103000"/>
                <a:tint val="73000"/>
              </a:schemeClr>
            </a:gs>
            <a:gs pos="100000">
              <a:schemeClr val="accent5">
                <a:hueOff val="-7353344"/>
                <a:satOff val="-10228"/>
                <a:lumOff val="-3922"/>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s-EC" sz="700" kern="1200">
              <a:latin typeface="Calibri"/>
              <a:ea typeface="+mn-ea"/>
              <a:cs typeface="+mn-cs"/>
            </a:rPr>
            <a:t>Iaas. Infraetructure as a service</a:t>
          </a:r>
        </a:p>
      </dsp:txBody>
      <dsp:txXfrm>
        <a:off x="1739290" y="1458753"/>
        <a:ext cx="825195" cy="583501"/>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Var16</b:Tag>
    <b:SourceType>Book</b:SourceType>
    <b:Guid>{9CC1BFEE-5857-4DB9-9692-6AB714D30DE1}</b:Guid>
    <b:Author>
      <b:Author>
        <b:NameList>
          <b:Person>
            <b:Last>Harsh</b:Last>
            <b:First>Vardhane</b:First>
          </b:Person>
        </b:NameList>
      </b:Author>
    </b:Author>
    <b:Title>Saas Startup for Beginners</b:Title>
    <b:Year>2016</b:Year>
    <b:Publisher>CreateSpace Independent Publishing Platform</b:Publisher>
    <b:RefOrder>1</b:RefOrder>
  </b:Source>
  <b:Source>
    <b:Tag>Kev11</b:Tag>
    <b:SourceType>Book</b:SourceType>
    <b:Guid>{A42011B4-135B-4929-86F2-43A38A5A4EF9}</b:Guid>
    <b:Author>
      <b:Author>
        <b:NameList>
          <b:Person>
            <b:Last>Roebuck</b:Last>
            <b:First>Kevin</b:First>
          </b:Person>
        </b:NameList>
      </b:Author>
    </b:Author>
    <b:Title>Saas - Software as a Service: High-impact Emerging Technology - What You Need to Know: Definitions, Adoptions, Impact, Benefits, Maturity, Vendors</b:Title>
    <b:Year>2011</b:Year>
    <b:Publisher>Lightning Source</b:Publisher>
    <b:RefOrder>2</b:RefOrder>
  </b:Source>
  <b:Source>
    <b:Tag>Cel08</b:Tag>
    <b:SourceType>Book</b:SourceType>
    <b:Guid>{F4A1AD59-F47E-452A-B5DB-7E7022AF665A}</b:Guid>
    <b:Title>La empresa en la Web 2.0.</b:Title>
    <b:Year>2008</b:Year>
    <b:City>Barcelona</b:City>
    <b:Publisher>Gestion2000</b:Publisher>
    <b:Author>
      <b:Author>
        <b:NameList>
          <b:Person>
            <b:Last>Celaya</b:Last>
            <b:First>Javier</b:First>
          </b:Person>
        </b:NameList>
      </b:Author>
    </b:Author>
    <b:RefOrder>3</b:RefOrder>
  </b:Source>
  <b:Source>
    <b:Tag>Dia14</b:Tag>
    <b:SourceType>JournalArticle</b:SourceType>
    <b:Guid>{F8B74FCB-5A07-41ED-BDA7-B204C8FB8F99}</b:Guid>
    <b:Title>Performance Evaluation of an IaaS Opportunistic Cloud Computing</b:Title>
    <b:Year>2014</b:Year>
    <b:JournalName>Cluster, Cloud and Grid Computing (CCGrid), 2014 14th IEEE/ACM International Symposium on</b:JournalName>
    <b:Author>
      <b:Author>
        <b:NameList>
          <b:Person>
            <b:Last>Diaz</b:Last>
            <b:First>César</b:First>
          </b:Person>
          <b:Person>
            <b:Last>Pecero</b:Last>
            <b:First>Johnatan</b:First>
          </b:Person>
          <b:Person>
            <b:Last>Bouvry</b:Last>
            <b:First>Pascal</b:First>
          </b:Person>
          <b:Person>
            <b:Last>Sotelo</b:Last>
            <b:First>Germán</b:First>
          </b:Person>
          <b:Person>
            <b:Last>Villamizar</b:Last>
            <b:First>Mario</b:First>
          </b:Person>
          <b:Person>
            <b:Last>Castro</b:Last>
            <b:First>Harold</b:First>
          </b:Person>
        </b:NameList>
      </b:Author>
    </b:Author>
    <b:RefOrder>4</b:RefOrder>
  </b:Source>
  <b:Source>
    <b:Tag>Cos14</b:Tag>
    <b:SourceType>Book</b:SourceType>
    <b:Guid>{7B7128B0-D826-4FF9-A2C7-1AB7285377FB}</b:Guid>
    <b:Author>
      <b:Author>
        <b:NameList>
          <b:Person>
            <b:Last>Costas</b:Last>
            <b:First>S.</b:First>
            <b:Middle>J.</b:Middle>
          </b:Person>
        </b:NameList>
      </b:Author>
    </b:Author>
    <b:Title>Seguridad y alta disponibilidad</b:Title>
    <b:Year>2014</b:Year>
    <b:City>Madrid</b:City>
    <b:Publisher>RA-MA</b:Publisher>
    <b:RefOrder>5</b:RefOrder>
  </b:Source>
  <b:Source>
    <b:Tag>Vás12</b:Tag>
    <b:SourceType>Book</b:SourceType>
    <b:Guid>{35A2A398-2096-4C35-B87B-2E02FA05D324}</b:Guid>
    <b:Title>Arquitectura para el aprovisionamiento dinámico de recursos computacionales</b:Title>
    <b:Year>2012</b:Year>
    <b:City>Madrid</b:City>
    <b:Publisher>Universidad Complutense de Madrid</b:Publisher>
    <b:Author>
      <b:Author>
        <b:NameList>
          <b:Person>
            <b:Last>Vásquez</b:Last>
            <b:First>Constantino</b:First>
          </b:Person>
          <b:Person>
            <b:Last>Huedo</b:Last>
            <b:First>Eduardo</b:First>
          </b:Person>
          <b:Person>
            <b:Last>Martín </b:Last>
            <b:First>Ignacio</b:First>
          </b:Person>
        </b:NameList>
      </b:Author>
    </b:Author>
    <b:RefOrder>6</b:RefOrder>
  </b:Source>
  <b:Source>
    <b:Tag>McG12</b:Tag>
    <b:SourceType>Book</b:SourceType>
    <b:Guid>{DFBDB6AE-9AE3-46E0-98BF-61B54CD9E7B9}</b:Guid>
    <b:Title>Understanding PaaS</b:Title>
    <b:Year>2012</b:Year>
    <b:City>Sebastopol</b:City>
    <b:Publisher>O´Reilly Media</b:Publisher>
    <b:Author>
      <b:Author>
        <b:NameList>
          <b:Person>
            <b:Last>McGrath</b:Last>
            <b:First>Michael </b:First>
          </b:Person>
        </b:NameList>
      </b:Author>
    </b:Author>
    <b:RefOrder>7</b:RefOrder>
  </b:Source>
  <b:Source>
    <b:Tag>Hsi13</b:Tag>
    <b:SourceType>Book</b:SourceType>
    <b:Guid>{0E28E50F-2A82-4F94-B46D-1330B0C91111}</b:Guid>
    <b:Author>
      <b:Author>
        <b:NameList>
          <b:Person>
            <b:Last>Hsiang-Chuan</b:Last>
            <b:First>Liu</b:First>
          </b:Person>
          <b:Person>
            <b:Last>Wen-Pei </b:Last>
            <b:First>Sung</b:First>
          </b:Person>
          <b:Person>
            <b:Last>Wenli </b:Last>
            <b:First>Yao</b:First>
          </b:Person>
        </b:NameList>
      </b:Author>
    </b:Author>
    <b:Title>Information Technology and Computer Application Engineering: Proceedings of the International Conference on Information Technology and Computer Application Engineering (ITCAE 2013)</b:Title>
    <b:Year>2013</b:Year>
    <b:Publisher>CRC Press</b:Publisher>
    <b:RefOrder>8</b:RefOrder>
  </b:Source>
  <b:Source>
    <b:Tag>Cie11</b:Tag>
    <b:SourceType>Book</b:SourceType>
    <b:Guid>{62B80648-4622-48FC-97B1-0F6BB95A3BE8}</b:Guid>
    <b:Title>Cloud computing: retos y oportunidades</b:Title>
    <b:Year>2011</b:Year>
    <b:Publisher>Fundación IDEAS</b:Publisher>
    <b:Author>
      <b:Author>
        <b:NameList>
          <b:Person>
            <b:Last>Cierco</b:Last>
            <b:First>David</b:First>
          </b:Person>
        </b:NameList>
      </b:Author>
    </b:Author>
    <b:RefOrder>9</b:RefOrder>
  </b:Source>
  <b:Source>
    <b:Tag>Mur10</b:Tag>
    <b:SourceType>JournalArticle</b:SourceType>
    <b:Guid>{1DA9DFEB-B34C-467A-8BB6-E7290FF51682}</b:Guid>
    <b:Author>
      <b:Author>
        <b:NameList>
          <b:Person>
            <b:Last>Murazzo</b:Last>
            <b:First>Rodríguez,</b:First>
            <b:Middle>Millán, Segura y Villafañe</b:Middle>
          </b:Person>
        </b:NameList>
      </b:Author>
    </b:Author>
    <b:Title>Plataformas Educativas Implementadas con Cloud Computing</b:Title>
    <b:Year>2010</b:Year>
    <b:JournalName>XVI Congreso Argentino de Ciencias de la Computación – CACIC 2010, Workshop de Tecnologías Informáticas Aplicadas a la Educación. Morón.</b:JournalName>
    <b:RefOrder>11</b:RefOrder>
  </b:Source>
  <b:Source>
    <b:Tag>AES11</b:Tag>
    <b:SourceType>DocumentFromInternetSite</b:SourceType>
    <b:Guid>{CFFD4153-E03E-47CA-8A4F-BFEC460A169A}</b:Guid>
    <b:Title>Estudio de mercado del sector de Software y Hardware en Ecuador, asociación ecuatoriana de software</b:Title>
    <b:Year>2011</b:Year>
    <b:Author>
      <b:Author>
        <b:Corporate>AESOFT</b:Corporate>
      </b:Author>
    </b:Author>
    <b:InternetSiteTitle>Aesoft</b:InternetSiteTitle>
    <b:URL>http://www.aesoft.com.ec/</b:URL>
    <b:RefOrder>12</b:RefOrder>
  </b:Source>
  <b:Source>
    <b:Tag>Vel09</b:Tag>
    <b:SourceType>Book</b:SourceType>
    <b:Guid>{917DFEF4-25FA-4DD4-A10C-771546F6A158}</b:Guid>
    <b:Title>Cloud Computing, A Practical Approach</b:Title>
    <b:Year>2009</b:Year>
    <b:Author>
      <b:Author>
        <b:NameList>
          <b:Person>
            <b:Last>Velte</b:Last>
            <b:First>Antony</b:First>
          </b:Person>
          <b:Person>
            <b:Last>Velte</b:Last>
            <b:First>Toby</b:First>
          </b:Person>
          <b:Person>
            <b:Last>Elsenpeter</b:Last>
            <b:First>Robert</b:First>
          </b:Person>
        </b:NameList>
      </b:Author>
    </b:Author>
    <b:Publisher>McGraw Hill Professional</b:Publisher>
    <b:RefOrder>10</b:RefOrder>
  </b:Source>
</b:Sources>
</file>

<file path=customXml/itemProps1.xml><?xml version="1.0" encoding="utf-8"?>
<ds:datastoreItem xmlns:ds="http://schemas.openxmlformats.org/officeDocument/2006/customXml" ds:itemID="{90F46B72-D403-48F9-B136-24C439A93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15</Pages>
  <Words>4374</Words>
  <Characters>24058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Patricio</dc:creator>
  <cp:lastModifiedBy>ITSUP</cp:lastModifiedBy>
  <cp:revision>8</cp:revision>
  <dcterms:created xsi:type="dcterms:W3CDTF">2018-12-28T16:34:00Z</dcterms:created>
  <dcterms:modified xsi:type="dcterms:W3CDTF">2019-01-15T15:07:00Z</dcterms:modified>
</cp:coreProperties>
</file>