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E6EC5E" w14:textId="77777777" w:rsidR="00A92DB3" w:rsidRPr="00CD41A4" w:rsidRDefault="00A92DB3" w:rsidP="00CD41A4">
      <w:pPr>
        <w:spacing w:line="360" w:lineRule="auto"/>
        <w:jc w:val="center"/>
        <w:rPr>
          <w:rFonts w:ascii="Times New Roman" w:hAnsi="Times New Roman" w:cs="Times New Roman"/>
          <w:b/>
          <w:sz w:val="24"/>
          <w:szCs w:val="24"/>
        </w:rPr>
      </w:pPr>
      <w:r w:rsidRPr="00CD41A4">
        <w:rPr>
          <w:rFonts w:ascii="Times New Roman" w:hAnsi="Times New Roman" w:cs="Times New Roman"/>
          <w:b/>
          <w:sz w:val="24"/>
          <w:szCs w:val="24"/>
        </w:rPr>
        <w:t xml:space="preserve">El soporte familiar y el estado emocional del paciente con Enfermedad Renal Crónica </w:t>
      </w:r>
      <w:proofErr w:type="spellStart"/>
      <w:r w:rsidRPr="00CD41A4">
        <w:rPr>
          <w:rFonts w:ascii="Times New Roman" w:hAnsi="Times New Roman" w:cs="Times New Roman"/>
          <w:b/>
          <w:sz w:val="24"/>
          <w:szCs w:val="24"/>
        </w:rPr>
        <w:t>Manadiálisis</w:t>
      </w:r>
      <w:proofErr w:type="spellEnd"/>
      <w:r w:rsidRPr="00CD41A4">
        <w:rPr>
          <w:rFonts w:ascii="Times New Roman" w:hAnsi="Times New Roman" w:cs="Times New Roman"/>
          <w:b/>
          <w:sz w:val="24"/>
          <w:szCs w:val="24"/>
        </w:rPr>
        <w:t xml:space="preserve"> Portoviej</w:t>
      </w:r>
      <w:r w:rsidR="000E3074">
        <w:rPr>
          <w:rFonts w:ascii="Times New Roman" w:hAnsi="Times New Roman" w:cs="Times New Roman"/>
          <w:b/>
          <w:sz w:val="24"/>
          <w:szCs w:val="24"/>
        </w:rPr>
        <w:t>o</w:t>
      </w:r>
    </w:p>
    <w:p w14:paraId="3906CAA2" w14:textId="77777777" w:rsidR="00A92DB3" w:rsidRPr="00CD41A4" w:rsidRDefault="00A92DB3" w:rsidP="00CD41A4">
      <w:pPr>
        <w:tabs>
          <w:tab w:val="left" w:pos="3041"/>
        </w:tabs>
        <w:spacing w:before="240" w:after="240" w:line="360" w:lineRule="auto"/>
        <w:rPr>
          <w:rFonts w:ascii="Times New Roman" w:hAnsi="Times New Roman" w:cs="Times New Roman"/>
          <w:b/>
          <w:sz w:val="24"/>
          <w:szCs w:val="24"/>
        </w:rPr>
      </w:pPr>
      <w:r w:rsidRPr="00CD41A4">
        <w:rPr>
          <w:rFonts w:ascii="Times New Roman" w:hAnsi="Times New Roman" w:cs="Times New Roman"/>
          <w:b/>
          <w:sz w:val="24"/>
          <w:szCs w:val="24"/>
        </w:rPr>
        <w:t>La familia y el estado emocional del Paciente con Enfermedad Renal Crónica</w:t>
      </w:r>
    </w:p>
    <w:p w14:paraId="549885B0" w14:textId="77777777" w:rsidR="00A92DB3" w:rsidRPr="00CD41A4" w:rsidRDefault="00A92DB3" w:rsidP="00CD41A4">
      <w:pPr>
        <w:pStyle w:val="Sinespaciado"/>
        <w:spacing w:line="360" w:lineRule="auto"/>
        <w:jc w:val="center"/>
        <w:rPr>
          <w:rFonts w:ascii="Times New Roman" w:hAnsi="Times New Roman" w:cs="Times New Roman"/>
          <w:sz w:val="24"/>
          <w:szCs w:val="24"/>
        </w:rPr>
      </w:pPr>
      <w:r w:rsidRPr="00CD41A4">
        <w:rPr>
          <w:rFonts w:ascii="Times New Roman" w:hAnsi="Times New Roman" w:cs="Times New Roman"/>
          <w:sz w:val="24"/>
          <w:szCs w:val="24"/>
        </w:rPr>
        <w:t>Autores:</w:t>
      </w:r>
    </w:p>
    <w:p w14:paraId="7A4D8CCC" w14:textId="77777777" w:rsidR="00A92DB3" w:rsidRPr="004D3613" w:rsidRDefault="00A92DB3" w:rsidP="004D3613">
      <w:pPr>
        <w:pStyle w:val="Sinespaciado"/>
        <w:jc w:val="center"/>
      </w:pPr>
      <w:r w:rsidRPr="004D3613">
        <w:t>Leonor Alexandra Rodríguez Álava</w:t>
      </w:r>
      <w:r w:rsidR="003C4742" w:rsidRPr="004D3613">
        <w:t>.</w:t>
      </w:r>
      <w:r w:rsidRPr="004D3613">
        <w:t xml:space="preserve"> Dra.</w:t>
      </w:r>
    </w:p>
    <w:p w14:paraId="0C1F627A" w14:textId="77777777" w:rsidR="00A92DB3" w:rsidRPr="004D3613" w:rsidRDefault="00500BCC" w:rsidP="004D3613">
      <w:pPr>
        <w:pStyle w:val="Sinespaciado"/>
        <w:jc w:val="center"/>
      </w:pPr>
      <w:r w:rsidRPr="004D3613">
        <w:t>John Vicente Intriago Macías</w:t>
      </w:r>
      <w:r w:rsidR="004D3613">
        <w:t>,</w:t>
      </w:r>
      <w:r w:rsidR="004D3613" w:rsidRPr="004D3613">
        <w:t xml:space="preserve"> </w:t>
      </w:r>
      <w:proofErr w:type="spellStart"/>
      <w:r w:rsidR="004D3613" w:rsidRPr="004D3613">
        <w:t>Psc</w:t>
      </w:r>
      <w:proofErr w:type="spellEnd"/>
      <w:r w:rsidR="004D3613" w:rsidRPr="004D3613">
        <w:t>. Cl.</w:t>
      </w:r>
      <w:bookmarkStart w:id="0" w:name="_GoBack"/>
      <w:bookmarkEnd w:id="0"/>
    </w:p>
    <w:p w14:paraId="2B11993F" w14:textId="736B0287" w:rsidR="00A92DB3" w:rsidRDefault="004F1E73" w:rsidP="004D3613">
      <w:pPr>
        <w:pStyle w:val="Sinespaciado"/>
        <w:jc w:val="center"/>
      </w:pPr>
      <w:r w:rsidRPr="004D3613">
        <w:t>Héctor Martínez</w:t>
      </w:r>
      <w:r w:rsidR="00592F25" w:rsidRPr="004D3613">
        <w:t xml:space="preserve"> </w:t>
      </w:r>
      <w:proofErr w:type="spellStart"/>
      <w:r w:rsidR="00592F25" w:rsidRPr="004D3613">
        <w:t>Minda</w:t>
      </w:r>
      <w:proofErr w:type="spellEnd"/>
      <w:r w:rsidR="00592F25" w:rsidRPr="004D3613">
        <w:t>.</w:t>
      </w:r>
      <w:r w:rsidRPr="004D3613">
        <w:t xml:space="preserve"> </w:t>
      </w:r>
      <w:proofErr w:type="spellStart"/>
      <w:r w:rsidRPr="004D3613">
        <w:t>Psc</w:t>
      </w:r>
      <w:proofErr w:type="spellEnd"/>
      <w:r w:rsidRPr="004D3613">
        <w:t>. Cl.</w:t>
      </w:r>
    </w:p>
    <w:p w14:paraId="762B590C" w14:textId="77777777" w:rsidR="000C657E" w:rsidRDefault="000C657E" w:rsidP="000C657E">
      <w:pPr>
        <w:pStyle w:val="Sinespaciado"/>
        <w:jc w:val="center"/>
      </w:pPr>
      <w:proofErr w:type="spellStart"/>
      <w:r>
        <w:t>Stéfano</w:t>
      </w:r>
      <w:proofErr w:type="spellEnd"/>
      <w:r>
        <w:t xml:space="preserve"> Alexander Durán Solórzano </w:t>
      </w:r>
      <w:proofErr w:type="spellStart"/>
      <w:r w:rsidRPr="004D3613">
        <w:t>Psc</w:t>
      </w:r>
      <w:proofErr w:type="spellEnd"/>
      <w:r w:rsidRPr="004D3613">
        <w:t>. Cl.</w:t>
      </w:r>
    </w:p>
    <w:p w14:paraId="5D30BED5" w14:textId="77777777" w:rsidR="00A92DB3" w:rsidRPr="00CD41A4" w:rsidRDefault="00A92DB3" w:rsidP="00CD41A4">
      <w:pPr>
        <w:pStyle w:val="Sinespaciado"/>
        <w:spacing w:line="360" w:lineRule="auto"/>
        <w:jc w:val="center"/>
        <w:rPr>
          <w:rFonts w:ascii="Times New Roman" w:hAnsi="Times New Roman" w:cs="Times New Roman"/>
          <w:sz w:val="24"/>
          <w:szCs w:val="24"/>
          <w:vertAlign w:val="superscript"/>
        </w:rPr>
      </w:pPr>
      <w:r w:rsidRPr="00CD41A4">
        <w:rPr>
          <w:rFonts w:ascii="Times New Roman" w:hAnsi="Times New Roman" w:cs="Times New Roman"/>
          <w:sz w:val="24"/>
          <w:szCs w:val="24"/>
        </w:rPr>
        <w:t>Facultad de Ciencias Humanísticas y Sociales</w:t>
      </w:r>
      <w:r w:rsidR="004F1E73" w:rsidRPr="00CD41A4">
        <w:rPr>
          <w:rFonts w:ascii="Times New Roman" w:hAnsi="Times New Roman" w:cs="Times New Roman"/>
          <w:sz w:val="24"/>
          <w:szCs w:val="24"/>
        </w:rPr>
        <w:t xml:space="preserve"> -</w:t>
      </w:r>
      <w:r w:rsidRPr="00CD41A4">
        <w:rPr>
          <w:rFonts w:ascii="Times New Roman" w:hAnsi="Times New Roman" w:cs="Times New Roman"/>
          <w:sz w:val="24"/>
          <w:szCs w:val="24"/>
        </w:rPr>
        <w:t xml:space="preserve"> Universidad Técnica de Manabí. Ecuador</w:t>
      </w:r>
    </w:p>
    <w:p w14:paraId="3215CD04" w14:textId="77777777" w:rsidR="00A92DB3" w:rsidRPr="00CD41A4" w:rsidRDefault="00A92DB3" w:rsidP="00CD41A4">
      <w:pPr>
        <w:spacing w:before="240" w:after="240" w:line="360" w:lineRule="auto"/>
        <w:jc w:val="right"/>
        <w:rPr>
          <w:rFonts w:ascii="Times New Roman" w:hAnsi="Times New Roman" w:cs="Times New Roman"/>
          <w:sz w:val="24"/>
          <w:szCs w:val="24"/>
        </w:rPr>
      </w:pPr>
      <w:r w:rsidRPr="00CD41A4">
        <w:rPr>
          <w:rFonts w:ascii="Times New Roman" w:hAnsi="Times New Roman" w:cs="Times New Roman"/>
          <w:sz w:val="24"/>
          <w:szCs w:val="24"/>
        </w:rPr>
        <w:t xml:space="preserve">Contacto: </w:t>
      </w:r>
      <w:r w:rsidR="003C4742" w:rsidRPr="00CD41A4">
        <w:rPr>
          <w:rFonts w:ascii="Times New Roman" w:hAnsi="Times New Roman" w:cs="Times New Roman"/>
          <w:sz w:val="24"/>
          <w:szCs w:val="24"/>
        </w:rPr>
        <w:t>alexanroa32@hotmail.com</w:t>
      </w:r>
    </w:p>
    <w:p w14:paraId="2F9DE269" w14:textId="77777777" w:rsidR="00EE1B9A" w:rsidRPr="007F74E1" w:rsidRDefault="00EE1B9A" w:rsidP="00EE1B9A">
      <w:pPr>
        <w:spacing w:line="360" w:lineRule="auto"/>
        <w:jc w:val="both"/>
        <w:rPr>
          <w:rStyle w:val="ms-font-s"/>
          <w:rFonts w:eastAsiaTheme="majorEastAsia"/>
        </w:rPr>
      </w:pPr>
      <w:r>
        <w:rPr>
          <w:rFonts w:ascii="Arial" w:hAnsi="Arial" w:cs="Arial"/>
          <w:b/>
          <w:bCs/>
          <w:color w:val="000000"/>
          <w:spacing w:val="2"/>
        </w:rPr>
        <w:t>Receptado 18</w:t>
      </w:r>
      <w:r>
        <w:rPr>
          <w:rFonts w:ascii="Arial" w:hAnsi="Arial" w:cs="Arial"/>
          <w:b/>
          <w:bCs/>
          <w:color w:val="000000"/>
          <w:spacing w:val="-1"/>
        </w:rPr>
        <w:t>/</w:t>
      </w:r>
      <w:r>
        <w:rPr>
          <w:rFonts w:ascii="Arial" w:hAnsi="Arial" w:cs="Arial"/>
          <w:b/>
          <w:bCs/>
          <w:color w:val="000000"/>
          <w:spacing w:val="-2"/>
        </w:rPr>
        <w:t>0</w:t>
      </w:r>
      <w:r>
        <w:rPr>
          <w:rFonts w:ascii="Arial" w:hAnsi="Arial" w:cs="Arial"/>
          <w:b/>
          <w:bCs/>
          <w:color w:val="000000"/>
          <w:spacing w:val="2"/>
        </w:rPr>
        <w:t>9</w:t>
      </w:r>
      <w:r>
        <w:rPr>
          <w:rFonts w:ascii="Arial" w:hAnsi="Arial" w:cs="Arial"/>
          <w:b/>
          <w:bCs/>
          <w:color w:val="000000"/>
          <w:spacing w:val="-1"/>
        </w:rPr>
        <w:t>/</w:t>
      </w:r>
      <w:r>
        <w:rPr>
          <w:rFonts w:ascii="Arial" w:hAnsi="Arial" w:cs="Arial"/>
          <w:b/>
          <w:bCs/>
          <w:color w:val="000000"/>
          <w:spacing w:val="2"/>
        </w:rPr>
        <w:t>2</w:t>
      </w:r>
      <w:r>
        <w:rPr>
          <w:rFonts w:ascii="Arial" w:hAnsi="Arial" w:cs="Arial"/>
          <w:b/>
          <w:bCs/>
          <w:color w:val="000000"/>
          <w:spacing w:val="-2"/>
        </w:rPr>
        <w:t>0</w:t>
      </w:r>
      <w:r>
        <w:rPr>
          <w:rFonts w:ascii="Arial" w:hAnsi="Arial" w:cs="Arial"/>
          <w:b/>
          <w:bCs/>
          <w:color w:val="000000"/>
          <w:spacing w:val="2"/>
        </w:rPr>
        <w:t>1</w:t>
      </w:r>
      <w:r>
        <w:rPr>
          <w:rFonts w:ascii="Arial" w:hAnsi="Arial" w:cs="Arial"/>
          <w:b/>
          <w:bCs/>
          <w:color w:val="000000"/>
        </w:rPr>
        <w:t xml:space="preserve">8        </w:t>
      </w:r>
      <w:r>
        <w:rPr>
          <w:rFonts w:ascii="Arial" w:hAnsi="Arial" w:cs="Arial"/>
          <w:b/>
          <w:bCs/>
          <w:color w:val="000000"/>
          <w:spacing w:val="4"/>
        </w:rPr>
        <w:t xml:space="preserve"> </w:t>
      </w:r>
      <w:r>
        <w:rPr>
          <w:rFonts w:ascii="Arial" w:hAnsi="Arial" w:cs="Arial"/>
          <w:b/>
          <w:bCs/>
          <w:color w:val="000000"/>
          <w:spacing w:val="-11"/>
        </w:rPr>
        <w:t>A</w:t>
      </w:r>
      <w:r>
        <w:rPr>
          <w:rFonts w:ascii="Arial" w:hAnsi="Arial" w:cs="Arial"/>
          <w:b/>
          <w:bCs/>
          <w:color w:val="000000"/>
          <w:spacing w:val="2"/>
        </w:rPr>
        <w:t>ce</w:t>
      </w:r>
      <w:r>
        <w:rPr>
          <w:rFonts w:ascii="Arial" w:hAnsi="Arial" w:cs="Arial"/>
          <w:b/>
          <w:bCs/>
          <w:color w:val="000000"/>
          <w:spacing w:val="1"/>
        </w:rPr>
        <w:t>p</w:t>
      </w:r>
      <w:r>
        <w:rPr>
          <w:rFonts w:ascii="Arial" w:hAnsi="Arial" w:cs="Arial"/>
          <w:b/>
          <w:bCs/>
          <w:color w:val="000000"/>
          <w:spacing w:val="-1"/>
        </w:rPr>
        <w:t>t</w:t>
      </w:r>
      <w:r>
        <w:rPr>
          <w:rFonts w:ascii="Arial" w:hAnsi="Arial" w:cs="Arial"/>
          <w:b/>
          <w:bCs/>
          <w:color w:val="000000"/>
          <w:spacing w:val="2"/>
        </w:rPr>
        <w:t>a</w:t>
      </w:r>
      <w:r>
        <w:rPr>
          <w:rFonts w:ascii="Arial" w:hAnsi="Arial" w:cs="Arial"/>
          <w:b/>
          <w:bCs/>
          <w:color w:val="000000"/>
          <w:spacing w:val="1"/>
        </w:rPr>
        <w:t>do</w:t>
      </w:r>
      <w:r>
        <w:rPr>
          <w:rFonts w:ascii="Arial" w:hAnsi="Arial" w:cs="Arial"/>
          <w:b/>
          <w:bCs/>
          <w:color w:val="000000"/>
        </w:rPr>
        <w:t>:</w:t>
      </w:r>
      <w:r>
        <w:rPr>
          <w:rFonts w:ascii="Arial" w:hAnsi="Arial" w:cs="Arial"/>
          <w:b/>
          <w:bCs/>
          <w:color w:val="000000"/>
          <w:spacing w:val="-2"/>
        </w:rPr>
        <w:t xml:space="preserve"> 07</w:t>
      </w:r>
      <w:r>
        <w:rPr>
          <w:rFonts w:ascii="Arial" w:hAnsi="Arial" w:cs="Arial"/>
          <w:b/>
          <w:bCs/>
          <w:color w:val="000000"/>
          <w:spacing w:val="-1"/>
        </w:rPr>
        <w:t>/</w:t>
      </w:r>
      <w:r>
        <w:rPr>
          <w:rFonts w:ascii="Arial" w:hAnsi="Arial" w:cs="Arial"/>
          <w:b/>
          <w:bCs/>
          <w:color w:val="000000"/>
          <w:spacing w:val="2"/>
        </w:rPr>
        <w:t>11</w:t>
      </w:r>
      <w:r>
        <w:rPr>
          <w:rFonts w:ascii="Arial" w:hAnsi="Arial" w:cs="Arial"/>
          <w:b/>
          <w:bCs/>
          <w:color w:val="000000"/>
          <w:spacing w:val="-1"/>
        </w:rPr>
        <w:t>/</w:t>
      </w:r>
      <w:r>
        <w:rPr>
          <w:rFonts w:ascii="Arial" w:hAnsi="Arial" w:cs="Arial"/>
          <w:b/>
          <w:bCs/>
          <w:color w:val="000000"/>
          <w:spacing w:val="2"/>
        </w:rPr>
        <w:t>2</w:t>
      </w:r>
      <w:r>
        <w:rPr>
          <w:rFonts w:ascii="Arial" w:hAnsi="Arial" w:cs="Arial"/>
          <w:b/>
          <w:bCs/>
          <w:color w:val="000000"/>
          <w:spacing w:val="-2"/>
        </w:rPr>
        <w:t>0</w:t>
      </w:r>
      <w:r>
        <w:rPr>
          <w:rFonts w:ascii="Arial" w:hAnsi="Arial" w:cs="Arial"/>
          <w:b/>
          <w:bCs/>
          <w:color w:val="000000"/>
          <w:spacing w:val="2"/>
        </w:rPr>
        <w:t>1</w:t>
      </w:r>
      <w:r>
        <w:rPr>
          <w:rFonts w:ascii="Arial" w:hAnsi="Arial" w:cs="Arial"/>
          <w:b/>
          <w:bCs/>
          <w:color w:val="000000"/>
        </w:rPr>
        <w:t>8</w:t>
      </w:r>
    </w:p>
    <w:p w14:paraId="0966F1EA" w14:textId="77777777" w:rsidR="00A92DB3" w:rsidRPr="00CD41A4" w:rsidRDefault="00A92DB3" w:rsidP="006D3A36">
      <w:pPr>
        <w:spacing w:before="240" w:after="240" w:line="360" w:lineRule="auto"/>
        <w:jc w:val="both"/>
        <w:rPr>
          <w:rFonts w:ascii="Times New Roman" w:hAnsi="Times New Roman" w:cs="Times New Roman"/>
          <w:b/>
          <w:sz w:val="24"/>
          <w:szCs w:val="24"/>
        </w:rPr>
      </w:pPr>
      <w:r w:rsidRPr="00CD41A4">
        <w:rPr>
          <w:rFonts w:ascii="Times New Roman" w:hAnsi="Times New Roman" w:cs="Times New Roman"/>
          <w:b/>
          <w:sz w:val="24"/>
          <w:szCs w:val="24"/>
        </w:rPr>
        <w:t xml:space="preserve">Resumen </w:t>
      </w:r>
    </w:p>
    <w:p w14:paraId="4D5B6138" w14:textId="0B9D822A" w:rsidR="00A92DB3" w:rsidRDefault="004D3613" w:rsidP="006D3A36">
      <w:pPr>
        <w:spacing w:after="24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La familia como célula </w:t>
      </w:r>
      <w:r w:rsidR="007B73F2">
        <w:rPr>
          <w:rFonts w:ascii="Times New Roman" w:hAnsi="Times New Roman" w:cs="Times New Roman"/>
          <w:color w:val="000000"/>
          <w:sz w:val="24"/>
          <w:szCs w:val="24"/>
        </w:rPr>
        <w:t>de la sociedad</w:t>
      </w:r>
      <w:r>
        <w:rPr>
          <w:rFonts w:ascii="Times New Roman" w:hAnsi="Times New Roman" w:cs="Times New Roman"/>
          <w:color w:val="000000"/>
          <w:sz w:val="24"/>
          <w:szCs w:val="24"/>
        </w:rPr>
        <w:t xml:space="preserve"> </w:t>
      </w:r>
      <w:r w:rsidR="007B73F2">
        <w:rPr>
          <w:rFonts w:ascii="Times New Roman" w:hAnsi="Times New Roman" w:cs="Times New Roman"/>
          <w:color w:val="000000"/>
          <w:sz w:val="24"/>
          <w:szCs w:val="24"/>
        </w:rPr>
        <w:t xml:space="preserve">es </w:t>
      </w:r>
      <w:r w:rsidRPr="007B73F2">
        <w:rPr>
          <w:rFonts w:ascii="Times New Roman" w:hAnsi="Times New Roman" w:cs="Times New Roman"/>
          <w:color w:val="000000"/>
          <w:sz w:val="24"/>
          <w:szCs w:val="24"/>
        </w:rPr>
        <w:t xml:space="preserve">la </w:t>
      </w:r>
      <w:r w:rsidRPr="004D3613">
        <w:rPr>
          <w:rFonts w:ascii="Times New Roman" w:hAnsi="Times New Roman" w:cs="Times New Roman"/>
          <w:color w:val="000000"/>
          <w:sz w:val="24"/>
          <w:szCs w:val="24"/>
        </w:rPr>
        <w:t>instancia primaria y básica de socialización del ser humano</w:t>
      </w:r>
      <w:r w:rsidR="007B73F2">
        <w:rPr>
          <w:rFonts w:ascii="Times New Roman" w:hAnsi="Times New Roman" w:cs="Times New Roman"/>
          <w:color w:val="000000"/>
          <w:sz w:val="24"/>
          <w:szCs w:val="24"/>
        </w:rPr>
        <w:t xml:space="preserve"> que se lleva a efecto entre padres, hijos, hermanos, abuelos, primos</w:t>
      </w:r>
      <w:proofErr w:type="gramStart"/>
      <w:r w:rsidR="007B73F2">
        <w:rPr>
          <w:rFonts w:ascii="Times New Roman" w:hAnsi="Times New Roman" w:cs="Times New Roman"/>
          <w:color w:val="000000"/>
          <w:sz w:val="24"/>
          <w:szCs w:val="24"/>
        </w:rPr>
        <w:t>, …</w:t>
      </w:r>
      <w:proofErr w:type="gramEnd"/>
      <w:r w:rsidR="007B73F2">
        <w:rPr>
          <w:rFonts w:ascii="Times New Roman" w:hAnsi="Times New Roman" w:cs="Times New Roman"/>
          <w:color w:val="000000"/>
          <w:sz w:val="24"/>
          <w:szCs w:val="24"/>
        </w:rPr>
        <w:t>; es la primera fuente de apoyo ante situaciones desfavorables como la economía, salud, relaciones afectivas; sin embargo, esta puede verse afectada cuando uno de sus miembros sufre alguna calamidad</w:t>
      </w:r>
      <w:r w:rsidR="000C657E">
        <w:rPr>
          <w:rFonts w:ascii="Times New Roman" w:hAnsi="Times New Roman" w:cs="Times New Roman"/>
          <w:color w:val="000000"/>
          <w:sz w:val="24"/>
          <w:szCs w:val="24"/>
        </w:rPr>
        <w:t xml:space="preserve">, </w:t>
      </w:r>
      <w:r w:rsidR="000C657E" w:rsidRPr="00666DE6">
        <w:rPr>
          <w:rFonts w:ascii="Times New Roman" w:hAnsi="Times New Roman" w:cs="Times New Roman"/>
          <w:b/>
          <w:color w:val="000000"/>
          <w:sz w:val="24"/>
          <w:szCs w:val="24"/>
        </w:rPr>
        <w:t>influyendo en las instancias psíquicas y afectivas del sujeto que la adolece, en este caso de alguna enfermedad crónica</w:t>
      </w:r>
      <w:r w:rsidR="000C657E">
        <w:rPr>
          <w:rFonts w:ascii="Times New Roman" w:hAnsi="Times New Roman" w:cs="Times New Roman"/>
          <w:color w:val="000000"/>
          <w:sz w:val="24"/>
          <w:szCs w:val="24"/>
        </w:rPr>
        <w:t>.</w:t>
      </w:r>
      <w:r w:rsidR="00A92DB3" w:rsidRPr="00CD41A4">
        <w:rPr>
          <w:rFonts w:ascii="Times New Roman" w:hAnsi="Times New Roman" w:cs="Times New Roman"/>
          <w:color w:val="000000"/>
          <w:sz w:val="24"/>
          <w:szCs w:val="24"/>
        </w:rPr>
        <w:t xml:space="preserve"> </w:t>
      </w:r>
      <w:r w:rsidR="00A92DB3" w:rsidRPr="00CB0172">
        <w:rPr>
          <w:rFonts w:ascii="Times New Roman" w:hAnsi="Times New Roman" w:cs="Times New Roman"/>
          <w:color w:val="000000"/>
          <w:sz w:val="24"/>
          <w:szCs w:val="24"/>
        </w:rPr>
        <w:t xml:space="preserve">El </w:t>
      </w:r>
      <w:r w:rsidR="000C657E" w:rsidRPr="00CB0172">
        <w:rPr>
          <w:rFonts w:ascii="Times New Roman" w:hAnsi="Times New Roman" w:cs="Times New Roman"/>
          <w:color w:val="000000"/>
          <w:sz w:val="24"/>
          <w:szCs w:val="24"/>
        </w:rPr>
        <w:t>objetivo</w:t>
      </w:r>
      <w:r w:rsidR="000C657E">
        <w:rPr>
          <w:rFonts w:ascii="Times New Roman" w:hAnsi="Times New Roman" w:cs="Times New Roman"/>
          <w:color w:val="000000"/>
          <w:sz w:val="24"/>
          <w:szCs w:val="24"/>
        </w:rPr>
        <w:t xml:space="preserve"> d</w:t>
      </w:r>
      <w:r w:rsidR="00B2017C">
        <w:rPr>
          <w:rFonts w:ascii="Times New Roman" w:hAnsi="Times New Roman" w:cs="Times New Roman"/>
          <w:color w:val="000000"/>
          <w:sz w:val="24"/>
          <w:szCs w:val="24"/>
        </w:rPr>
        <w:t>e la investigación consistió en</w:t>
      </w:r>
      <w:r w:rsidR="00A92DB3" w:rsidRPr="007B73F2">
        <w:rPr>
          <w:rFonts w:ascii="Times New Roman" w:hAnsi="Times New Roman" w:cs="Times New Roman"/>
          <w:color w:val="000000"/>
          <w:sz w:val="24"/>
          <w:szCs w:val="24"/>
        </w:rPr>
        <w:t xml:space="preserve"> </w:t>
      </w:r>
      <w:r w:rsidR="007B73F2" w:rsidRPr="007B73F2">
        <w:rPr>
          <w:rFonts w:ascii="Times New Roman" w:hAnsi="Times New Roman" w:cs="Times New Roman"/>
          <w:color w:val="000000"/>
          <w:sz w:val="24"/>
          <w:szCs w:val="24"/>
        </w:rPr>
        <w:t>i</w:t>
      </w:r>
      <w:r w:rsidR="004F1E73" w:rsidRPr="007B73F2">
        <w:rPr>
          <w:rFonts w:ascii="Times New Roman" w:hAnsi="Times New Roman" w:cs="Times New Roman"/>
          <w:color w:val="000000"/>
          <w:sz w:val="24"/>
          <w:szCs w:val="24"/>
        </w:rPr>
        <w:t xml:space="preserve">dentificar la incidencia del soporte familiar en el estado emocional de los pacientes con enfermedad renal crónica en </w:t>
      </w:r>
      <w:proofErr w:type="spellStart"/>
      <w:r w:rsidR="004F1E73" w:rsidRPr="007B73F2">
        <w:rPr>
          <w:rFonts w:ascii="Times New Roman" w:hAnsi="Times New Roman" w:cs="Times New Roman"/>
          <w:color w:val="000000"/>
          <w:sz w:val="24"/>
          <w:szCs w:val="24"/>
        </w:rPr>
        <w:t>Manadiálisis</w:t>
      </w:r>
      <w:proofErr w:type="spellEnd"/>
      <w:r w:rsidR="004F1E73" w:rsidRPr="007B73F2">
        <w:rPr>
          <w:rFonts w:ascii="Times New Roman" w:hAnsi="Times New Roman" w:cs="Times New Roman"/>
          <w:color w:val="000000"/>
          <w:sz w:val="24"/>
          <w:szCs w:val="24"/>
        </w:rPr>
        <w:t xml:space="preserve"> de la ciudad de Portoviejo</w:t>
      </w:r>
      <w:r w:rsidR="00A92DB3" w:rsidRPr="007B73F2">
        <w:rPr>
          <w:rFonts w:ascii="Times New Roman" w:hAnsi="Times New Roman" w:cs="Times New Roman"/>
          <w:color w:val="000000"/>
          <w:sz w:val="24"/>
          <w:szCs w:val="24"/>
        </w:rPr>
        <w:t>. P</w:t>
      </w:r>
      <w:r w:rsidR="00A92DB3" w:rsidRPr="00CD41A4">
        <w:rPr>
          <w:rFonts w:ascii="Times New Roman" w:hAnsi="Times New Roman" w:cs="Times New Roman"/>
          <w:color w:val="000000"/>
          <w:sz w:val="24"/>
          <w:szCs w:val="24"/>
        </w:rPr>
        <w:t>ara la puesta en marcha de este estudio</w:t>
      </w:r>
      <w:r w:rsidR="007B73F2">
        <w:rPr>
          <w:rFonts w:ascii="Times New Roman" w:hAnsi="Times New Roman" w:cs="Times New Roman"/>
          <w:color w:val="000000"/>
          <w:sz w:val="24"/>
          <w:szCs w:val="24"/>
        </w:rPr>
        <w:t xml:space="preserve"> </w:t>
      </w:r>
      <w:r w:rsidR="00B2017C" w:rsidRPr="00CD41A4">
        <w:rPr>
          <w:rFonts w:ascii="Times New Roman" w:hAnsi="Times New Roman" w:cs="Times New Roman"/>
          <w:sz w:val="24"/>
          <w:szCs w:val="24"/>
        </w:rPr>
        <w:t xml:space="preserve">de carácter cuantitativo, de nivel descriptivo </w:t>
      </w:r>
      <w:r w:rsidR="00B2017C">
        <w:rPr>
          <w:rFonts w:ascii="Times New Roman" w:hAnsi="Times New Roman" w:cs="Times New Roman"/>
          <w:sz w:val="24"/>
          <w:szCs w:val="24"/>
        </w:rPr>
        <w:t>y</w:t>
      </w:r>
      <w:r w:rsidR="007B73F2">
        <w:rPr>
          <w:rFonts w:ascii="Times New Roman" w:hAnsi="Times New Roman" w:cs="Times New Roman"/>
          <w:color w:val="000000"/>
          <w:sz w:val="24"/>
          <w:szCs w:val="24"/>
        </w:rPr>
        <w:t xml:space="preserve"> correlacional</w:t>
      </w:r>
      <w:r w:rsidR="00B2017C">
        <w:rPr>
          <w:rFonts w:ascii="Times New Roman" w:hAnsi="Times New Roman" w:cs="Times New Roman"/>
          <w:color w:val="000000"/>
          <w:sz w:val="24"/>
          <w:szCs w:val="24"/>
        </w:rPr>
        <w:t>,</w:t>
      </w:r>
      <w:r w:rsidR="007B73F2">
        <w:rPr>
          <w:rFonts w:ascii="Times New Roman" w:hAnsi="Times New Roman" w:cs="Times New Roman"/>
          <w:color w:val="000000"/>
          <w:sz w:val="24"/>
          <w:szCs w:val="24"/>
        </w:rPr>
        <w:t xml:space="preserve"> </w:t>
      </w:r>
      <w:r w:rsidR="007B73F2" w:rsidRPr="00CD41A4">
        <w:rPr>
          <w:rFonts w:ascii="Times New Roman" w:hAnsi="Times New Roman" w:cs="Times New Roman"/>
          <w:color w:val="000000"/>
          <w:sz w:val="24"/>
          <w:szCs w:val="24"/>
        </w:rPr>
        <w:t>se aplicó</w:t>
      </w:r>
      <w:r w:rsidR="00B2017C">
        <w:rPr>
          <w:rFonts w:ascii="Times New Roman" w:hAnsi="Times New Roman" w:cs="Times New Roman"/>
          <w:color w:val="000000"/>
          <w:sz w:val="24"/>
          <w:szCs w:val="24"/>
        </w:rPr>
        <w:t xml:space="preserve"> una</w:t>
      </w:r>
      <w:r w:rsidR="007B73F2" w:rsidRPr="00CD41A4">
        <w:rPr>
          <w:rFonts w:ascii="Times New Roman" w:hAnsi="Times New Roman" w:cs="Times New Roman"/>
          <w:color w:val="000000"/>
          <w:sz w:val="24"/>
          <w:szCs w:val="24"/>
        </w:rPr>
        <w:t xml:space="preserve"> encuesta</w:t>
      </w:r>
      <w:r w:rsidR="00B2017C">
        <w:rPr>
          <w:rFonts w:ascii="Times New Roman" w:hAnsi="Times New Roman" w:cs="Times New Roman"/>
          <w:color w:val="000000"/>
          <w:sz w:val="24"/>
          <w:szCs w:val="24"/>
        </w:rPr>
        <w:t xml:space="preserve"> estructurada</w:t>
      </w:r>
      <w:r w:rsidR="007B73F2" w:rsidRPr="00CD41A4">
        <w:rPr>
          <w:rFonts w:ascii="Times New Roman" w:hAnsi="Times New Roman" w:cs="Times New Roman"/>
          <w:color w:val="000000"/>
          <w:sz w:val="24"/>
          <w:szCs w:val="24"/>
        </w:rPr>
        <w:t xml:space="preserve"> a familiares y personal médico de</w:t>
      </w:r>
      <w:r w:rsidR="00D8557B">
        <w:rPr>
          <w:rFonts w:ascii="Times New Roman" w:hAnsi="Times New Roman" w:cs="Times New Roman"/>
          <w:color w:val="000000"/>
          <w:sz w:val="24"/>
          <w:szCs w:val="24"/>
        </w:rPr>
        <w:t>l Centro,</w:t>
      </w:r>
      <w:r w:rsidR="007B73F2">
        <w:rPr>
          <w:rFonts w:ascii="Times New Roman" w:hAnsi="Times New Roman" w:cs="Times New Roman"/>
          <w:color w:val="000000"/>
          <w:sz w:val="24"/>
          <w:szCs w:val="24"/>
        </w:rPr>
        <w:t xml:space="preserve"> y a los pacientes</w:t>
      </w:r>
      <w:r w:rsidR="00B2017C">
        <w:rPr>
          <w:rFonts w:ascii="Times New Roman" w:hAnsi="Times New Roman" w:cs="Times New Roman"/>
          <w:color w:val="000000"/>
          <w:sz w:val="24"/>
          <w:szCs w:val="24"/>
        </w:rPr>
        <w:t>,</w:t>
      </w:r>
      <w:r w:rsidR="007B73F2">
        <w:rPr>
          <w:rFonts w:ascii="Times New Roman" w:hAnsi="Times New Roman" w:cs="Times New Roman"/>
          <w:color w:val="000000"/>
          <w:sz w:val="24"/>
          <w:szCs w:val="24"/>
        </w:rPr>
        <w:t xml:space="preserve"> la escala </w:t>
      </w:r>
      <w:r w:rsidR="007B73F2" w:rsidRPr="007B73F2">
        <w:rPr>
          <w:rFonts w:ascii="Times New Roman" w:hAnsi="Times New Roman" w:cs="Times New Roman"/>
          <w:color w:val="000000"/>
          <w:sz w:val="24"/>
          <w:szCs w:val="24"/>
        </w:rPr>
        <w:t>de valoración del estado de ánimo</w:t>
      </w:r>
      <w:r w:rsidR="0052452F">
        <w:rPr>
          <w:rFonts w:ascii="Times New Roman" w:hAnsi="Times New Roman" w:cs="Times New Roman"/>
          <w:color w:val="FF0000"/>
          <w:sz w:val="24"/>
          <w:szCs w:val="24"/>
        </w:rPr>
        <w:t xml:space="preserve">, </w:t>
      </w:r>
      <w:r w:rsidR="0052452F" w:rsidRPr="00390162">
        <w:rPr>
          <w:rFonts w:ascii="Times New Roman" w:hAnsi="Times New Roman" w:cs="Times New Roman"/>
          <w:sz w:val="24"/>
          <w:szCs w:val="24"/>
        </w:rPr>
        <w:t xml:space="preserve">instrumento </w:t>
      </w:r>
      <w:r w:rsidR="0052452F" w:rsidRPr="00597A48">
        <w:rPr>
          <w:rFonts w:ascii="Times New Roman" w:hAnsi="Times New Roman" w:cs="Times New Roman"/>
          <w:sz w:val="24"/>
          <w:szCs w:val="24"/>
        </w:rPr>
        <w:t>diseñado para evaluar cuatro estados emocionales de carácter s</w:t>
      </w:r>
      <w:r w:rsidR="0052452F">
        <w:rPr>
          <w:rFonts w:ascii="Times New Roman" w:hAnsi="Times New Roman" w:cs="Times New Roman"/>
          <w:sz w:val="24"/>
          <w:szCs w:val="24"/>
        </w:rPr>
        <w:t xml:space="preserve">ituacional con entidad clínica: </w:t>
      </w:r>
      <w:r w:rsidR="0052452F" w:rsidRPr="00597A48">
        <w:rPr>
          <w:rFonts w:ascii="Times New Roman" w:hAnsi="Times New Roman" w:cs="Times New Roman"/>
          <w:sz w:val="24"/>
          <w:szCs w:val="24"/>
        </w:rPr>
        <w:t xml:space="preserve">depresión, </w:t>
      </w:r>
      <w:r w:rsidR="0052452F">
        <w:rPr>
          <w:rFonts w:ascii="Times New Roman" w:hAnsi="Times New Roman" w:cs="Times New Roman"/>
          <w:sz w:val="24"/>
          <w:szCs w:val="24"/>
        </w:rPr>
        <w:t>ansiedad, hostilidad y alegría.</w:t>
      </w:r>
      <w:r w:rsidR="00A92DB3" w:rsidRPr="00CD41A4">
        <w:rPr>
          <w:rFonts w:ascii="Times New Roman" w:hAnsi="Times New Roman" w:cs="Times New Roman"/>
          <w:color w:val="FF0000"/>
          <w:sz w:val="24"/>
          <w:szCs w:val="24"/>
        </w:rPr>
        <w:t xml:space="preserve"> </w:t>
      </w:r>
      <w:r w:rsidR="00A92DB3" w:rsidRPr="00D8557B">
        <w:rPr>
          <w:rFonts w:ascii="Times New Roman" w:hAnsi="Times New Roman" w:cs="Times New Roman"/>
          <w:color w:val="000000"/>
          <w:sz w:val="24"/>
          <w:szCs w:val="24"/>
        </w:rPr>
        <w:t xml:space="preserve">En los resultados se destaca que los </w:t>
      </w:r>
      <w:r w:rsidR="00D8557B">
        <w:rPr>
          <w:rFonts w:ascii="Times New Roman" w:hAnsi="Times New Roman" w:cs="Times New Roman"/>
          <w:color w:val="000000"/>
          <w:sz w:val="24"/>
          <w:szCs w:val="24"/>
        </w:rPr>
        <w:t xml:space="preserve">estados emocionales </w:t>
      </w:r>
      <w:r w:rsidR="00D8557B">
        <w:rPr>
          <w:rFonts w:ascii="Times New Roman" w:hAnsi="Times New Roman" w:cs="Times New Roman"/>
          <w:sz w:val="24"/>
          <w:szCs w:val="24"/>
        </w:rPr>
        <w:t xml:space="preserve">de ansiedad y alegría son preponderantes </w:t>
      </w:r>
      <w:r w:rsidR="00D8557B">
        <w:rPr>
          <w:rFonts w:ascii="Times New Roman" w:hAnsi="Times New Roman" w:cs="Times New Roman"/>
          <w:color w:val="000000"/>
          <w:sz w:val="24"/>
          <w:szCs w:val="24"/>
        </w:rPr>
        <w:t>en los pacientes y que la familia los apoya física y emocionalmente en todo el proceso que implica el tratamiento, ratificando el rasgo cultural de la fam</w:t>
      </w:r>
      <w:r w:rsidR="00B2017C">
        <w:rPr>
          <w:rFonts w:ascii="Times New Roman" w:hAnsi="Times New Roman" w:cs="Times New Roman"/>
          <w:color w:val="000000"/>
          <w:sz w:val="24"/>
          <w:szCs w:val="24"/>
        </w:rPr>
        <w:t>ilia manabita: “la familia está para apoyarse”</w:t>
      </w:r>
    </w:p>
    <w:p w14:paraId="45AD788F" w14:textId="77777777" w:rsidR="0064394B" w:rsidRPr="00CD41A4" w:rsidRDefault="00A92DB3" w:rsidP="006D3A36">
      <w:pPr>
        <w:spacing w:before="240" w:after="240" w:line="360" w:lineRule="auto"/>
        <w:jc w:val="both"/>
        <w:rPr>
          <w:rFonts w:ascii="Times New Roman" w:hAnsi="Times New Roman" w:cs="Times New Roman"/>
          <w:sz w:val="24"/>
          <w:szCs w:val="24"/>
        </w:rPr>
      </w:pPr>
      <w:r w:rsidRPr="00CD41A4">
        <w:rPr>
          <w:rFonts w:ascii="Times New Roman" w:hAnsi="Times New Roman" w:cs="Times New Roman"/>
          <w:b/>
          <w:i/>
          <w:sz w:val="24"/>
          <w:szCs w:val="24"/>
        </w:rPr>
        <w:t>Palabras clave</w:t>
      </w:r>
      <w:r w:rsidRPr="00CD41A4">
        <w:rPr>
          <w:rFonts w:ascii="Times New Roman" w:hAnsi="Times New Roman" w:cs="Times New Roman"/>
          <w:b/>
          <w:sz w:val="24"/>
          <w:szCs w:val="24"/>
        </w:rPr>
        <w:t xml:space="preserve">: </w:t>
      </w:r>
      <w:r w:rsidR="004F1E73" w:rsidRPr="00CD41A4">
        <w:rPr>
          <w:rFonts w:ascii="Times New Roman" w:hAnsi="Times New Roman" w:cs="Times New Roman"/>
          <w:sz w:val="24"/>
          <w:szCs w:val="24"/>
        </w:rPr>
        <w:t>Familia, pacientes, enfermedad renal, enfoque psicodinámico.</w:t>
      </w:r>
    </w:p>
    <w:p w14:paraId="46EBD471" w14:textId="77777777" w:rsidR="00EE1B9A" w:rsidRDefault="00EE1B9A" w:rsidP="006D3A36">
      <w:pPr>
        <w:spacing w:before="240" w:after="240" w:line="360" w:lineRule="auto"/>
        <w:jc w:val="both"/>
        <w:rPr>
          <w:rFonts w:ascii="Times New Roman" w:hAnsi="Times New Roman" w:cs="Times New Roman"/>
          <w:b/>
          <w:sz w:val="24"/>
          <w:szCs w:val="24"/>
          <w:lang w:val="es-US"/>
        </w:rPr>
      </w:pPr>
    </w:p>
    <w:p w14:paraId="2AF6F046" w14:textId="703650D5" w:rsidR="0064394B" w:rsidRDefault="007B2391" w:rsidP="006D3A36">
      <w:pPr>
        <w:spacing w:before="240" w:after="240" w:line="360" w:lineRule="auto"/>
        <w:jc w:val="both"/>
        <w:rPr>
          <w:rFonts w:ascii="Times New Roman" w:hAnsi="Times New Roman" w:cs="Times New Roman"/>
          <w:b/>
          <w:sz w:val="24"/>
          <w:szCs w:val="24"/>
          <w:lang w:val="es-US"/>
        </w:rPr>
      </w:pPr>
      <w:proofErr w:type="spellStart"/>
      <w:r w:rsidRPr="00CD41A4">
        <w:rPr>
          <w:rFonts w:ascii="Times New Roman" w:hAnsi="Times New Roman" w:cs="Times New Roman"/>
          <w:b/>
          <w:sz w:val="24"/>
          <w:szCs w:val="24"/>
          <w:lang w:val="es-US"/>
        </w:rPr>
        <w:lastRenderedPageBreak/>
        <w:t>Sumary</w:t>
      </w:r>
      <w:proofErr w:type="spellEnd"/>
    </w:p>
    <w:p w14:paraId="30C0B00D" w14:textId="4526A9B7" w:rsidR="00666DE6" w:rsidRPr="00EB5C08" w:rsidRDefault="00666DE6" w:rsidP="00666DE6">
      <w:pPr>
        <w:spacing w:after="0" w:line="360" w:lineRule="auto"/>
        <w:jc w:val="both"/>
        <w:rPr>
          <w:rFonts w:ascii="Times New Roman" w:hAnsi="Times New Roman" w:cs="Times New Roman"/>
          <w:sz w:val="24"/>
          <w:szCs w:val="24"/>
          <w:lang w:val="en-US"/>
        </w:rPr>
      </w:pPr>
      <w:r w:rsidRPr="00965997">
        <w:rPr>
          <w:rFonts w:ascii="Times New Roman" w:hAnsi="Times New Roman" w:cs="Times New Roman"/>
          <w:sz w:val="24"/>
          <w:szCs w:val="24"/>
          <w:lang w:val="en-US"/>
        </w:rPr>
        <w:t>The family as a cell of society is the primary and basic socialization of the human being that takes place between parents, children, brothers, grandparents, cousins, ...; it is the first source of support in unfavorable situations such as the economy, health, emotional relationships; however, this can be affected when one of its members suffers some calamity.</w:t>
      </w:r>
      <w:r>
        <w:rPr>
          <w:rFonts w:ascii="Times New Roman" w:hAnsi="Times New Roman" w:cs="Times New Roman"/>
          <w:sz w:val="24"/>
          <w:szCs w:val="24"/>
          <w:lang w:val="en-US"/>
        </w:rPr>
        <w:t xml:space="preserve"> </w:t>
      </w:r>
      <w:r w:rsidRPr="00666DE6">
        <w:rPr>
          <w:rFonts w:ascii="Times New Roman" w:hAnsi="Times New Roman" w:cs="Times New Roman"/>
          <w:sz w:val="24"/>
          <w:szCs w:val="24"/>
          <w:lang w:val="en-US"/>
        </w:rPr>
        <w:t>Influencing in the fellow’s psychic instance that it suffers, in this subject in som</w:t>
      </w:r>
      <w:r>
        <w:rPr>
          <w:rFonts w:ascii="Times New Roman" w:hAnsi="Times New Roman" w:cs="Times New Roman"/>
          <w:sz w:val="24"/>
          <w:szCs w:val="24"/>
          <w:lang w:val="en-US"/>
        </w:rPr>
        <w:t>e chronic illness. The objective of the research</w:t>
      </w:r>
      <w:r w:rsidRPr="00965997">
        <w:rPr>
          <w:rFonts w:ascii="Times New Roman" w:hAnsi="Times New Roman" w:cs="Times New Roman"/>
          <w:sz w:val="24"/>
          <w:szCs w:val="24"/>
          <w:lang w:val="en-US"/>
        </w:rPr>
        <w:t xml:space="preserve"> was to identify the incidence of family support in the emotional state of patients with chronic kidney disease in </w:t>
      </w:r>
      <w:proofErr w:type="spellStart"/>
      <w:r w:rsidRPr="00965997">
        <w:rPr>
          <w:rFonts w:ascii="Times New Roman" w:hAnsi="Times New Roman" w:cs="Times New Roman"/>
          <w:sz w:val="24"/>
          <w:szCs w:val="24"/>
          <w:lang w:val="en-US"/>
        </w:rPr>
        <w:t>Manadiálisis</w:t>
      </w:r>
      <w:proofErr w:type="spellEnd"/>
      <w:r w:rsidRPr="00965997">
        <w:rPr>
          <w:rFonts w:ascii="Times New Roman" w:hAnsi="Times New Roman" w:cs="Times New Roman"/>
          <w:sz w:val="24"/>
          <w:szCs w:val="24"/>
          <w:lang w:val="en-US"/>
        </w:rPr>
        <w:t xml:space="preserve"> of the city of Portoviejo. For the implementation of this quantitative study, descriptive and correlational level, a structured survey was applied to relatives and medical personnel of the Center, and to patients, the scale of assessment of the state of mind, instrument designed to evaluate four states emotional situational character with clinical entity: depression, anxiety, hostility and joy. In the results it is highlighted that the emotional states of anxiety and joy are preponderant in the patients and that the family supports them physically and emotionally in the whole process that involves the treatment, ratifying the cultural trait of the </w:t>
      </w:r>
      <w:proofErr w:type="spellStart"/>
      <w:r w:rsidRPr="00965997">
        <w:rPr>
          <w:rFonts w:ascii="Times New Roman" w:hAnsi="Times New Roman" w:cs="Times New Roman"/>
          <w:sz w:val="24"/>
          <w:szCs w:val="24"/>
          <w:lang w:val="en-US"/>
        </w:rPr>
        <w:t>Manabi</w:t>
      </w:r>
      <w:proofErr w:type="spellEnd"/>
      <w:r w:rsidRPr="00965997">
        <w:rPr>
          <w:rFonts w:ascii="Times New Roman" w:hAnsi="Times New Roman" w:cs="Times New Roman"/>
          <w:sz w:val="24"/>
          <w:szCs w:val="24"/>
          <w:lang w:val="en-US"/>
        </w:rPr>
        <w:t xml:space="preserve"> family: "the family is for lean on" </w:t>
      </w:r>
      <w:r w:rsidRPr="00965997">
        <w:rPr>
          <w:rFonts w:ascii="Times New Roman" w:hAnsi="Times New Roman" w:cs="Times New Roman"/>
          <w:sz w:val="24"/>
          <w:szCs w:val="24"/>
          <w:lang w:val="en-US"/>
        </w:rPr>
        <w:br/>
      </w:r>
      <w:r w:rsidRPr="00EB5C08">
        <w:rPr>
          <w:rFonts w:ascii="Times New Roman" w:hAnsi="Times New Roman" w:cs="Times New Roman"/>
          <w:b/>
          <w:i/>
          <w:sz w:val="24"/>
          <w:szCs w:val="24"/>
          <w:lang w:val="en-US"/>
        </w:rPr>
        <w:t>Key words</w:t>
      </w:r>
      <w:r w:rsidRPr="00EB5C08">
        <w:rPr>
          <w:rFonts w:ascii="Times New Roman" w:hAnsi="Times New Roman" w:cs="Times New Roman"/>
          <w:sz w:val="24"/>
          <w:szCs w:val="24"/>
          <w:lang w:val="en-US"/>
        </w:rPr>
        <w:t>: Family, patients, kidney disease, psychodynamic approach</w:t>
      </w:r>
    </w:p>
    <w:p w14:paraId="0D6F1170" w14:textId="77777777" w:rsidR="007B2391" w:rsidRPr="00CD41A4" w:rsidRDefault="007B2391" w:rsidP="006D3A36">
      <w:pPr>
        <w:spacing w:before="240" w:after="240" w:line="360" w:lineRule="auto"/>
        <w:jc w:val="both"/>
        <w:rPr>
          <w:rFonts w:ascii="Times New Roman" w:hAnsi="Times New Roman" w:cs="Times New Roman"/>
          <w:b/>
          <w:sz w:val="24"/>
          <w:szCs w:val="24"/>
        </w:rPr>
      </w:pPr>
      <w:r w:rsidRPr="00CD41A4">
        <w:rPr>
          <w:rFonts w:ascii="Times New Roman" w:hAnsi="Times New Roman" w:cs="Times New Roman"/>
          <w:b/>
          <w:sz w:val="24"/>
          <w:szCs w:val="24"/>
        </w:rPr>
        <w:t>Introducción</w:t>
      </w:r>
    </w:p>
    <w:p w14:paraId="3BD8C123" w14:textId="77777777" w:rsidR="00FE7853" w:rsidRDefault="00E6498F" w:rsidP="006D3A36">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Las reacciones de un individuo están influenciadas por la familia y la sociedad, esta última como institución protectora y de amparo, como eje fundamental en la construcción anímica, psíquica y cognitiva; así como actor principal y soporte ante las adversidades que se le presenten. </w:t>
      </w:r>
      <w:r w:rsidR="00A52E04" w:rsidRPr="00CD41A4">
        <w:rPr>
          <w:rFonts w:ascii="Times New Roman" w:hAnsi="Times New Roman" w:cs="Times New Roman"/>
          <w:sz w:val="24"/>
          <w:szCs w:val="24"/>
        </w:rPr>
        <w:t>Para</w:t>
      </w:r>
      <w:r w:rsidR="00ED3763" w:rsidRPr="00CD41A4">
        <w:rPr>
          <w:rFonts w:ascii="Times New Roman" w:hAnsi="Times New Roman" w:cs="Times New Roman"/>
          <w:sz w:val="24"/>
          <w:szCs w:val="24"/>
        </w:rPr>
        <w:t xml:space="preserve"> la</w:t>
      </w:r>
      <w:r w:rsidR="00A52E04" w:rsidRPr="00CD41A4">
        <w:rPr>
          <w:rFonts w:ascii="Times New Roman" w:hAnsi="Times New Roman" w:cs="Times New Roman"/>
          <w:sz w:val="24"/>
          <w:szCs w:val="24"/>
        </w:rPr>
        <w:t xml:space="preserve"> </w:t>
      </w:r>
      <w:r w:rsidR="0064394B" w:rsidRPr="00CD41A4">
        <w:rPr>
          <w:rFonts w:ascii="Times New Roman" w:hAnsi="Times New Roman" w:cs="Times New Roman"/>
          <w:sz w:val="24"/>
          <w:szCs w:val="24"/>
        </w:rPr>
        <w:t>corriente psico</w:t>
      </w:r>
      <w:r w:rsidR="00ED3763" w:rsidRPr="00CD41A4">
        <w:rPr>
          <w:rFonts w:ascii="Times New Roman" w:hAnsi="Times New Roman" w:cs="Times New Roman"/>
          <w:sz w:val="24"/>
          <w:szCs w:val="24"/>
        </w:rPr>
        <w:t>dinámica,</w:t>
      </w:r>
      <w:r w:rsidR="0064394B" w:rsidRPr="00CD41A4">
        <w:rPr>
          <w:rFonts w:ascii="Times New Roman" w:hAnsi="Times New Roman" w:cs="Times New Roman"/>
          <w:sz w:val="24"/>
          <w:szCs w:val="24"/>
        </w:rPr>
        <w:t xml:space="preserve"> sobre la que se sustenta esta investigación, </w:t>
      </w:r>
      <w:r w:rsidR="00B2787C" w:rsidRPr="00CD41A4">
        <w:rPr>
          <w:rFonts w:ascii="Times New Roman" w:hAnsi="Times New Roman" w:cs="Times New Roman"/>
          <w:sz w:val="24"/>
          <w:szCs w:val="24"/>
        </w:rPr>
        <w:t>la</w:t>
      </w:r>
      <w:r w:rsidR="00500BCC" w:rsidRPr="00CD41A4">
        <w:rPr>
          <w:rFonts w:ascii="Times New Roman" w:hAnsi="Times New Roman" w:cs="Times New Roman"/>
          <w:sz w:val="24"/>
          <w:szCs w:val="24"/>
        </w:rPr>
        <w:t xml:space="preserve"> familia</w:t>
      </w:r>
      <w:r w:rsidR="00B2787C" w:rsidRPr="00CD41A4">
        <w:rPr>
          <w:rFonts w:ascii="Times New Roman" w:hAnsi="Times New Roman" w:cs="Times New Roman"/>
          <w:sz w:val="24"/>
          <w:szCs w:val="24"/>
        </w:rPr>
        <w:t xml:space="preserve"> </w:t>
      </w:r>
      <w:r w:rsidR="00ED3763" w:rsidRPr="00CD41A4">
        <w:rPr>
          <w:rFonts w:ascii="Times New Roman" w:hAnsi="Times New Roman" w:cs="Times New Roman"/>
          <w:sz w:val="24"/>
          <w:szCs w:val="24"/>
        </w:rPr>
        <w:t>es considerada</w:t>
      </w:r>
      <w:r w:rsidR="00A52E04" w:rsidRPr="00CD41A4">
        <w:rPr>
          <w:rFonts w:ascii="Times New Roman" w:hAnsi="Times New Roman" w:cs="Times New Roman"/>
          <w:sz w:val="24"/>
          <w:szCs w:val="24"/>
        </w:rPr>
        <w:t xml:space="preserve"> como un tejido, con dos fi</w:t>
      </w:r>
      <w:r w:rsidR="00B2787C" w:rsidRPr="00CD41A4">
        <w:rPr>
          <w:rFonts w:ascii="Times New Roman" w:hAnsi="Times New Roman" w:cs="Times New Roman"/>
          <w:sz w:val="24"/>
          <w:szCs w:val="24"/>
        </w:rPr>
        <w:t>guras parentales preponderantes</w:t>
      </w:r>
      <w:r w:rsidR="00ED3763" w:rsidRPr="00CD41A4">
        <w:rPr>
          <w:rFonts w:ascii="Times New Roman" w:hAnsi="Times New Roman" w:cs="Times New Roman"/>
          <w:sz w:val="24"/>
          <w:szCs w:val="24"/>
        </w:rPr>
        <w:t xml:space="preserve"> que se establecen como referentes de una ley, instaurada por la cultura, que transfiere valores, ideales y modelos</w:t>
      </w:r>
      <w:r w:rsidR="00B2787C" w:rsidRPr="00CD41A4">
        <w:rPr>
          <w:rFonts w:ascii="Times New Roman" w:hAnsi="Times New Roman" w:cs="Times New Roman"/>
          <w:sz w:val="24"/>
          <w:szCs w:val="24"/>
        </w:rPr>
        <w:t>: la mater</w:t>
      </w:r>
      <w:r w:rsidR="00585DF9" w:rsidRPr="00CD41A4">
        <w:rPr>
          <w:rFonts w:ascii="Times New Roman" w:hAnsi="Times New Roman" w:cs="Times New Roman"/>
          <w:sz w:val="24"/>
          <w:szCs w:val="24"/>
        </w:rPr>
        <w:t>na y la</w:t>
      </w:r>
      <w:r w:rsidR="00A52E04" w:rsidRPr="00CD41A4">
        <w:rPr>
          <w:rFonts w:ascii="Times New Roman" w:hAnsi="Times New Roman" w:cs="Times New Roman"/>
          <w:sz w:val="24"/>
          <w:szCs w:val="24"/>
        </w:rPr>
        <w:t xml:space="preserve"> </w:t>
      </w:r>
      <w:r w:rsidR="00B2787C" w:rsidRPr="00CD41A4">
        <w:rPr>
          <w:rFonts w:ascii="Times New Roman" w:hAnsi="Times New Roman" w:cs="Times New Roman"/>
          <w:sz w:val="24"/>
          <w:szCs w:val="24"/>
        </w:rPr>
        <w:t xml:space="preserve">paterna,  que </w:t>
      </w:r>
      <w:r w:rsidR="00A52E04" w:rsidRPr="00CD41A4">
        <w:rPr>
          <w:rFonts w:ascii="Times New Roman" w:hAnsi="Times New Roman" w:cs="Times New Roman"/>
          <w:sz w:val="24"/>
          <w:szCs w:val="24"/>
        </w:rPr>
        <w:t xml:space="preserve">deben llegar a cumplir </w:t>
      </w:r>
      <w:r w:rsidR="00B2787C" w:rsidRPr="00CD41A4">
        <w:rPr>
          <w:rFonts w:ascii="Times New Roman" w:hAnsi="Times New Roman" w:cs="Times New Roman"/>
          <w:sz w:val="24"/>
          <w:szCs w:val="24"/>
        </w:rPr>
        <w:t>funciones básicas, por un lado de</w:t>
      </w:r>
      <w:r w:rsidR="00A52E04" w:rsidRPr="00CD41A4">
        <w:rPr>
          <w:rFonts w:ascii="Times New Roman" w:hAnsi="Times New Roman" w:cs="Times New Roman"/>
          <w:sz w:val="24"/>
          <w:szCs w:val="24"/>
        </w:rPr>
        <w:t xml:space="preserve"> amparo y sostén</w:t>
      </w:r>
      <w:r w:rsidR="00B2787C" w:rsidRPr="00CD41A4">
        <w:rPr>
          <w:rFonts w:ascii="Times New Roman" w:hAnsi="Times New Roman" w:cs="Times New Roman"/>
          <w:sz w:val="24"/>
          <w:szCs w:val="24"/>
        </w:rPr>
        <w:t xml:space="preserve">, para ofrecer </w:t>
      </w:r>
      <w:r w:rsidR="00A52E04" w:rsidRPr="00CD41A4">
        <w:rPr>
          <w:rFonts w:ascii="Times New Roman" w:hAnsi="Times New Roman" w:cs="Times New Roman"/>
          <w:sz w:val="24"/>
          <w:szCs w:val="24"/>
        </w:rPr>
        <w:t xml:space="preserve">seguridad </w:t>
      </w:r>
      <w:r w:rsidR="00B2787C" w:rsidRPr="00CD41A4">
        <w:rPr>
          <w:rFonts w:ascii="Times New Roman" w:hAnsi="Times New Roman" w:cs="Times New Roman"/>
          <w:sz w:val="24"/>
          <w:szCs w:val="24"/>
        </w:rPr>
        <w:t xml:space="preserve">y bienestar; </w:t>
      </w:r>
      <w:r w:rsidR="00500BCC" w:rsidRPr="00CD41A4">
        <w:rPr>
          <w:rFonts w:ascii="Times New Roman" w:hAnsi="Times New Roman" w:cs="Times New Roman"/>
          <w:sz w:val="24"/>
          <w:szCs w:val="24"/>
        </w:rPr>
        <w:t>y por el otro la</w:t>
      </w:r>
      <w:r w:rsidR="00A52E04" w:rsidRPr="00CD41A4">
        <w:rPr>
          <w:rFonts w:ascii="Times New Roman" w:hAnsi="Times New Roman" w:cs="Times New Roman"/>
          <w:sz w:val="24"/>
          <w:szCs w:val="24"/>
        </w:rPr>
        <w:t xml:space="preserve"> simbólica</w:t>
      </w:r>
      <w:r w:rsidR="00500BCC" w:rsidRPr="00CD41A4">
        <w:rPr>
          <w:rFonts w:ascii="Times New Roman" w:hAnsi="Times New Roman" w:cs="Times New Roman"/>
          <w:sz w:val="24"/>
          <w:szCs w:val="24"/>
        </w:rPr>
        <w:t>,</w:t>
      </w:r>
      <w:r w:rsidR="00A52E04" w:rsidRPr="00CD41A4">
        <w:rPr>
          <w:rFonts w:ascii="Times New Roman" w:hAnsi="Times New Roman" w:cs="Times New Roman"/>
          <w:sz w:val="24"/>
          <w:szCs w:val="24"/>
        </w:rPr>
        <w:t xml:space="preserve">  de regulación encarga</w:t>
      </w:r>
      <w:r w:rsidR="00B2787C" w:rsidRPr="00CD41A4">
        <w:rPr>
          <w:rFonts w:ascii="Times New Roman" w:hAnsi="Times New Roman" w:cs="Times New Roman"/>
          <w:sz w:val="24"/>
          <w:szCs w:val="24"/>
        </w:rPr>
        <w:t>da</w:t>
      </w:r>
      <w:r w:rsidR="00A52E04" w:rsidRPr="00CD41A4">
        <w:rPr>
          <w:rFonts w:ascii="Times New Roman" w:hAnsi="Times New Roman" w:cs="Times New Roman"/>
          <w:sz w:val="24"/>
          <w:szCs w:val="24"/>
        </w:rPr>
        <w:t xml:space="preserve"> de ordenar los vínculos con los cuales se accede a lo simbólico, al lenguaje y a los modelos culturales que le corresponden al grupo familia</w:t>
      </w:r>
      <w:r w:rsidR="00ED3763" w:rsidRPr="00CD41A4">
        <w:rPr>
          <w:rFonts w:ascii="Times New Roman" w:hAnsi="Times New Roman" w:cs="Times New Roman"/>
          <w:sz w:val="24"/>
          <w:szCs w:val="24"/>
        </w:rPr>
        <w:t>r donde se desarrolla el sujeto.</w:t>
      </w:r>
      <w:r w:rsidR="00A52E04" w:rsidRPr="00CD41A4">
        <w:rPr>
          <w:rFonts w:ascii="Times New Roman" w:hAnsi="Times New Roman" w:cs="Times New Roman"/>
          <w:sz w:val="24"/>
          <w:szCs w:val="24"/>
        </w:rPr>
        <w:t xml:space="preserve"> </w:t>
      </w:r>
    </w:p>
    <w:p w14:paraId="22352A2A" w14:textId="71BA8B4B" w:rsidR="00FE7853" w:rsidRPr="00547BDD" w:rsidRDefault="00ED3763" w:rsidP="00FE7853">
      <w:pPr>
        <w:spacing w:line="360" w:lineRule="auto"/>
        <w:jc w:val="both"/>
        <w:rPr>
          <w:rFonts w:ascii="Times New Roman" w:hAnsi="Times New Roman" w:cs="Times New Roman"/>
          <w:sz w:val="24"/>
          <w:szCs w:val="24"/>
        </w:rPr>
      </w:pPr>
      <w:r w:rsidRPr="00CD41A4">
        <w:rPr>
          <w:rFonts w:ascii="Times New Roman" w:hAnsi="Times New Roman" w:cs="Times New Roman"/>
          <w:sz w:val="24"/>
          <w:szCs w:val="24"/>
        </w:rPr>
        <w:t>En ausencia de estas figuras, las funciones pueden ser asumidas por</w:t>
      </w:r>
      <w:r w:rsidR="00A52E04" w:rsidRPr="00CD41A4">
        <w:rPr>
          <w:rFonts w:ascii="Times New Roman" w:hAnsi="Times New Roman" w:cs="Times New Roman"/>
          <w:sz w:val="24"/>
          <w:szCs w:val="24"/>
        </w:rPr>
        <w:t xml:space="preserve"> hermanos, abuelos, o cualquier persona, que tenga a cargo el cuidado del</w:t>
      </w:r>
      <w:r w:rsidR="00FE7853">
        <w:rPr>
          <w:rFonts w:ascii="Times New Roman" w:hAnsi="Times New Roman" w:cs="Times New Roman"/>
          <w:sz w:val="24"/>
          <w:szCs w:val="24"/>
        </w:rPr>
        <w:t xml:space="preserve"> sujeto, ya que</w:t>
      </w:r>
      <w:r w:rsidR="00500BCC" w:rsidRPr="00CD41A4">
        <w:rPr>
          <w:rFonts w:ascii="Times New Roman" w:hAnsi="Times New Roman" w:cs="Times New Roman"/>
          <w:sz w:val="24"/>
          <w:szCs w:val="24"/>
        </w:rPr>
        <w:t xml:space="preserve"> a esta corriente</w:t>
      </w:r>
      <w:r w:rsidR="00A52E04" w:rsidRPr="00CD41A4">
        <w:rPr>
          <w:rFonts w:ascii="Times New Roman" w:hAnsi="Times New Roman" w:cs="Times New Roman"/>
          <w:sz w:val="24"/>
          <w:szCs w:val="24"/>
        </w:rPr>
        <w:t xml:space="preserve"> no le </w:t>
      </w:r>
      <w:r w:rsidR="00A52E04" w:rsidRPr="00CD41A4">
        <w:rPr>
          <w:rFonts w:ascii="Times New Roman" w:hAnsi="Times New Roman" w:cs="Times New Roman"/>
          <w:sz w:val="24"/>
          <w:szCs w:val="24"/>
        </w:rPr>
        <w:lastRenderedPageBreak/>
        <w:t xml:space="preserve">interesa el establecimiento </w:t>
      </w:r>
      <w:r w:rsidRPr="00CD41A4">
        <w:rPr>
          <w:rFonts w:ascii="Times New Roman" w:hAnsi="Times New Roman" w:cs="Times New Roman"/>
          <w:sz w:val="24"/>
          <w:szCs w:val="24"/>
        </w:rPr>
        <w:t>natural</w:t>
      </w:r>
      <w:r w:rsidR="00500BCC" w:rsidRPr="00CD41A4">
        <w:rPr>
          <w:rFonts w:ascii="Times New Roman" w:hAnsi="Times New Roman" w:cs="Times New Roman"/>
          <w:sz w:val="24"/>
          <w:szCs w:val="24"/>
        </w:rPr>
        <w:t>,</w:t>
      </w:r>
      <w:r w:rsidRPr="00CD41A4">
        <w:rPr>
          <w:rFonts w:ascii="Times New Roman" w:hAnsi="Times New Roman" w:cs="Times New Roman"/>
          <w:sz w:val="24"/>
          <w:szCs w:val="24"/>
        </w:rPr>
        <w:t xml:space="preserve"> sino </w:t>
      </w:r>
      <w:r w:rsidR="00A52E04" w:rsidRPr="00CD41A4">
        <w:rPr>
          <w:rFonts w:ascii="Times New Roman" w:hAnsi="Times New Roman" w:cs="Times New Roman"/>
          <w:sz w:val="24"/>
          <w:szCs w:val="24"/>
        </w:rPr>
        <w:t>el simbólico.</w:t>
      </w:r>
      <w:r w:rsidR="00FE7853">
        <w:rPr>
          <w:rFonts w:ascii="Times New Roman" w:hAnsi="Times New Roman" w:cs="Times New Roman"/>
          <w:sz w:val="24"/>
          <w:szCs w:val="24"/>
        </w:rPr>
        <w:t xml:space="preserve"> Desde un enfoque sistémico, es una macro estructura que incluye </w:t>
      </w:r>
      <w:r w:rsidR="00FE7853" w:rsidRPr="00547BDD">
        <w:rPr>
          <w:rFonts w:ascii="Times New Roman" w:hAnsi="Times New Roman" w:cs="Times New Roman"/>
          <w:sz w:val="24"/>
          <w:szCs w:val="24"/>
        </w:rPr>
        <w:t>elementos de naturaleza ecológica</w:t>
      </w:r>
      <w:r w:rsidR="00FE7853">
        <w:rPr>
          <w:rFonts w:ascii="Times New Roman" w:hAnsi="Times New Roman" w:cs="Times New Roman"/>
          <w:sz w:val="24"/>
          <w:szCs w:val="24"/>
        </w:rPr>
        <w:t xml:space="preserve">, </w:t>
      </w:r>
      <w:r w:rsidR="00FE7853" w:rsidRPr="00547BDD">
        <w:rPr>
          <w:rFonts w:ascii="Times New Roman" w:hAnsi="Times New Roman" w:cs="Times New Roman"/>
          <w:sz w:val="24"/>
          <w:szCs w:val="24"/>
        </w:rPr>
        <w:t>así como la cultura y elementos de índole socioeconómico</w:t>
      </w:r>
      <w:r w:rsidR="00FE7853">
        <w:rPr>
          <w:rFonts w:ascii="Times New Roman" w:hAnsi="Times New Roman" w:cs="Times New Roman"/>
          <w:sz w:val="24"/>
          <w:szCs w:val="24"/>
        </w:rPr>
        <w:t>, como</w:t>
      </w:r>
      <w:r w:rsidR="00FE7853" w:rsidRPr="00547BDD">
        <w:rPr>
          <w:rFonts w:ascii="Times New Roman" w:hAnsi="Times New Roman" w:cs="Times New Roman"/>
          <w:sz w:val="24"/>
          <w:szCs w:val="24"/>
        </w:rPr>
        <w:t xml:space="preserve"> célula </w:t>
      </w:r>
      <w:r w:rsidR="00FE7853">
        <w:rPr>
          <w:rFonts w:ascii="Times New Roman" w:hAnsi="Times New Roman" w:cs="Times New Roman"/>
          <w:sz w:val="24"/>
          <w:szCs w:val="24"/>
        </w:rPr>
        <w:t xml:space="preserve">fundamental de la sociedad, </w:t>
      </w:r>
      <w:r w:rsidR="00FE7853" w:rsidRPr="00547BDD">
        <w:rPr>
          <w:rFonts w:ascii="Times New Roman" w:hAnsi="Times New Roman" w:cs="Times New Roman"/>
          <w:sz w:val="24"/>
          <w:szCs w:val="24"/>
        </w:rPr>
        <w:t xml:space="preserve">puede y debe complementarse con otras instituciones, pero jamás </w:t>
      </w:r>
      <w:r w:rsidR="00FE7853">
        <w:rPr>
          <w:rFonts w:ascii="Times New Roman" w:hAnsi="Times New Roman" w:cs="Times New Roman"/>
          <w:sz w:val="24"/>
          <w:szCs w:val="24"/>
        </w:rPr>
        <w:t>podrá ser sustituida por ellas</w:t>
      </w:r>
      <w:r w:rsidR="00FE7853" w:rsidRPr="00547BDD">
        <w:rPr>
          <w:rFonts w:ascii="Times New Roman" w:hAnsi="Times New Roman" w:cs="Times New Roman"/>
          <w:sz w:val="24"/>
          <w:szCs w:val="24"/>
        </w:rPr>
        <w:t> </w:t>
      </w:r>
      <w:sdt>
        <w:sdtPr>
          <w:rPr>
            <w:rFonts w:ascii="Times New Roman" w:hAnsi="Times New Roman" w:cs="Times New Roman"/>
            <w:sz w:val="24"/>
            <w:szCs w:val="24"/>
          </w:rPr>
          <w:id w:val="811373175"/>
          <w:citation/>
        </w:sdtPr>
        <w:sdtEndPr/>
        <w:sdtContent>
          <w:r w:rsidR="00FE7853" w:rsidRPr="00547BDD">
            <w:rPr>
              <w:rFonts w:ascii="Times New Roman" w:hAnsi="Times New Roman" w:cs="Times New Roman"/>
              <w:sz w:val="24"/>
              <w:szCs w:val="24"/>
            </w:rPr>
            <w:fldChar w:fldCharType="begin"/>
          </w:r>
          <w:r w:rsidR="00FE7853" w:rsidRPr="00547BDD">
            <w:rPr>
              <w:rFonts w:ascii="Times New Roman" w:hAnsi="Times New Roman" w:cs="Times New Roman"/>
              <w:sz w:val="24"/>
              <w:szCs w:val="24"/>
            </w:rPr>
            <w:instrText xml:space="preserve">CITATION Cas12 \l 12298 </w:instrText>
          </w:r>
          <w:r w:rsidR="00FE7853" w:rsidRPr="00547BDD">
            <w:rPr>
              <w:rFonts w:ascii="Times New Roman" w:hAnsi="Times New Roman" w:cs="Times New Roman"/>
              <w:sz w:val="24"/>
              <w:szCs w:val="24"/>
            </w:rPr>
            <w:fldChar w:fldCharType="separate"/>
          </w:r>
          <w:r w:rsidR="00BE487F" w:rsidRPr="00BE487F">
            <w:rPr>
              <w:rFonts w:ascii="Times New Roman" w:hAnsi="Times New Roman" w:cs="Times New Roman"/>
              <w:noProof/>
              <w:sz w:val="24"/>
              <w:szCs w:val="24"/>
            </w:rPr>
            <w:t>(Castellón, 2012)</w:t>
          </w:r>
          <w:r w:rsidR="00FE7853" w:rsidRPr="00547BDD">
            <w:rPr>
              <w:rFonts w:ascii="Times New Roman" w:hAnsi="Times New Roman" w:cs="Times New Roman"/>
              <w:sz w:val="24"/>
              <w:szCs w:val="24"/>
            </w:rPr>
            <w:fldChar w:fldCharType="end"/>
          </w:r>
        </w:sdtContent>
      </w:sdt>
      <w:r w:rsidR="00FE7853" w:rsidRPr="00547BDD">
        <w:rPr>
          <w:rFonts w:ascii="Times New Roman" w:hAnsi="Times New Roman" w:cs="Times New Roman"/>
          <w:sz w:val="24"/>
          <w:szCs w:val="24"/>
        </w:rPr>
        <w:t>.</w:t>
      </w:r>
    </w:p>
    <w:p w14:paraId="67B39C4F" w14:textId="41B0D7C1" w:rsidR="00987692" w:rsidRPr="00CD41A4" w:rsidRDefault="00A52E04" w:rsidP="006D3A36">
      <w:pPr>
        <w:spacing w:after="240" w:line="360" w:lineRule="auto"/>
        <w:jc w:val="both"/>
        <w:rPr>
          <w:rFonts w:ascii="Times New Roman" w:hAnsi="Times New Roman" w:cs="Times New Roman"/>
          <w:sz w:val="24"/>
          <w:szCs w:val="24"/>
        </w:rPr>
      </w:pPr>
      <w:r w:rsidRPr="00CD41A4">
        <w:rPr>
          <w:rFonts w:ascii="Times New Roman" w:hAnsi="Times New Roman" w:cs="Times New Roman"/>
          <w:sz w:val="24"/>
          <w:szCs w:val="24"/>
        </w:rPr>
        <w:t xml:space="preserve">Es de vital importancia entonces, que estas funciones se desarrollen de manera </w:t>
      </w:r>
      <w:r w:rsidR="00595720" w:rsidRPr="00CD41A4">
        <w:rPr>
          <w:rFonts w:ascii="Times New Roman" w:hAnsi="Times New Roman" w:cs="Times New Roman"/>
          <w:sz w:val="24"/>
          <w:szCs w:val="24"/>
        </w:rPr>
        <w:t>dinámica</w:t>
      </w:r>
      <w:r w:rsidRPr="00CD41A4">
        <w:rPr>
          <w:rFonts w:ascii="Times New Roman" w:hAnsi="Times New Roman" w:cs="Times New Roman"/>
          <w:sz w:val="24"/>
          <w:szCs w:val="24"/>
        </w:rPr>
        <w:t xml:space="preserve"> </w:t>
      </w:r>
      <w:r w:rsidR="00ED3763" w:rsidRPr="00CD41A4">
        <w:rPr>
          <w:rFonts w:ascii="Times New Roman" w:hAnsi="Times New Roman" w:cs="Times New Roman"/>
          <w:sz w:val="24"/>
          <w:szCs w:val="24"/>
        </w:rPr>
        <w:t>desde la infancia</w:t>
      </w:r>
      <w:r w:rsidR="00595720" w:rsidRPr="00CD41A4">
        <w:rPr>
          <w:rFonts w:ascii="Times New Roman" w:hAnsi="Times New Roman" w:cs="Times New Roman"/>
          <w:sz w:val="24"/>
          <w:szCs w:val="24"/>
        </w:rPr>
        <w:t>, y que se ponen en evidencia, de manera especial al enfrentar crisis, comprobando el nivel de soporte de la misma</w:t>
      </w:r>
      <w:r w:rsidRPr="00CD41A4">
        <w:rPr>
          <w:rFonts w:ascii="Times New Roman" w:hAnsi="Times New Roman" w:cs="Times New Roman"/>
          <w:sz w:val="24"/>
          <w:szCs w:val="24"/>
        </w:rPr>
        <w:t>, donde los miembros de la familia se adapten a la situación</w:t>
      </w:r>
      <w:r w:rsidR="00595720" w:rsidRPr="00CD41A4">
        <w:rPr>
          <w:rFonts w:ascii="Times New Roman" w:hAnsi="Times New Roman" w:cs="Times New Roman"/>
          <w:sz w:val="24"/>
          <w:szCs w:val="24"/>
        </w:rPr>
        <w:t>;</w:t>
      </w:r>
      <w:r w:rsidRPr="00CD41A4">
        <w:rPr>
          <w:rFonts w:ascii="Times New Roman" w:hAnsi="Times New Roman" w:cs="Times New Roman"/>
          <w:sz w:val="24"/>
          <w:szCs w:val="24"/>
        </w:rPr>
        <w:t xml:space="preserve"> es decir</w:t>
      </w:r>
      <w:r w:rsidR="00595720" w:rsidRPr="00CD41A4">
        <w:rPr>
          <w:rFonts w:ascii="Times New Roman" w:hAnsi="Times New Roman" w:cs="Times New Roman"/>
          <w:sz w:val="24"/>
          <w:szCs w:val="24"/>
        </w:rPr>
        <w:t xml:space="preserve">, </w:t>
      </w:r>
      <w:r w:rsidRPr="00CD41A4">
        <w:rPr>
          <w:rFonts w:ascii="Times New Roman" w:hAnsi="Times New Roman" w:cs="Times New Roman"/>
          <w:sz w:val="24"/>
          <w:szCs w:val="24"/>
        </w:rPr>
        <w:t>que exista una transformación continua de las diferentes interacciones, capaces de fortalecer por un lado, la continuidad de la familia y por otro lado brindar el apoyo necesario al miembro</w:t>
      </w:r>
      <w:r w:rsidR="00595720" w:rsidRPr="00CD41A4">
        <w:rPr>
          <w:rFonts w:ascii="Times New Roman" w:hAnsi="Times New Roman" w:cs="Times New Roman"/>
          <w:sz w:val="24"/>
          <w:szCs w:val="24"/>
        </w:rPr>
        <w:t xml:space="preserve">, o sujeto de esta institución, que lo esté necesitando; </w:t>
      </w:r>
      <w:r w:rsidRPr="00CD41A4">
        <w:rPr>
          <w:rFonts w:ascii="Times New Roman" w:hAnsi="Times New Roman" w:cs="Times New Roman"/>
          <w:sz w:val="24"/>
          <w:szCs w:val="24"/>
        </w:rPr>
        <w:t>si estos componentes</w:t>
      </w:r>
      <w:r w:rsidR="00FE7853">
        <w:rPr>
          <w:rFonts w:ascii="Times New Roman" w:hAnsi="Times New Roman" w:cs="Times New Roman"/>
          <w:sz w:val="24"/>
          <w:szCs w:val="24"/>
        </w:rPr>
        <w:t xml:space="preserve"> se desarrollan de forma óptima</w:t>
      </w:r>
      <w:r w:rsidRPr="00CD41A4">
        <w:rPr>
          <w:rFonts w:ascii="Times New Roman" w:hAnsi="Times New Roman" w:cs="Times New Roman"/>
          <w:sz w:val="24"/>
          <w:szCs w:val="24"/>
        </w:rPr>
        <w:t>, se puede hablar de un buen de niv</w:t>
      </w:r>
      <w:r w:rsidR="00595720" w:rsidRPr="00CD41A4">
        <w:rPr>
          <w:rFonts w:ascii="Times New Roman" w:hAnsi="Times New Roman" w:cs="Times New Roman"/>
          <w:sz w:val="24"/>
          <w:szCs w:val="24"/>
        </w:rPr>
        <w:t>el de soporte familiar.</w:t>
      </w:r>
    </w:p>
    <w:p w14:paraId="7080690C" w14:textId="649C1A95" w:rsidR="00A52E04" w:rsidRPr="00CD41A4" w:rsidRDefault="00A52E04" w:rsidP="006D3A36">
      <w:pPr>
        <w:spacing w:after="240" w:line="360" w:lineRule="auto"/>
        <w:jc w:val="both"/>
        <w:rPr>
          <w:rFonts w:ascii="Times New Roman" w:hAnsi="Times New Roman" w:cs="Times New Roman"/>
          <w:sz w:val="24"/>
          <w:szCs w:val="24"/>
        </w:rPr>
      </w:pPr>
      <w:r w:rsidRPr="00CD41A4">
        <w:rPr>
          <w:rFonts w:ascii="Times New Roman" w:hAnsi="Times New Roman" w:cs="Times New Roman"/>
          <w:sz w:val="24"/>
          <w:szCs w:val="24"/>
        </w:rPr>
        <w:t>La literatura consultada revela que se han realizado estudios relacionados con pacientes que padecen enfermedad renal crónica; así, en Córdoba España en el 2017, con el propósito de evaluar el estado emocional de los pacientes en hemodiálisis e identificar las necesidades de apoyo emocional, se determinó que existe</w:t>
      </w:r>
      <w:r w:rsidR="00C06DA1" w:rsidRPr="00CD41A4">
        <w:rPr>
          <w:rFonts w:ascii="Times New Roman" w:hAnsi="Times New Roman" w:cs="Times New Roman"/>
          <w:sz w:val="24"/>
          <w:szCs w:val="24"/>
        </w:rPr>
        <w:t xml:space="preserve"> en ellos</w:t>
      </w:r>
      <w:r w:rsidRPr="00CD41A4">
        <w:rPr>
          <w:rFonts w:ascii="Times New Roman" w:hAnsi="Times New Roman" w:cs="Times New Roman"/>
          <w:sz w:val="24"/>
          <w:szCs w:val="24"/>
        </w:rPr>
        <w:t xml:space="preserve"> una alta prevalencia de </w:t>
      </w:r>
      <w:r w:rsidR="00C06DA1" w:rsidRPr="00CD41A4">
        <w:rPr>
          <w:rFonts w:ascii="Times New Roman" w:hAnsi="Times New Roman" w:cs="Times New Roman"/>
          <w:sz w:val="24"/>
          <w:szCs w:val="24"/>
        </w:rPr>
        <w:t xml:space="preserve">alteración del estado emocional, </w:t>
      </w:r>
      <w:r w:rsidRPr="00CD41A4">
        <w:rPr>
          <w:rFonts w:ascii="Times New Roman" w:hAnsi="Times New Roman" w:cs="Times New Roman"/>
          <w:sz w:val="24"/>
          <w:szCs w:val="24"/>
        </w:rPr>
        <w:t>y un elevado número necesita</w:t>
      </w:r>
      <w:r w:rsidR="00C06DA1" w:rsidRPr="00CD41A4">
        <w:rPr>
          <w:rFonts w:ascii="Times New Roman" w:hAnsi="Times New Roman" w:cs="Times New Roman"/>
          <w:sz w:val="24"/>
          <w:szCs w:val="24"/>
        </w:rPr>
        <w:t>n apoyo</w:t>
      </w:r>
      <w:r w:rsidRPr="00CD41A4">
        <w:rPr>
          <w:rFonts w:ascii="Times New Roman" w:hAnsi="Times New Roman" w:cs="Times New Roman"/>
          <w:sz w:val="24"/>
          <w:szCs w:val="24"/>
        </w:rPr>
        <w:t xml:space="preserve"> </w:t>
      </w:r>
      <w:sdt>
        <w:sdtPr>
          <w:rPr>
            <w:rFonts w:ascii="Times New Roman" w:hAnsi="Times New Roman" w:cs="Times New Roman"/>
            <w:sz w:val="24"/>
            <w:szCs w:val="24"/>
          </w:rPr>
          <w:id w:val="-1182115997"/>
          <w:citation/>
        </w:sdtPr>
        <w:sdtEndPr/>
        <w:sdtContent>
          <w:r w:rsidRPr="00CD41A4">
            <w:rPr>
              <w:rFonts w:ascii="Times New Roman" w:hAnsi="Times New Roman" w:cs="Times New Roman"/>
              <w:sz w:val="24"/>
              <w:szCs w:val="24"/>
            </w:rPr>
            <w:fldChar w:fldCharType="begin"/>
          </w:r>
          <w:r w:rsidRPr="00CD41A4">
            <w:rPr>
              <w:rFonts w:ascii="Times New Roman" w:hAnsi="Times New Roman" w:cs="Times New Roman"/>
              <w:sz w:val="24"/>
              <w:szCs w:val="24"/>
            </w:rPr>
            <w:instrText xml:space="preserve">CITATION Moy17 \l 12298 </w:instrText>
          </w:r>
          <w:r w:rsidRPr="00CD41A4">
            <w:rPr>
              <w:rFonts w:ascii="Times New Roman" w:hAnsi="Times New Roman" w:cs="Times New Roman"/>
              <w:sz w:val="24"/>
              <w:szCs w:val="24"/>
            </w:rPr>
            <w:fldChar w:fldCharType="separate"/>
          </w:r>
          <w:r w:rsidR="00BE487F" w:rsidRPr="00BE487F">
            <w:rPr>
              <w:rFonts w:ascii="Times New Roman" w:hAnsi="Times New Roman" w:cs="Times New Roman"/>
              <w:noProof/>
              <w:sz w:val="24"/>
              <w:szCs w:val="24"/>
            </w:rPr>
            <w:t>(Moya, 2017)</w:t>
          </w:r>
          <w:r w:rsidRPr="00CD41A4">
            <w:rPr>
              <w:rFonts w:ascii="Times New Roman" w:hAnsi="Times New Roman" w:cs="Times New Roman"/>
              <w:sz w:val="24"/>
              <w:szCs w:val="24"/>
            </w:rPr>
            <w:fldChar w:fldCharType="end"/>
          </w:r>
        </w:sdtContent>
      </w:sdt>
      <w:r w:rsidRPr="00CD41A4">
        <w:rPr>
          <w:rFonts w:ascii="Times New Roman" w:hAnsi="Times New Roman" w:cs="Times New Roman"/>
          <w:sz w:val="24"/>
          <w:szCs w:val="24"/>
        </w:rPr>
        <w:t>.</w:t>
      </w:r>
    </w:p>
    <w:p w14:paraId="094AF636" w14:textId="782A07B0" w:rsidR="00A52E04" w:rsidRPr="00CD41A4" w:rsidRDefault="00C06DA1" w:rsidP="006D3A36">
      <w:pPr>
        <w:spacing w:after="240" w:line="360" w:lineRule="auto"/>
        <w:jc w:val="both"/>
        <w:rPr>
          <w:rFonts w:ascii="Times New Roman" w:hAnsi="Times New Roman" w:cs="Times New Roman"/>
          <w:sz w:val="24"/>
          <w:szCs w:val="24"/>
        </w:rPr>
      </w:pPr>
      <w:r w:rsidRPr="00CD41A4">
        <w:rPr>
          <w:rFonts w:ascii="Times New Roman" w:hAnsi="Times New Roman" w:cs="Times New Roman"/>
          <w:sz w:val="24"/>
          <w:szCs w:val="24"/>
        </w:rPr>
        <w:t>En Madrid</w:t>
      </w:r>
      <w:r w:rsidR="00A52E04" w:rsidRPr="00CD41A4">
        <w:rPr>
          <w:rFonts w:ascii="Times New Roman" w:hAnsi="Times New Roman" w:cs="Times New Roman"/>
          <w:sz w:val="24"/>
          <w:szCs w:val="24"/>
        </w:rPr>
        <w:t>, un estudio relacional entre los síntomas somáticos informados y el estado anímico en estos pacientes, concluyó que el estado anímico es un predictor de los componentes físico y mental, resaltando la importancia de evaluar e intervenir sobre los estados emocionales negativos como depresión y ansiedad en los pacientes renales</w:t>
      </w:r>
      <w:r w:rsidRPr="00CD41A4">
        <w:rPr>
          <w:rFonts w:ascii="Times New Roman" w:hAnsi="Times New Roman" w:cs="Times New Roman"/>
          <w:sz w:val="24"/>
          <w:szCs w:val="24"/>
        </w:rPr>
        <w:t xml:space="preserve"> </w:t>
      </w:r>
      <w:r w:rsidR="00A52E04" w:rsidRPr="00CD41A4">
        <w:rPr>
          <w:rFonts w:ascii="Times New Roman" w:hAnsi="Times New Roman" w:cs="Times New Roman"/>
          <w:sz w:val="24"/>
          <w:szCs w:val="24"/>
        </w:rPr>
        <w:t xml:space="preserve"> </w:t>
      </w:r>
      <w:sdt>
        <w:sdtPr>
          <w:rPr>
            <w:rFonts w:ascii="Times New Roman" w:hAnsi="Times New Roman" w:cs="Times New Roman"/>
            <w:sz w:val="24"/>
            <w:szCs w:val="24"/>
          </w:rPr>
          <w:id w:val="-1200391168"/>
          <w:citation/>
        </w:sdtPr>
        <w:sdtEndPr/>
        <w:sdtContent>
          <w:r w:rsidR="00A52E04" w:rsidRPr="00CD41A4">
            <w:rPr>
              <w:rFonts w:ascii="Times New Roman" w:hAnsi="Times New Roman" w:cs="Times New Roman"/>
              <w:sz w:val="24"/>
              <w:szCs w:val="24"/>
            </w:rPr>
            <w:fldChar w:fldCharType="begin"/>
          </w:r>
          <w:r w:rsidR="00A52E04" w:rsidRPr="00CD41A4">
            <w:rPr>
              <w:rFonts w:ascii="Times New Roman" w:hAnsi="Times New Roman" w:cs="Times New Roman"/>
              <w:sz w:val="24"/>
              <w:szCs w:val="24"/>
            </w:rPr>
            <w:instrText xml:space="preserve">CITATION MarcadorDePosición1 \t  \l 12298 </w:instrText>
          </w:r>
          <w:r w:rsidR="00A52E04" w:rsidRPr="00CD41A4">
            <w:rPr>
              <w:rFonts w:ascii="Times New Roman" w:hAnsi="Times New Roman" w:cs="Times New Roman"/>
              <w:sz w:val="24"/>
              <w:szCs w:val="24"/>
            </w:rPr>
            <w:fldChar w:fldCharType="separate"/>
          </w:r>
          <w:r w:rsidR="00BE487F" w:rsidRPr="00BE487F">
            <w:rPr>
              <w:rFonts w:ascii="Times New Roman" w:hAnsi="Times New Roman" w:cs="Times New Roman"/>
              <w:noProof/>
              <w:sz w:val="24"/>
              <w:szCs w:val="24"/>
            </w:rPr>
            <w:t>(Montilla, Duch, &amp; Reyes, 2016)</w:t>
          </w:r>
          <w:r w:rsidR="00A52E04" w:rsidRPr="00CD41A4">
            <w:rPr>
              <w:rFonts w:ascii="Times New Roman" w:hAnsi="Times New Roman" w:cs="Times New Roman"/>
              <w:sz w:val="24"/>
              <w:szCs w:val="24"/>
            </w:rPr>
            <w:fldChar w:fldCharType="end"/>
          </w:r>
        </w:sdtContent>
      </w:sdt>
      <w:r w:rsidR="00A52E04" w:rsidRPr="00CD41A4">
        <w:rPr>
          <w:rFonts w:ascii="Times New Roman" w:hAnsi="Times New Roman" w:cs="Times New Roman"/>
          <w:sz w:val="24"/>
          <w:szCs w:val="24"/>
        </w:rPr>
        <w:t>.</w:t>
      </w:r>
    </w:p>
    <w:p w14:paraId="1BD42B0B" w14:textId="25687B6A" w:rsidR="00A52E04" w:rsidRPr="00CD41A4" w:rsidRDefault="00A52E04" w:rsidP="006D3A36">
      <w:pPr>
        <w:spacing w:after="240" w:line="360" w:lineRule="auto"/>
        <w:jc w:val="both"/>
        <w:rPr>
          <w:rFonts w:ascii="Times New Roman" w:hAnsi="Times New Roman" w:cs="Times New Roman"/>
          <w:sz w:val="24"/>
          <w:szCs w:val="24"/>
        </w:rPr>
      </w:pPr>
      <w:r w:rsidRPr="00CD41A4">
        <w:rPr>
          <w:rFonts w:ascii="Times New Roman" w:hAnsi="Times New Roman" w:cs="Times New Roman"/>
          <w:sz w:val="24"/>
          <w:szCs w:val="24"/>
        </w:rPr>
        <w:t xml:space="preserve">En Latinoamérica, en Xalapa, México, como producto de una investigación sobre la calidad de vida en pacientes con insuficiencia renal crónica y su familia, presenta un Manual de procedimientos que incluye orientación para el paciente y la familia, relacionada con el manejo, afrontamiento </w:t>
      </w:r>
      <w:r w:rsidR="00C06DA1" w:rsidRPr="00CD41A4">
        <w:rPr>
          <w:rFonts w:ascii="Times New Roman" w:hAnsi="Times New Roman" w:cs="Times New Roman"/>
          <w:sz w:val="24"/>
          <w:szCs w:val="24"/>
        </w:rPr>
        <w:t xml:space="preserve">y asimilación de la enfermedad; de la misma manera en Lima, Perú, se desarrolló un estudio </w:t>
      </w:r>
      <w:r w:rsidRPr="00CD41A4">
        <w:rPr>
          <w:rFonts w:ascii="Times New Roman" w:hAnsi="Times New Roman" w:cs="Times New Roman"/>
          <w:sz w:val="24"/>
          <w:szCs w:val="24"/>
        </w:rPr>
        <w:t xml:space="preserve">sobre la importancia del apoyo familiar en la capacidad de autocuidado del paciente en diálisis peritoneal </w:t>
      </w:r>
      <w:sdt>
        <w:sdtPr>
          <w:rPr>
            <w:rFonts w:ascii="Times New Roman" w:hAnsi="Times New Roman" w:cs="Times New Roman"/>
            <w:sz w:val="24"/>
            <w:szCs w:val="24"/>
          </w:rPr>
          <w:id w:val="1758402089"/>
          <w:citation/>
        </w:sdtPr>
        <w:sdtEndPr/>
        <w:sdtContent>
          <w:r w:rsidRPr="00CD41A4">
            <w:rPr>
              <w:rFonts w:ascii="Times New Roman" w:hAnsi="Times New Roman" w:cs="Times New Roman"/>
              <w:sz w:val="24"/>
              <w:szCs w:val="24"/>
            </w:rPr>
            <w:fldChar w:fldCharType="begin"/>
          </w:r>
          <w:r w:rsidRPr="00CD41A4">
            <w:rPr>
              <w:rFonts w:ascii="Times New Roman" w:hAnsi="Times New Roman" w:cs="Times New Roman"/>
              <w:sz w:val="24"/>
              <w:szCs w:val="24"/>
            </w:rPr>
            <w:instrText xml:space="preserve">CITATION MarcadorDePosición2 \l 12298 </w:instrText>
          </w:r>
          <w:r w:rsidRPr="00CD41A4">
            <w:rPr>
              <w:rFonts w:ascii="Times New Roman" w:hAnsi="Times New Roman" w:cs="Times New Roman"/>
              <w:sz w:val="24"/>
              <w:szCs w:val="24"/>
            </w:rPr>
            <w:fldChar w:fldCharType="separate"/>
          </w:r>
          <w:r w:rsidR="00BE487F" w:rsidRPr="00BE487F">
            <w:rPr>
              <w:rFonts w:ascii="Times New Roman" w:hAnsi="Times New Roman" w:cs="Times New Roman"/>
              <w:noProof/>
              <w:sz w:val="24"/>
              <w:szCs w:val="24"/>
            </w:rPr>
            <w:t>(Bazán &amp; Ramos, 2016)</w:t>
          </w:r>
          <w:r w:rsidRPr="00CD41A4">
            <w:rPr>
              <w:rFonts w:ascii="Times New Roman" w:hAnsi="Times New Roman" w:cs="Times New Roman"/>
              <w:sz w:val="24"/>
              <w:szCs w:val="24"/>
            </w:rPr>
            <w:fldChar w:fldCharType="end"/>
          </w:r>
        </w:sdtContent>
      </w:sdt>
      <w:r w:rsidRPr="00CD41A4">
        <w:rPr>
          <w:rFonts w:ascii="Times New Roman" w:hAnsi="Times New Roman" w:cs="Times New Roman"/>
          <w:sz w:val="24"/>
          <w:szCs w:val="24"/>
        </w:rPr>
        <w:t>.</w:t>
      </w:r>
    </w:p>
    <w:p w14:paraId="35840C07" w14:textId="567A6896" w:rsidR="004D3613" w:rsidRDefault="00A52E04" w:rsidP="006D3A36">
      <w:pPr>
        <w:spacing w:after="240" w:line="360" w:lineRule="auto"/>
        <w:jc w:val="both"/>
        <w:rPr>
          <w:rFonts w:ascii="Times New Roman" w:hAnsi="Times New Roman" w:cs="Times New Roman"/>
          <w:sz w:val="24"/>
          <w:szCs w:val="24"/>
        </w:rPr>
      </w:pPr>
      <w:r w:rsidRPr="00CD41A4">
        <w:rPr>
          <w:rFonts w:ascii="Times New Roman" w:hAnsi="Times New Roman" w:cs="Times New Roman"/>
          <w:sz w:val="24"/>
          <w:szCs w:val="24"/>
        </w:rPr>
        <w:lastRenderedPageBreak/>
        <w:t xml:space="preserve">Otro estudio de relación entre los factores socio económicos y la familia en estos pacientes en Puno, Perú, 2016, donde se determinó que existe una relación muy significativa entre estas variables, influyendo en el tratamiento del paciente </w:t>
      </w:r>
      <w:sdt>
        <w:sdtPr>
          <w:rPr>
            <w:rFonts w:ascii="Times New Roman" w:hAnsi="Times New Roman" w:cs="Times New Roman"/>
            <w:sz w:val="24"/>
            <w:szCs w:val="24"/>
          </w:rPr>
          <w:id w:val="2032994659"/>
          <w:citation/>
        </w:sdtPr>
        <w:sdtEndPr/>
        <w:sdtContent>
          <w:r w:rsidRPr="00CD41A4">
            <w:rPr>
              <w:rFonts w:ascii="Times New Roman" w:hAnsi="Times New Roman" w:cs="Times New Roman"/>
              <w:sz w:val="24"/>
              <w:szCs w:val="24"/>
            </w:rPr>
            <w:fldChar w:fldCharType="begin"/>
          </w:r>
          <w:r w:rsidRPr="00CD41A4">
            <w:rPr>
              <w:rFonts w:ascii="Times New Roman" w:hAnsi="Times New Roman" w:cs="Times New Roman"/>
              <w:sz w:val="24"/>
              <w:szCs w:val="24"/>
            </w:rPr>
            <w:instrText xml:space="preserve">CITATION MarcadorDePosición3 \l 12298 </w:instrText>
          </w:r>
          <w:r w:rsidRPr="00CD41A4">
            <w:rPr>
              <w:rFonts w:ascii="Times New Roman" w:hAnsi="Times New Roman" w:cs="Times New Roman"/>
              <w:sz w:val="24"/>
              <w:szCs w:val="24"/>
            </w:rPr>
            <w:fldChar w:fldCharType="separate"/>
          </w:r>
          <w:r w:rsidR="00BE487F" w:rsidRPr="00BE487F">
            <w:rPr>
              <w:rFonts w:ascii="Times New Roman" w:hAnsi="Times New Roman" w:cs="Times New Roman"/>
              <w:noProof/>
              <w:sz w:val="24"/>
              <w:szCs w:val="24"/>
            </w:rPr>
            <w:t>(Yucra, 2016)</w:t>
          </w:r>
          <w:r w:rsidRPr="00CD41A4">
            <w:rPr>
              <w:rFonts w:ascii="Times New Roman" w:hAnsi="Times New Roman" w:cs="Times New Roman"/>
              <w:sz w:val="24"/>
              <w:szCs w:val="24"/>
            </w:rPr>
            <w:fldChar w:fldCharType="end"/>
          </w:r>
        </w:sdtContent>
      </w:sdt>
      <w:r w:rsidRPr="00CD41A4">
        <w:rPr>
          <w:rFonts w:ascii="Times New Roman" w:hAnsi="Times New Roman" w:cs="Times New Roman"/>
          <w:sz w:val="24"/>
          <w:szCs w:val="24"/>
        </w:rPr>
        <w:t>.</w:t>
      </w:r>
      <w:r w:rsidR="00F96132" w:rsidRPr="00CD41A4">
        <w:rPr>
          <w:rFonts w:ascii="Times New Roman" w:hAnsi="Times New Roman" w:cs="Times New Roman"/>
          <w:sz w:val="24"/>
          <w:szCs w:val="24"/>
        </w:rPr>
        <w:t xml:space="preserve"> </w:t>
      </w:r>
      <w:r w:rsidR="00F96132" w:rsidRPr="00592F25">
        <w:rPr>
          <w:rFonts w:ascii="Times New Roman" w:hAnsi="Times New Roman" w:cs="Times New Roman"/>
          <w:sz w:val="24"/>
          <w:szCs w:val="24"/>
        </w:rPr>
        <w:t xml:space="preserve">En </w:t>
      </w:r>
      <w:r w:rsidR="00987692" w:rsidRPr="00592F25">
        <w:rPr>
          <w:rFonts w:ascii="Times New Roman" w:hAnsi="Times New Roman" w:cs="Times New Roman"/>
          <w:sz w:val="24"/>
          <w:szCs w:val="24"/>
        </w:rPr>
        <w:t>Ecuador,</w:t>
      </w:r>
      <w:r w:rsidR="00F96132" w:rsidRPr="00592F25">
        <w:rPr>
          <w:rFonts w:ascii="Times New Roman" w:hAnsi="Times New Roman" w:cs="Times New Roman"/>
          <w:sz w:val="24"/>
          <w:szCs w:val="24"/>
        </w:rPr>
        <w:t xml:space="preserve"> en el 2012</w:t>
      </w:r>
      <w:r w:rsidR="00F96132" w:rsidRPr="00CD41A4">
        <w:rPr>
          <w:rFonts w:ascii="Times New Roman" w:hAnsi="Times New Roman" w:cs="Times New Roman"/>
          <w:sz w:val="24"/>
          <w:szCs w:val="24"/>
        </w:rPr>
        <w:t xml:space="preserve">, </w:t>
      </w:r>
      <w:r w:rsidRPr="00CD41A4">
        <w:rPr>
          <w:rFonts w:ascii="Times New Roman" w:hAnsi="Times New Roman" w:cs="Times New Roman"/>
          <w:sz w:val="24"/>
          <w:szCs w:val="24"/>
        </w:rPr>
        <w:t>se estudió sobre los trastornos afectivos más frecuentes en pacientes con</w:t>
      </w:r>
      <w:r w:rsidR="00F96132" w:rsidRPr="00CD41A4">
        <w:rPr>
          <w:rFonts w:ascii="Times New Roman" w:hAnsi="Times New Roman" w:cs="Times New Roman"/>
          <w:sz w:val="24"/>
          <w:szCs w:val="24"/>
        </w:rPr>
        <w:t xml:space="preserve"> esta enfermedad, concluyendo</w:t>
      </w:r>
      <w:r w:rsidRPr="00CD41A4">
        <w:rPr>
          <w:rFonts w:ascii="Times New Roman" w:hAnsi="Times New Roman" w:cs="Times New Roman"/>
          <w:sz w:val="24"/>
          <w:szCs w:val="24"/>
        </w:rPr>
        <w:t xml:space="preserve"> que los pacientes tratados con </w:t>
      </w:r>
      <w:proofErr w:type="spellStart"/>
      <w:r w:rsidRPr="00CD41A4">
        <w:rPr>
          <w:rFonts w:ascii="Times New Roman" w:hAnsi="Times New Roman" w:cs="Times New Roman"/>
          <w:sz w:val="24"/>
          <w:szCs w:val="24"/>
        </w:rPr>
        <w:t>hemodialísis</w:t>
      </w:r>
      <w:proofErr w:type="spellEnd"/>
      <w:r w:rsidRPr="00CD41A4">
        <w:rPr>
          <w:rFonts w:ascii="Times New Roman" w:hAnsi="Times New Roman" w:cs="Times New Roman"/>
          <w:sz w:val="24"/>
          <w:szCs w:val="24"/>
        </w:rPr>
        <w:t xml:space="preserve"> desarrollan trastornos afectivos, siendo el más frecuente la depresión. En el Instituto Ecuatoriano de Seguridad Social de Ambato, en una investigación sobre el estilo de vida y la dinámica familiar en pacientes con insuficiencia renal crónica en tratamiento de hemodiálisis</w:t>
      </w:r>
      <w:r w:rsidR="00F96132" w:rsidRPr="00CD41A4">
        <w:rPr>
          <w:rFonts w:ascii="Times New Roman" w:hAnsi="Times New Roman" w:cs="Times New Roman"/>
          <w:sz w:val="24"/>
          <w:szCs w:val="24"/>
        </w:rPr>
        <w:t xml:space="preserve"> determina, que</w:t>
      </w:r>
      <w:r w:rsidRPr="00CD41A4">
        <w:rPr>
          <w:rFonts w:ascii="Times New Roman" w:hAnsi="Times New Roman" w:cs="Times New Roman"/>
          <w:sz w:val="24"/>
          <w:szCs w:val="24"/>
        </w:rPr>
        <w:t xml:space="preserve"> debido a los cambios que provoca el tratamiento, es indispensable el involu</w:t>
      </w:r>
      <w:r w:rsidR="00F96132" w:rsidRPr="00CD41A4">
        <w:rPr>
          <w:rFonts w:ascii="Times New Roman" w:hAnsi="Times New Roman" w:cs="Times New Roman"/>
          <w:sz w:val="24"/>
          <w:szCs w:val="24"/>
        </w:rPr>
        <w:t>cramiento y apoyo de la familia</w:t>
      </w:r>
      <w:r w:rsidRPr="00CD41A4">
        <w:rPr>
          <w:rFonts w:ascii="Times New Roman" w:hAnsi="Times New Roman" w:cs="Times New Roman"/>
          <w:sz w:val="24"/>
          <w:szCs w:val="24"/>
        </w:rPr>
        <w:t xml:space="preserve"> </w:t>
      </w:r>
      <w:sdt>
        <w:sdtPr>
          <w:rPr>
            <w:rFonts w:ascii="Times New Roman" w:hAnsi="Times New Roman" w:cs="Times New Roman"/>
            <w:sz w:val="24"/>
            <w:szCs w:val="24"/>
          </w:rPr>
          <w:id w:val="985198903"/>
          <w:citation/>
        </w:sdtPr>
        <w:sdtEndPr/>
        <w:sdtContent>
          <w:r w:rsidRPr="00CD41A4">
            <w:rPr>
              <w:rFonts w:ascii="Times New Roman" w:hAnsi="Times New Roman" w:cs="Times New Roman"/>
              <w:sz w:val="24"/>
              <w:szCs w:val="24"/>
            </w:rPr>
            <w:fldChar w:fldCharType="begin"/>
          </w:r>
          <w:r w:rsidRPr="00CD41A4">
            <w:rPr>
              <w:rFonts w:ascii="Times New Roman" w:hAnsi="Times New Roman" w:cs="Times New Roman"/>
              <w:sz w:val="24"/>
              <w:szCs w:val="24"/>
            </w:rPr>
            <w:instrText xml:space="preserve"> CITATION Esp17 \l 12298 </w:instrText>
          </w:r>
          <w:r w:rsidRPr="00CD41A4">
            <w:rPr>
              <w:rFonts w:ascii="Times New Roman" w:hAnsi="Times New Roman" w:cs="Times New Roman"/>
              <w:sz w:val="24"/>
              <w:szCs w:val="24"/>
            </w:rPr>
            <w:fldChar w:fldCharType="separate"/>
          </w:r>
          <w:r w:rsidR="00BE487F" w:rsidRPr="00BE487F">
            <w:rPr>
              <w:rFonts w:ascii="Times New Roman" w:hAnsi="Times New Roman" w:cs="Times New Roman"/>
              <w:noProof/>
              <w:sz w:val="24"/>
              <w:szCs w:val="24"/>
            </w:rPr>
            <w:t>(Espin, Campoverde, &amp; Rivera, 2017)</w:t>
          </w:r>
          <w:r w:rsidRPr="00CD41A4">
            <w:rPr>
              <w:rFonts w:ascii="Times New Roman" w:hAnsi="Times New Roman" w:cs="Times New Roman"/>
              <w:sz w:val="24"/>
              <w:szCs w:val="24"/>
            </w:rPr>
            <w:fldChar w:fldCharType="end"/>
          </w:r>
        </w:sdtContent>
      </w:sdt>
      <w:r w:rsidRPr="00CD41A4">
        <w:rPr>
          <w:rFonts w:ascii="Times New Roman" w:hAnsi="Times New Roman" w:cs="Times New Roman"/>
          <w:sz w:val="24"/>
          <w:szCs w:val="24"/>
        </w:rPr>
        <w:t>.</w:t>
      </w:r>
      <w:r w:rsidR="00F96132" w:rsidRPr="00CD41A4">
        <w:rPr>
          <w:rFonts w:ascii="Times New Roman" w:hAnsi="Times New Roman" w:cs="Times New Roman"/>
          <w:sz w:val="24"/>
          <w:szCs w:val="24"/>
        </w:rPr>
        <w:t xml:space="preserve"> </w:t>
      </w:r>
    </w:p>
    <w:p w14:paraId="25CE49E0" w14:textId="6B428492" w:rsidR="00A52E04" w:rsidRPr="00CD41A4" w:rsidRDefault="00A52E04" w:rsidP="006D3A36">
      <w:pPr>
        <w:spacing w:after="240" w:line="360" w:lineRule="auto"/>
        <w:jc w:val="both"/>
        <w:rPr>
          <w:rFonts w:ascii="Times New Roman" w:hAnsi="Times New Roman" w:cs="Times New Roman"/>
          <w:sz w:val="24"/>
          <w:szCs w:val="24"/>
        </w:rPr>
      </w:pPr>
      <w:r w:rsidRPr="00CD41A4">
        <w:rPr>
          <w:rFonts w:ascii="Times New Roman" w:hAnsi="Times New Roman" w:cs="Times New Roman"/>
          <w:sz w:val="24"/>
          <w:szCs w:val="24"/>
        </w:rPr>
        <w:t xml:space="preserve">En concordancia a lo analizado, la presente investigación, pretende identificar la incidencia del soporte familiar en el estado emocional del paciente con ERC en </w:t>
      </w:r>
      <w:proofErr w:type="spellStart"/>
      <w:r w:rsidRPr="00CD41A4">
        <w:rPr>
          <w:rFonts w:ascii="Times New Roman" w:hAnsi="Times New Roman" w:cs="Times New Roman"/>
          <w:sz w:val="24"/>
          <w:szCs w:val="24"/>
        </w:rPr>
        <w:t>Manadiáli</w:t>
      </w:r>
      <w:r w:rsidR="00AD4BFD">
        <w:rPr>
          <w:rFonts w:ascii="Times New Roman" w:hAnsi="Times New Roman" w:cs="Times New Roman"/>
          <w:sz w:val="24"/>
          <w:szCs w:val="24"/>
        </w:rPr>
        <w:t>sis</w:t>
      </w:r>
      <w:proofErr w:type="spellEnd"/>
      <w:r w:rsidR="00AD4BFD">
        <w:rPr>
          <w:rFonts w:ascii="Times New Roman" w:hAnsi="Times New Roman" w:cs="Times New Roman"/>
          <w:sz w:val="24"/>
          <w:szCs w:val="24"/>
        </w:rPr>
        <w:t xml:space="preserve"> de la ciudad de Portoviejo. El soporte familiar considerado de aspectos como: acompañamiento a los tratamientos y citas médicas, actitudes frente a dificultades y recaídas propias de la enfermedad, ambiente familiar, manifestaciones de afecto y cuidados por parte de los familiares a los pacientes con Enfermedad Renal Crónica; el estado emocional agrupados en los estados de ansiedad, alegría, ira y tristeza, medidos por un test y </w:t>
      </w:r>
      <w:r w:rsidR="003C4742" w:rsidRPr="00CD41A4">
        <w:rPr>
          <w:rFonts w:ascii="Times New Roman" w:hAnsi="Times New Roman" w:cs="Times New Roman"/>
          <w:sz w:val="24"/>
          <w:szCs w:val="24"/>
        </w:rPr>
        <w:t xml:space="preserve">sustentado </w:t>
      </w:r>
      <w:r w:rsidR="007D44DA" w:rsidRPr="00CD41A4">
        <w:rPr>
          <w:rFonts w:ascii="Times New Roman" w:hAnsi="Times New Roman" w:cs="Times New Roman"/>
          <w:sz w:val="24"/>
          <w:szCs w:val="24"/>
        </w:rPr>
        <w:t>desde el</w:t>
      </w:r>
      <w:r w:rsidRPr="00CD41A4">
        <w:rPr>
          <w:rFonts w:ascii="Times New Roman" w:hAnsi="Times New Roman" w:cs="Times New Roman"/>
          <w:sz w:val="24"/>
          <w:szCs w:val="24"/>
        </w:rPr>
        <w:t xml:space="preserve"> enfoque psicodinámico, el  cual  argumenta que la conducta es la consecuencia de fuerzas psicológicas inherentes al individuo </w:t>
      </w:r>
      <w:sdt>
        <w:sdtPr>
          <w:rPr>
            <w:rFonts w:ascii="Times New Roman" w:hAnsi="Times New Roman" w:cs="Times New Roman"/>
            <w:sz w:val="24"/>
            <w:szCs w:val="24"/>
          </w:rPr>
          <w:id w:val="1989589581"/>
          <w:citation/>
        </w:sdtPr>
        <w:sdtEndPr/>
        <w:sdtContent>
          <w:r w:rsidRPr="00CD41A4">
            <w:rPr>
              <w:rFonts w:ascii="Times New Roman" w:hAnsi="Times New Roman" w:cs="Times New Roman"/>
              <w:sz w:val="24"/>
              <w:szCs w:val="24"/>
            </w:rPr>
            <w:fldChar w:fldCharType="begin"/>
          </w:r>
          <w:r w:rsidRPr="00CD41A4">
            <w:rPr>
              <w:rFonts w:ascii="Times New Roman" w:hAnsi="Times New Roman" w:cs="Times New Roman"/>
              <w:sz w:val="24"/>
              <w:szCs w:val="24"/>
            </w:rPr>
            <w:instrText xml:space="preserve"> CITATION Cla14 \l 12298 </w:instrText>
          </w:r>
          <w:r w:rsidRPr="00CD41A4">
            <w:rPr>
              <w:rFonts w:ascii="Times New Roman" w:hAnsi="Times New Roman" w:cs="Times New Roman"/>
              <w:sz w:val="24"/>
              <w:szCs w:val="24"/>
            </w:rPr>
            <w:fldChar w:fldCharType="separate"/>
          </w:r>
          <w:r w:rsidR="00BE487F" w:rsidRPr="00BE487F">
            <w:rPr>
              <w:rFonts w:ascii="Times New Roman" w:hAnsi="Times New Roman" w:cs="Times New Roman"/>
              <w:noProof/>
              <w:sz w:val="24"/>
              <w:szCs w:val="24"/>
            </w:rPr>
            <w:t>(Psicología, 2014)</w:t>
          </w:r>
          <w:r w:rsidRPr="00CD41A4">
            <w:rPr>
              <w:rFonts w:ascii="Times New Roman" w:hAnsi="Times New Roman" w:cs="Times New Roman"/>
              <w:sz w:val="24"/>
              <w:szCs w:val="24"/>
            </w:rPr>
            <w:fldChar w:fldCharType="end"/>
          </w:r>
        </w:sdtContent>
      </w:sdt>
      <w:r w:rsidR="007D44DA" w:rsidRPr="00CD41A4">
        <w:rPr>
          <w:rFonts w:ascii="Times New Roman" w:hAnsi="Times New Roman" w:cs="Times New Roman"/>
          <w:sz w:val="24"/>
          <w:szCs w:val="24"/>
        </w:rPr>
        <w:t>.</w:t>
      </w:r>
    </w:p>
    <w:p w14:paraId="0CE3EE45" w14:textId="77777777" w:rsidR="009C2E85" w:rsidRPr="00CD41A4" w:rsidRDefault="009C2E85" w:rsidP="006D3A36">
      <w:pPr>
        <w:spacing w:after="240" w:line="360" w:lineRule="auto"/>
        <w:rPr>
          <w:rFonts w:ascii="Times New Roman" w:hAnsi="Times New Roman" w:cs="Times New Roman"/>
          <w:b/>
          <w:sz w:val="24"/>
          <w:szCs w:val="24"/>
        </w:rPr>
      </w:pPr>
      <w:r w:rsidRPr="00CD41A4">
        <w:rPr>
          <w:rFonts w:ascii="Times New Roman" w:hAnsi="Times New Roman" w:cs="Times New Roman"/>
          <w:b/>
          <w:sz w:val="24"/>
          <w:szCs w:val="24"/>
        </w:rPr>
        <w:t>La familia como soporte emocional</w:t>
      </w:r>
    </w:p>
    <w:p w14:paraId="1F388377" w14:textId="4363A515" w:rsidR="009C2E85" w:rsidRPr="00CD41A4" w:rsidRDefault="009C2E85" w:rsidP="006D3A36">
      <w:pPr>
        <w:spacing w:after="240" w:line="360" w:lineRule="auto"/>
        <w:jc w:val="both"/>
        <w:rPr>
          <w:rFonts w:ascii="Times New Roman" w:hAnsi="Times New Roman" w:cs="Times New Roman"/>
          <w:sz w:val="24"/>
          <w:szCs w:val="24"/>
        </w:rPr>
      </w:pPr>
      <w:r w:rsidRPr="00CD41A4">
        <w:rPr>
          <w:rFonts w:ascii="Times New Roman" w:hAnsi="Times New Roman" w:cs="Times New Roman"/>
          <w:sz w:val="24"/>
          <w:szCs w:val="24"/>
        </w:rPr>
        <w:t>La familia ha sido y sigue siendo objeto de análisis; la concepción que se tenga de ella se</w:t>
      </w:r>
      <w:r w:rsidR="0052452F">
        <w:rPr>
          <w:rFonts w:ascii="Times New Roman" w:hAnsi="Times New Roman" w:cs="Times New Roman"/>
          <w:sz w:val="24"/>
          <w:szCs w:val="24"/>
        </w:rPr>
        <w:t xml:space="preserve"> basa</w:t>
      </w:r>
      <w:r w:rsidRPr="00CD41A4">
        <w:rPr>
          <w:rFonts w:ascii="Times New Roman" w:hAnsi="Times New Roman" w:cs="Times New Roman"/>
          <w:sz w:val="24"/>
          <w:szCs w:val="24"/>
        </w:rPr>
        <w:t xml:space="preserve"> en las leyes sociales, económicas, patrones culturales, estilos de vida y prevalencia que se tenga sobre los derechos humanos; estas consideraciones van desde la premisa que es una célula o grupo originario de la sociedad; espacio que permite al individuo convivir, crecer y compartir valores, creencias, tradiciones, comportamientos, conocimientos, experiencias y afectos indispensables para su desarrollo en la sociedad; agente activo del desarrollo social; célula en la que se crea y consolida la democracia, se solucionan o se acentúan las crisis sociales; espacio donde se encuentra afecto y seguridad </w:t>
      </w:r>
      <w:sdt>
        <w:sdtPr>
          <w:rPr>
            <w:rFonts w:ascii="Times New Roman" w:hAnsi="Times New Roman" w:cs="Times New Roman"/>
            <w:sz w:val="24"/>
            <w:szCs w:val="24"/>
          </w:rPr>
          <w:id w:val="852073885"/>
          <w:citation/>
        </w:sdtPr>
        <w:sdtEndPr/>
        <w:sdtContent>
          <w:r w:rsidRPr="00CD41A4">
            <w:rPr>
              <w:rFonts w:ascii="Times New Roman" w:hAnsi="Times New Roman" w:cs="Times New Roman"/>
              <w:sz w:val="24"/>
              <w:szCs w:val="24"/>
            </w:rPr>
            <w:fldChar w:fldCharType="begin"/>
          </w:r>
          <w:r w:rsidRPr="00CD41A4">
            <w:rPr>
              <w:rFonts w:ascii="Times New Roman" w:hAnsi="Times New Roman" w:cs="Times New Roman"/>
              <w:sz w:val="24"/>
              <w:szCs w:val="24"/>
            </w:rPr>
            <w:instrText xml:space="preserve">CITATION Cas12 \l 12298 </w:instrText>
          </w:r>
          <w:r w:rsidRPr="00CD41A4">
            <w:rPr>
              <w:rFonts w:ascii="Times New Roman" w:hAnsi="Times New Roman" w:cs="Times New Roman"/>
              <w:sz w:val="24"/>
              <w:szCs w:val="24"/>
            </w:rPr>
            <w:fldChar w:fldCharType="separate"/>
          </w:r>
          <w:r w:rsidR="00BE487F" w:rsidRPr="00BE487F">
            <w:rPr>
              <w:rFonts w:ascii="Times New Roman" w:hAnsi="Times New Roman" w:cs="Times New Roman"/>
              <w:noProof/>
              <w:sz w:val="24"/>
              <w:szCs w:val="24"/>
            </w:rPr>
            <w:t>(Castellón, 2012)</w:t>
          </w:r>
          <w:r w:rsidRPr="00CD41A4">
            <w:rPr>
              <w:rFonts w:ascii="Times New Roman" w:hAnsi="Times New Roman" w:cs="Times New Roman"/>
              <w:sz w:val="24"/>
              <w:szCs w:val="24"/>
            </w:rPr>
            <w:fldChar w:fldCharType="end"/>
          </w:r>
        </w:sdtContent>
      </w:sdt>
      <w:r w:rsidRPr="00CD41A4">
        <w:rPr>
          <w:rFonts w:ascii="Times New Roman" w:hAnsi="Times New Roman" w:cs="Times New Roman"/>
          <w:sz w:val="24"/>
          <w:szCs w:val="24"/>
        </w:rPr>
        <w:t xml:space="preserve">, </w:t>
      </w:r>
      <w:sdt>
        <w:sdtPr>
          <w:rPr>
            <w:rFonts w:ascii="Times New Roman" w:hAnsi="Times New Roman" w:cs="Times New Roman"/>
            <w:sz w:val="24"/>
            <w:szCs w:val="24"/>
          </w:rPr>
          <w:id w:val="786549158"/>
          <w:citation/>
        </w:sdtPr>
        <w:sdtEndPr/>
        <w:sdtContent>
          <w:r w:rsidRPr="00CD41A4">
            <w:rPr>
              <w:rFonts w:ascii="Times New Roman" w:hAnsi="Times New Roman" w:cs="Times New Roman"/>
              <w:sz w:val="24"/>
              <w:szCs w:val="24"/>
            </w:rPr>
            <w:fldChar w:fldCharType="begin"/>
          </w:r>
          <w:r w:rsidRPr="00CD41A4">
            <w:rPr>
              <w:rFonts w:ascii="Times New Roman" w:hAnsi="Times New Roman" w:cs="Times New Roman"/>
              <w:sz w:val="24"/>
              <w:szCs w:val="24"/>
              <w:lang w:val="es-EC"/>
            </w:rPr>
            <w:instrText xml:space="preserve">CITATION Góm14 \l 12298 </w:instrText>
          </w:r>
          <w:r w:rsidRPr="00CD41A4">
            <w:rPr>
              <w:rFonts w:ascii="Times New Roman" w:hAnsi="Times New Roman" w:cs="Times New Roman"/>
              <w:sz w:val="24"/>
              <w:szCs w:val="24"/>
            </w:rPr>
            <w:fldChar w:fldCharType="separate"/>
          </w:r>
          <w:r w:rsidR="00BE487F" w:rsidRPr="00BE487F">
            <w:rPr>
              <w:rFonts w:ascii="Times New Roman" w:hAnsi="Times New Roman" w:cs="Times New Roman"/>
              <w:noProof/>
              <w:sz w:val="24"/>
              <w:szCs w:val="24"/>
              <w:lang w:val="es-EC"/>
            </w:rPr>
            <w:t>(Gómez, Guardiola, &amp; Villa, 2014)</w:t>
          </w:r>
          <w:r w:rsidRPr="00CD41A4">
            <w:rPr>
              <w:rFonts w:ascii="Times New Roman" w:hAnsi="Times New Roman" w:cs="Times New Roman"/>
              <w:sz w:val="24"/>
              <w:szCs w:val="24"/>
            </w:rPr>
            <w:fldChar w:fldCharType="end"/>
          </w:r>
        </w:sdtContent>
      </w:sdt>
      <w:r w:rsidRPr="00CD41A4">
        <w:rPr>
          <w:rFonts w:ascii="Times New Roman" w:hAnsi="Times New Roman" w:cs="Times New Roman"/>
          <w:sz w:val="24"/>
          <w:szCs w:val="24"/>
        </w:rPr>
        <w:t>.</w:t>
      </w:r>
    </w:p>
    <w:p w14:paraId="56184120" w14:textId="1D607895" w:rsidR="009C2E85" w:rsidRPr="00CD41A4" w:rsidRDefault="009C2E85" w:rsidP="006D3A36">
      <w:pPr>
        <w:shd w:val="clear" w:color="auto" w:fill="FFFFFF"/>
        <w:spacing w:before="100" w:beforeAutospacing="1" w:after="240" w:line="360" w:lineRule="auto"/>
        <w:jc w:val="both"/>
        <w:rPr>
          <w:rFonts w:ascii="Times New Roman" w:eastAsia="Times New Roman" w:hAnsi="Times New Roman" w:cs="Times New Roman"/>
          <w:sz w:val="24"/>
          <w:szCs w:val="24"/>
          <w:lang w:eastAsia="es-ES"/>
        </w:rPr>
      </w:pPr>
      <w:r w:rsidRPr="00CD41A4">
        <w:rPr>
          <w:rFonts w:ascii="Times New Roman" w:eastAsia="Times New Roman" w:hAnsi="Times New Roman" w:cs="Times New Roman"/>
          <w:sz w:val="24"/>
          <w:szCs w:val="24"/>
          <w:lang w:eastAsia="es-ES"/>
        </w:rPr>
        <w:t xml:space="preserve">Desde un enfoque psicodinámico, la familia como institución dadora de vida y cultura procrea en sí sujetos que harán parte de la sociedad. Es una institución fundamental en el </w:t>
      </w:r>
      <w:r w:rsidRPr="00CD41A4">
        <w:rPr>
          <w:rFonts w:ascii="Times New Roman" w:eastAsia="Times New Roman" w:hAnsi="Times New Roman" w:cs="Times New Roman"/>
          <w:sz w:val="24"/>
          <w:szCs w:val="24"/>
          <w:lang w:eastAsia="es-ES"/>
        </w:rPr>
        <w:lastRenderedPageBreak/>
        <w:t xml:space="preserve">desarrollo del sujeto, rige los procesos fundamentales del desarrollo psíquico, organización de las emociones de acuerdo con tipos condicionados por el ambiente que es, según </w:t>
      </w:r>
      <w:proofErr w:type="spellStart"/>
      <w:r w:rsidRPr="00CD41A4">
        <w:rPr>
          <w:rFonts w:ascii="Times New Roman" w:eastAsia="Times New Roman" w:hAnsi="Times New Roman" w:cs="Times New Roman"/>
          <w:sz w:val="24"/>
          <w:szCs w:val="24"/>
          <w:lang w:eastAsia="es-ES"/>
        </w:rPr>
        <w:t>Shand</w:t>
      </w:r>
      <w:proofErr w:type="spellEnd"/>
      <w:r w:rsidRPr="00CD41A4">
        <w:rPr>
          <w:rFonts w:ascii="Times New Roman" w:eastAsia="Times New Roman" w:hAnsi="Times New Roman" w:cs="Times New Roman"/>
          <w:sz w:val="24"/>
          <w:szCs w:val="24"/>
          <w:lang w:eastAsia="es-ES"/>
        </w:rPr>
        <w:t xml:space="preserve">, la base de los sentimientos; ella transmite estructuras de comportamiento y de representación que desborda los límites de la conciencia. </w:t>
      </w:r>
      <w:sdt>
        <w:sdtPr>
          <w:rPr>
            <w:rFonts w:ascii="Times New Roman" w:eastAsia="Times New Roman" w:hAnsi="Times New Roman" w:cs="Times New Roman"/>
            <w:sz w:val="24"/>
            <w:szCs w:val="24"/>
            <w:lang w:eastAsia="es-ES"/>
          </w:rPr>
          <w:id w:val="1141462763"/>
          <w:citation/>
        </w:sdtPr>
        <w:sdtEndPr/>
        <w:sdtContent>
          <w:r w:rsidRPr="00CD41A4">
            <w:rPr>
              <w:rFonts w:ascii="Times New Roman" w:eastAsia="Times New Roman" w:hAnsi="Times New Roman" w:cs="Times New Roman"/>
              <w:sz w:val="24"/>
              <w:szCs w:val="24"/>
              <w:lang w:eastAsia="es-ES"/>
            </w:rPr>
            <w:fldChar w:fldCharType="begin"/>
          </w:r>
          <w:r w:rsidRPr="00CD41A4">
            <w:rPr>
              <w:rFonts w:ascii="Times New Roman" w:eastAsia="Times New Roman" w:hAnsi="Times New Roman" w:cs="Times New Roman"/>
              <w:sz w:val="24"/>
              <w:szCs w:val="24"/>
              <w:lang w:eastAsia="es-ES"/>
            </w:rPr>
            <w:instrText xml:space="preserve"> CITATION Edu15 \l 12298 </w:instrText>
          </w:r>
          <w:r w:rsidRPr="00CD41A4">
            <w:rPr>
              <w:rFonts w:ascii="Times New Roman" w:eastAsia="Times New Roman" w:hAnsi="Times New Roman" w:cs="Times New Roman"/>
              <w:sz w:val="24"/>
              <w:szCs w:val="24"/>
              <w:lang w:eastAsia="es-ES"/>
            </w:rPr>
            <w:fldChar w:fldCharType="separate"/>
          </w:r>
          <w:r w:rsidR="00BE487F" w:rsidRPr="00BE487F">
            <w:rPr>
              <w:rFonts w:ascii="Times New Roman" w:eastAsia="Times New Roman" w:hAnsi="Times New Roman" w:cs="Times New Roman"/>
              <w:noProof/>
              <w:sz w:val="24"/>
              <w:szCs w:val="24"/>
              <w:lang w:eastAsia="es-ES"/>
            </w:rPr>
            <w:t>(Álvarez, 2015)</w:t>
          </w:r>
          <w:r w:rsidRPr="00CD41A4">
            <w:rPr>
              <w:rFonts w:ascii="Times New Roman" w:eastAsia="Times New Roman" w:hAnsi="Times New Roman" w:cs="Times New Roman"/>
              <w:sz w:val="24"/>
              <w:szCs w:val="24"/>
              <w:lang w:eastAsia="es-ES"/>
            </w:rPr>
            <w:fldChar w:fldCharType="end"/>
          </w:r>
        </w:sdtContent>
      </w:sdt>
      <w:r w:rsidRPr="00CD41A4">
        <w:rPr>
          <w:rFonts w:ascii="Times New Roman" w:eastAsia="Times New Roman" w:hAnsi="Times New Roman" w:cs="Times New Roman"/>
          <w:sz w:val="24"/>
          <w:szCs w:val="24"/>
          <w:lang w:eastAsia="es-ES"/>
        </w:rPr>
        <w:t>. Es el lugar del goce primigenio del sujeto que tiene que enfrentarse con el mundo y pasa por el mundo, en una compleja mezcla de un pasar de mundo y sujeto que el sujeto no comprende. Un pasar de mundo cargado de historia</w:t>
      </w:r>
      <w:r w:rsidRPr="00CD41A4">
        <w:rPr>
          <w:rFonts w:ascii="Times New Roman" w:eastAsia="Calibri" w:hAnsi="Times New Roman" w:cs="Times New Roman"/>
          <w:sz w:val="24"/>
          <w:szCs w:val="24"/>
        </w:rPr>
        <w:t xml:space="preserve"> </w:t>
      </w:r>
      <w:sdt>
        <w:sdtPr>
          <w:rPr>
            <w:rFonts w:ascii="Times New Roman" w:eastAsia="Calibri" w:hAnsi="Times New Roman" w:cs="Times New Roman"/>
            <w:sz w:val="24"/>
            <w:szCs w:val="24"/>
          </w:rPr>
          <w:id w:val="-1918322634"/>
          <w:citation/>
        </w:sdtPr>
        <w:sdtEndPr/>
        <w:sdtContent>
          <w:r w:rsidRPr="00CD41A4">
            <w:rPr>
              <w:rFonts w:ascii="Times New Roman" w:eastAsia="Calibri" w:hAnsi="Times New Roman" w:cs="Times New Roman"/>
              <w:sz w:val="24"/>
              <w:szCs w:val="24"/>
            </w:rPr>
            <w:fldChar w:fldCharType="begin"/>
          </w:r>
          <w:r w:rsidRPr="00CD41A4">
            <w:rPr>
              <w:rFonts w:ascii="Times New Roman" w:eastAsia="Calibri" w:hAnsi="Times New Roman" w:cs="Times New Roman"/>
              <w:sz w:val="24"/>
              <w:szCs w:val="24"/>
              <w:lang w:val="es-EC"/>
            </w:rPr>
            <w:instrText xml:space="preserve"> CITATION Elm17 \l 12298 </w:instrText>
          </w:r>
          <w:r w:rsidRPr="00CD41A4">
            <w:rPr>
              <w:rFonts w:ascii="Times New Roman" w:eastAsia="Calibri" w:hAnsi="Times New Roman" w:cs="Times New Roman"/>
              <w:sz w:val="24"/>
              <w:szCs w:val="24"/>
            </w:rPr>
            <w:fldChar w:fldCharType="separate"/>
          </w:r>
          <w:r w:rsidR="00BE487F" w:rsidRPr="00BE487F">
            <w:rPr>
              <w:rFonts w:ascii="Times New Roman" w:eastAsia="Calibri" w:hAnsi="Times New Roman" w:cs="Times New Roman"/>
              <w:noProof/>
              <w:sz w:val="24"/>
              <w:szCs w:val="24"/>
              <w:lang w:val="es-EC"/>
            </w:rPr>
            <w:t>(Hernández, 2017)</w:t>
          </w:r>
          <w:r w:rsidRPr="00CD41A4">
            <w:rPr>
              <w:rFonts w:ascii="Times New Roman" w:eastAsia="Calibri" w:hAnsi="Times New Roman" w:cs="Times New Roman"/>
              <w:sz w:val="24"/>
              <w:szCs w:val="24"/>
            </w:rPr>
            <w:fldChar w:fldCharType="end"/>
          </w:r>
        </w:sdtContent>
      </w:sdt>
    </w:p>
    <w:p w14:paraId="7B873ABE" w14:textId="5EFC0786" w:rsidR="009C2E85" w:rsidRPr="00CD41A4" w:rsidRDefault="009C2E85" w:rsidP="006D3A36">
      <w:pPr>
        <w:spacing w:after="240" w:line="360" w:lineRule="auto"/>
        <w:jc w:val="both"/>
        <w:rPr>
          <w:rFonts w:ascii="Times New Roman" w:hAnsi="Times New Roman" w:cs="Times New Roman"/>
          <w:sz w:val="24"/>
          <w:szCs w:val="24"/>
        </w:rPr>
      </w:pPr>
      <w:r w:rsidRPr="00CD41A4">
        <w:rPr>
          <w:rFonts w:ascii="Times New Roman" w:hAnsi="Times New Roman" w:cs="Times New Roman"/>
          <w:sz w:val="24"/>
          <w:szCs w:val="24"/>
        </w:rPr>
        <w:t xml:space="preserve">Los lazos principales que definen una familia son de dos tipos: vínculos de afinidad reconocidos socialmente, y vínculos de consanguinidad, como la filiación entre padres e hijos o los lazos que se establecen entre hermanos. También puede diferenciarse la familia según el grado de parentesco entre sus miembros, que según la Declaración Universal de los Derechos Humanos, es el elemento natural y fundamental de la sociedad y tiene derecho a la protección de la sociedad y del Estado </w:t>
      </w:r>
      <w:sdt>
        <w:sdtPr>
          <w:rPr>
            <w:rFonts w:ascii="Times New Roman" w:hAnsi="Times New Roman" w:cs="Times New Roman"/>
            <w:sz w:val="24"/>
            <w:szCs w:val="24"/>
          </w:rPr>
          <w:id w:val="1203746358"/>
          <w:citation/>
        </w:sdtPr>
        <w:sdtEndPr/>
        <w:sdtContent>
          <w:r w:rsidRPr="00CD41A4">
            <w:rPr>
              <w:rFonts w:ascii="Times New Roman" w:hAnsi="Times New Roman" w:cs="Times New Roman"/>
              <w:sz w:val="24"/>
              <w:szCs w:val="24"/>
            </w:rPr>
            <w:fldChar w:fldCharType="begin"/>
          </w:r>
          <w:r w:rsidRPr="00CD41A4">
            <w:rPr>
              <w:rFonts w:ascii="Times New Roman" w:hAnsi="Times New Roman" w:cs="Times New Roman"/>
              <w:sz w:val="24"/>
              <w:szCs w:val="24"/>
              <w:lang w:val="es-EC"/>
            </w:rPr>
            <w:instrText xml:space="preserve"> CITATION Enc09 \l 12298 </w:instrText>
          </w:r>
          <w:r w:rsidRPr="00CD41A4">
            <w:rPr>
              <w:rFonts w:ascii="Times New Roman" w:hAnsi="Times New Roman" w:cs="Times New Roman"/>
              <w:sz w:val="24"/>
              <w:szCs w:val="24"/>
            </w:rPr>
            <w:fldChar w:fldCharType="separate"/>
          </w:r>
          <w:r w:rsidR="00BE487F" w:rsidRPr="00BE487F">
            <w:rPr>
              <w:rFonts w:ascii="Times New Roman" w:hAnsi="Times New Roman" w:cs="Times New Roman"/>
              <w:noProof/>
              <w:sz w:val="24"/>
              <w:szCs w:val="24"/>
              <w:lang w:val="es-EC"/>
            </w:rPr>
            <w:t>(Enciclopedia Británica en español, 2009)</w:t>
          </w:r>
          <w:r w:rsidRPr="00CD41A4">
            <w:rPr>
              <w:rFonts w:ascii="Times New Roman" w:hAnsi="Times New Roman" w:cs="Times New Roman"/>
              <w:sz w:val="24"/>
              <w:szCs w:val="24"/>
            </w:rPr>
            <w:fldChar w:fldCharType="end"/>
          </w:r>
        </w:sdtContent>
      </w:sdt>
    </w:p>
    <w:p w14:paraId="3A8DFCA5" w14:textId="156DF89E" w:rsidR="009C2E85" w:rsidRPr="00CD41A4" w:rsidRDefault="009C2E85" w:rsidP="006D3A36">
      <w:pPr>
        <w:spacing w:after="240" w:line="360" w:lineRule="auto"/>
        <w:jc w:val="both"/>
        <w:rPr>
          <w:rFonts w:ascii="Times New Roman" w:hAnsi="Times New Roman" w:cs="Times New Roman"/>
          <w:sz w:val="24"/>
          <w:szCs w:val="24"/>
        </w:rPr>
      </w:pPr>
      <w:r w:rsidRPr="00CD41A4">
        <w:rPr>
          <w:rFonts w:ascii="Times New Roman" w:hAnsi="Times New Roman" w:cs="Times New Roman"/>
          <w:sz w:val="24"/>
          <w:szCs w:val="24"/>
        </w:rPr>
        <w:t>Más allá de las atribuciones familiares en la crianza y la socialización de los niños, hay algo que es esencial en la función de la familia</w:t>
      </w:r>
      <w:r w:rsidR="0013299E" w:rsidRPr="00CD41A4">
        <w:rPr>
          <w:rFonts w:ascii="Times New Roman" w:hAnsi="Times New Roman" w:cs="Times New Roman"/>
          <w:sz w:val="24"/>
          <w:szCs w:val="24"/>
        </w:rPr>
        <w:t>,</w:t>
      </w:r>
      <w:r w:rsidRPr="00CD41A4">
        <w:rPr>
          <w:rFonts w:ascii="Times New Roman" w:hAnsi="Times New Roman" w:cs="Times New Roman"/>
          <w:sz w:val="24"/>
          <w:szCs w:val="24"/>
        </w:rPr>
        <w:t xml:space="preserve"> y es hacer del viviente un sujeto de deseo, darle un lugar simbólico, un lazo de parentesco, una posición en las generaciones y una identidad c</w:t>
      </w:r>
      <w:r w:rsidR="0013299E" w:rsidRPr="00CD41A4">
        <w:rPr>
          <w:rFonts w:ascii="Times New Roman" w:hAnsi="Times New Roman" w:cs="Times New Roman"/>
          <w:sz w:val="24"/>
          <w:szCs w:val="24"/>
        </w:rPr>
        <w:t>ivil. Esto</w:t>
      </w:r>
      <w:r w:rsidRPr="00CD41A4">
        <w:rPr>
          <w:rFonts w:ascii="Times New Roman" w:hAnsi="Times New Roman" w:cs="Times New Roman"/>
          <w:sz w:val="24"/>
          <w:szCs w:val="24"/>
        </w:rPr>
        <w:t xml:space="preserve"> permite lo irreductible de la transmisión de un deseo que no sea anónimo y su efecto es el paso de un organismo a un sujeto. Así, la familia es una encarnación histórica en cada momento de la estructura del ser de la palabra </w:t>
      </w:r>
      <w:sdt>
        <w:sdtPr>
          <w:rPr>
            <w:rFonts w:ascii="Times New Roman" w:hAnsi="Times New Roman" w:cs="Times New Roman"/>
            <w:sz w:val="24"/>
            <w:szCs w:val="24"/>
          </w:rPr>
          <w:id w:val="-592236132"/>
          <w:citation/>
        </w:sdtPr>
        <w:sdtEndPr/>
        <w:sdtContent>
          <w:r w:rsidRPr="00CD41A4">
            <w:rPr>
              <w:rFonts w:ascii="Times New Roman" w:hAnsi="Times New Roman" w:cs="Times New Roman"/>
              <w:sz w:val="24"/>
              <w:szCs w:val="24"/>
            </w:rPr>
            <w:fldChar w:fldCharType="begin"/>
          </w:r>
          <w:r w:rsidRPr="00CD41A4">
            <w:rPr>
              <w:rFonts w:ascii="Times New Roman" w:hAnsi="Times New Roman" w:cs="Times New Roman"/>
              <w:sz w:val="24"/>
              <w:szCs w:val="24"/>
            </w:rPr>
            <w:instrText xml:space="preserve"> CITATION Mar03 \l 12298 </w:instrText>
          </w:r>
          <w:r w:rsidRPr="00CD41A4">
            <w:rPr>
              <w:rFonts w:ascii="Times New Roman" w:hAnsi="Times New Roman" w:cs="Times New Roman"/>
              <w:sz w:val="24"/>
              <w:szCs w:val="24"/>
            </w:rPr>
            <w:fldChar w:fldCharType="separate"/>
          </w:r>
          <w:r w:rsidR="00BE487F" w:rsidRPr="00BE487F">
            <w:rPr>
              <w:rFonts w:ascii="Times New Roman" w:hAnsi="Times New Roman" w:cs="Times New Roman"/>
              <w:noProof/>
              <w:sz w:val="24"/>
              <w:szCs w:val="24"/>
            </w:rPr>
            <w:t>(Lora, 2003)</w:t>
          </w:r>
          <w:r w:rsidRPr="00CD41A4">
            <w:rPr>
              <w:rFonts w:ascii="Times New Roman" w:hAnsi="Times New Roman" w:cs="Times New Roman"/>
              <w:sz w:val="24"/>
              <w:szCs w:val="24"/>
            </w:rPr>
            <w:fldChar w:fldCharType="end"/>
          </w:r>
        </w:sdtContent>
      </w:sdt>
      <w:r w:rsidR="0013299E" w:rsidRPr="00CD41A4">
        <w:rPr>
          <w:rFonts w:ascii="Times New Roman" w:hAnsi="Times New Roman" w:cs="Times New Roman"/>
          <w:sz w:val="24"/>
          <w:szCs w:val="24"/>
        </w:rPr>
        <w:t>.</w:t>
      </w:r>
    </w:p>
    <w:p w14:paraId="74221AE8" w14:textId="1F9A0B63" w:rsidR="009C2E85" w:rsidRPr="00CD41A4" w:rsidRDefault="009C2E85" w:rsidP="006D3A36">
      <w:pPr>
        <w:spacing w:after="240" w:line="360" w:lineRule="auto"/>
        <w:jc w:val="both"/>
        <w:rPr>
          <w:rFonts w:ascii="Times New Roman" w:hAnsi="Times New Roman" w:cs="Times New Roman"/>
          <w:sz w:val="24"/>
          <w:szCs w:val="24"/>
        </w:rPr>
      </w:pPr>
      <w:r w:rsidRPr="00CD41A4">
        <w:rPr>
          <w:rFonts w:ascii="Times New Roman" w:hAnsi="Times New Roman" w:cs="Times New Roman"/>
          <w:sz w:val="24"/>
          <w:szCs w:val="24"/>
        </w:rPr>
        <w:t xml:space="preserve">En esta amplia esfera de actuación de la familia, </w:t>
      </w:r>
      <w:sdt>
        <w:sdtPr>
          <w:rPr>
            <w:rFonts w:ascii="Times New Roman" w:hAnsi="Times New Roman" w:cs="Times New Roman"/>
            <w:sz w:val="24"/>
            <w:szCs w:val="24"/>
          </w:rPr>
          <w:id w:val="831803807"/>
          <w:citation/>
        </w:sdtPr>
        <w:sdtEndPr/>
        <w:sdtContent>
          <w:r w:rsidRPr="00CD41A4">
            <w:rPr>
              <w:rFonts w:ascii="Times New Roman" w:hAnsi="Times New Roman" w:cs="Times New Roman"/>
              <w:sz w:val="24"/>
              <w:szCs w:val="24"/>
            </w:rPr>
            <w:fldChar w:fldCharType="begin"/>
          </w:r>
          <w:r w:rsidRPr="00CD41A4">
            <w:rPr>
              <w:rFonts w:ascii="Times New Roman" w:hAnsi="Times New Roman" w:cs="Times New Roman"/>
              <w:sz w:val="24"/>
              <w:szCs w:val="24"/>
            </w:rPr>
            <w:instrText xml:space="preserve">CITATION CMa01 \l 12298 </w:instrText>
          </w:r>
          <w:r w:rsidRPr="00CD41A4">
            <w:rPr>
              <w:rFonts w:ascii="Times New Roman" w:hAnsi="Times New Roman" w:cs="Times New Roman"/>
              <w:sz w:val="24"/>
              <w:szCs w:val="24"/>
            </w:rPr>
            <w:fldChar w:fldCharType="separate"/>
          </w:r>
          <w:r w:rsidR="00BE487F" w:rsidRPr="00BE487F">
            <w:rPr>
              <w:rFonts w:ascii="Times New Roman" w:hAnsi="Times New Roman" w:cs="Times New Roman"/>
              <w:noProof/>
              <w:sz w:val="24"/>
              <w:szCs w:val="24"/>
            </w:rPr>
            <w:t>(Martinez, 2001)</w:t>
          </w:r>
          <w:r w:rsidRPr="00CD41A4">
            <w:rPr>
              <w:rFonts w:ascii="Times New Roman" w:hAnsi="Times New Roman" w:cs="Times New Roman"/>
              <w:sz w:val="24"/>
              <w:szCs w:val="24"/>
            </w:rPr>
            <w:fldChar w:fldCharType="end"/>
          </w:r>
        </w:sdtContent>
      </w:sdt>
      <w:r w:rsidRPr="00CD41A4">
        <w:rPr>
          <w:rFonts w:ascii="Times New Roman" w:hAnsi="Times New Roman" w:cs="Times New Roman"/>
          <w:sz w:val="24"/>
          <w:szCs w:val="24"/>
        </w:rPr>
        <w:t xml:space="preserve"> , </w:t>
      </w:r>
      <w:sdt>
        <w:sdtPr>
          <w:rPr>
            <w:rFonts w:ascii="Times New Roman" w:hAnsi="Times New Roman" w:cs="Times New Roman"/>
            <w:sz w:val="24"/>
            <w:szCs w:val="24"/>
          </w:rPr>
          <w:id w:val="-2094082114"/>
          <w:citation/>
        </w:sdtPr>
        <w:sdtEndPr/>
        <w:sdtContent>
          <w:r w:rsidRPr="00CD41A4">
            <w:rPr>
              <w:rFonts w:ascii="Times New Roman" w:hAnsi="Times New Roman" w:cs="Times New Roman"/>
              <w:sz w:val="24"/>
              <w:szCs w:val="24"/>
            </w:rPr>
            <w:fldChar w:fldCharType="begin"/>
          </w:r>
          <w:r w:rsidRPr="00CD41A4">
            <w:rPr>
              <w:rFonts w:ascii="Times New Roman" w:hAnsi="Times New Roman" w:cs="Times New Roman"/>
              <w:sz w:val="24"/>
              <w:szCs w:val="24"/>
            </w:rPr>
            <w:instrText xml:space="preserve">CITATION Mad11 \l 12298 </w:instrText>
          </w:r>
          <w:r w:rsidRPr="00CD41A4">
            <w:rPr>
              <w:rFonts w:ascii="Times New Roman" w:hAnsi="Times New Roman" w:cs="Times New Roman"/>
              <w:sz w:val="24"/>
              <w:szCs w:val="24"/>
            </w:rPr>
            <w:fldChar w:fldCharType="separate"/>
          </w:r>
          <w:r w:rsidR="00BE487F" w:rsidRPr="00BE487F">
            <w:rPr>
              <w:rFonts w:ascii="Times New Roman" w:hAnsi="Times New Roman" w:cs="Times New Roman"/>
              <w:noProof/>
              <w:sz w:val="24"/>
              <w:szCs w:val="24"/>
            </w:rPr>
            <w:t>(Madrid, 2011)</w:t>
          </w:r>
          <w:r w:rsidRPr="00CD41A4">
            <w:rPr>
              <w:rFonts w:ascii="Times New Roman" w:hAnsi="Times New Roman" w:cs="Times New Roman"/>
              <w:sz w:val="24"/>
              <w:szCs w:val="24"/>
            </w:rPr>
            <w:fldChar w:fldCharType="end"/>
          </w:r>
        </w:sdtContent>
      </w:sdt>
      <w:r w:rsidRPr="00CD41A4">
        <w:rPr>
          <w:rFonts w:ascii="Times New Roman" w:hAnsi="Times New Roman" w:cs="Times New Roman"/>
          <w:sz w:val="24"/>
          <w:szCs w:val="24"/>
        </w:rPr>
        <w:t xml:space="preserve"> indican que las áreas funcionales de la familia se agrupan en </w:t>
      </w:r>
      <w:proofErr w:type="spellStart"/>
      <w:r w:rsidRPr="00CD41A4">
        <w:rPr>
          <w:rFonts w:ascii="Times New Roman" w:hAnsi="Times New Roman" w:cs="Times New Roman"/>
          <w:sz w:val="24"/>
          <w:szCs w:val="24"/>
        </w:rPr>
        <w:t>psicobiológicas</w:t>
      </w:r>
      <w:proofErr w:type="spellEnd"/>
      <w:r w:rsidRPr="00CD41A4">
        <w:rPr>
          <w:rFonts w:ascii="Times New Roman" w:hAnsi="Times New Roman" w:cs="Times New Roman"/>
          <w:sz w:val="24"/>
          <w:szCs w:val="24"/>
        </w:rPr>
        <w:t>, sociales y económicas; y dentro de estas las funciones básicas:</w:t>
      </w:r>
      <w:r w:rsidR="001C69D5" w:rsidRPr="00CD41A4">
        <w:rPr>
          <w:rFonts w:ascii="Times New Roman" w:hAnsi="Times New Roman" w:cs="Times New Roman"/>
          <w:sz w:val="24"/>
          <w:szCs w:val="24"/>
        </w:rPr>
        <w:t xml:space="preserve"> </w:t>
      </w:r>
      <w:r w:rsidR="001C69D5" w:rsidRPr="00CD41A4">
        <w:rPr>
          <w:rFonts w:ascii="Times New Roman" w:hAnsi="Times New Roman" w:cs="Times New Roman"/>
          <w:b/>
          <w:sz w:val="24"/>
          <w:szCs w:val="24"/>
        </w:rPr>
        <w:t>p</w:t>
      </w:r>
      <w:r w:rsidRPr="00CD41A4">
        <w:rPr>
          <w:rFonts w:ascii="Times New Roman" w:hAnsi="Times New Roman" w:cs="Times New Roman"/>
          <w:b/>
          <w:sz w:val="24"/>
          <w:szCs w:val="24"/>
        </w:rPr>
        <w:t>roporciona afecto</w:t>
      </w:r>
      <w:r w:rsidR="001C69D5" w:rsidRPr="00CD41A4">
        <w:rPr>
          <w:rFonts w:ascii="Times New Roman" w:hAnsi="Times New Roman" w:cs="Times New Roman"/>
          <w:sz w:val="24"/>
          <w:szCs w:val="24"/>
        </w:rPr>
        <w:t xml:space="preserve"> (</w:t>
      </w:r>
      <w:r w:rsidRPr="00CD41A4">
        <w:rPr>
          <w:rFonts w:ascii="Times New Roman" w:hAnsi="Times New Roman" w:cs="Times New Roman"/>
          <w:sz w:val="24"/>
          <w:szCs w:val="24"/>
        </w:rPr>
        <w:t xml:space="preserve">da estabilidad emocional y </w:t>
      </w:r>
      <w:r w:rsidR="001C69D5" w:rsidRPr="00CD41A4">
        <w:rPr>
          <w:rFonts w:ascii="Times New Roman" w:hAnsi="Times New Roman" w:cs="Times New Roman"/>
          <w:sz w:val="24"/>
          <w:szCs w:val="24"/>
        </w:rPr>
        <w:t>apoyo en los momentos de crisis)</w:t>
      </w:r>
      <w:r w:rsidRPr="00CD41A4">
        <w:rPr>
          <w:rFonts w:ascii="Times New Roman" w:hAnsi="Times New Roman" w:cs="Times New Roman"/>
          <w:sz w:val="24"/>
          <w:szCs w:val="24"/>
        </w:rPr>
        <w:t xml:space="preserve"> </w:t>
      </w:r>
      <w:r w:rsidR="001C69D5" w:rsidRPr="00CD41A4">
        <w:rPr>
          <w:rFonts w:ascii="Times New Roman" w:hAnsi="Times New Roman" w:cs="Times New Roman"/>
          <w:b/>
          <w:sz w:val="24"/>
          <w:szCs w:val="24"/>
        </w:rPr>
        <w:t>p</w:t>
      </w:r>
      <w:r w:rsidRPr="00CD41A4">
        <w:rPr>
          <w:rFonts w:ascii="Times New Roman" w:hAnsi="Times New Roman" w:cs="Times New Roman"/>
          <w:b/>
          <w:sz w:val="24"/>
          <w:szCs w:val="24"/>
        </w:rPr>
        <w:t>resta apoyo</w:t>
      </w:r>
      <w:r w:rsidRPr="00CD41A4">
        <w:rPr>
          <w:rFonts w:ascii="Times New Roman" w:hAnsi="Times New Roman" w:cs="Times New Roman"/>
          <w:sz w:val="24"/>
          <w:szCs w:val="24"/>
        </w:rPr>
        <w:t xml:space="preserve"> </w:t>
      </w:r>
      <w:r w:rsidR="001C69D5" w:rsidRPr="00CD41A4">
        <w:rPr>
          <w:rFonts w:ascii="Times New Roman" w:hAnsi="Times New Roman" w:cs="Times New Roman"/>
          <w:sz w:val="24"/>
          <w:szCs w:val="24"/>
        </w:rPr>
        <w:t xml:space="preserve">(afectivo, físico, económico), </w:t>
      </w:r>
      <w:r w:rsidRPr="00CD41A4">
        <w:rPr>
          <w:rFonts w:ascii="Times New Roman" w:hAnsi="Times New Roman" w:cs="Times New Roman"/>
          <w:b/>
          <w:sz w:val="24"/>
          <w:szCs w:val="24"/>
        </w:rPr>
        <w:t xml:space="preserve"> comunica</w:t>
      </w:r>
      <w:r w:rsidR="001C69D5" w:rsidRPr="00CD41A4">
        <w:rPr>
          <w:rFonts w:ascii="Times New Roman" w:hAnsi="Times New Roman" w:cs="Times New Roman"/>
          <w:b/>
          <w:sz w:val="24"/>
          <w:szCs w:val="24"/>
        </w:rPr>
        <w:t>ción (</w:t>
      </w:r>
      <w:r w:rsidRPr="00CD41A4">
        <w:rPr>
          <w:rFonts w:ascii="Times New Roman" w:hAnsi="Times New Roman" w:cs="Times New Roman"/>
          <w:sz w:val="24"/>
          <w:szCs w:val="24"/>
        </w:rPr>
        <w:t xml:space="preserve">verbal y no verbal, transmite afecto, apoyo, </w:t>
      </w:r>
      <w:r w:rsidR="0013299E" w:rsidRPr="00CD41A4">
        <w:rPr>
          <w:rFonts w:ascii="Times New Roman" w:hAnsi="Times New Roman" w:cs="Times New Roman"/>
          <w:sz w:val="24"/>
          <w:szCs w:val="24"/>
        </w:rPr>
        <w:t>creencias</w:t>
      </w:r>
      <w:r w:rsidR="001C69D5" w:rsidRPr="00CD41A4">
        <w:rPr>
          <w:rFonts w:ascii="Times New Roman" w:hAnsi="Times New Roman" w:cs="Times New Roman"/>
          <w:sz w:val="24"/>
          <w:szCs w:val="24"/>
        </w:rPr>
        <w:t xml:space="preserve">, </w:t>
      </w:r>
      <w:r w:rsidRPr="00CD41A4">
        <w:rPr>
          <w:rFonts w:ascii="Times New Roman" w:hAnsi="Times New Roman" w:cs="Times New Roman"/>
          <w:sz w:val="24"/>
          <w:szCs w:val="24"/>
        </w:rPr>
        <w:t>patrones de relaciones interpersonales, fija reglas y normas</w:t>
      </w:r>
      <w:r w:rsidR="001C69D5" w:rsidRPr="00CD41A4">
        <w:rPr>
          <w:rFonts w:ascii="Times New Roman" w:hAnsi="Times New Roman" w:cs="Times New Roman"/>
          <w:sz w:val="24"/>
          <w:szCs w:val="24"/>
        </w:rPr>
        <w:t xml:space="preserve">), </w:t>
      </w:r>
      <w:r w:rsidRPr="00CD41A4">
        <w:rPr>
          <w:rFonts w:ascii="Times New Roman" w:hAnsi="Times New Roman" w:cs="Times New Roman"/>
          <w:b/>
          <w:sz w:val="24"/>
          <w:szCs w:val="24"/>
        </w:rPr>
        <w:t>adapta</w:t>
      </w:r>
      <w:r w:rsidR="001C69D5" w:rsidRPr="00CD41A4">
        <w:rPr>
          <w:rFonts w:ascii="Times New Roman" w:hAnsi="Times New Roman" w:cs="Times New Roman"/>
          <w:b/>
          <w:sz w:val="24"/>
          <w:szCs w:val="24"/>
        </w:rPr>
        <w:t xml:space="preserve">ción </w:t>
      </w:r>
      <w:r w:rsidRPr="00CD41A4">
        <w:rPr>
          <w:rFonts w:ascii="Times New Roman" w:hAnsi="Times New Roman" w:cs="Times New Roman"/>
          <w:b/>
          <w:sz w:val="24"/>
          <w:szCs w:val="24"/>
        </w:rPr>
        <w:t>ante los cambios</w:t>
      </w:r>
      <w:r w:rsidRPr="00CD41A4">
        <w:rPr>
          <w:rFonts w:ascii="Times New Roman" w:hAnsi="Times New Roman" w:cs="Times New Roman"/>
          <w:sz w:val="24"/>
          <w:szCs w:val="24"/>
        </w:rPr>
        <w:t xml:space="preserve"> </w:t>
      </w:r>
      <w:r w:rsidR="001C69D5" w:rsidRPr="00CD41A4">
        <w:rPr>
          <w:rFonts w:ascii="Times New Roman" w:hAnsi="Times New Roman" w:cs="Times New Roman"/>
          <w:sz w:val="24"/>
          <w:szCs w:val="24"/>
        </w:rPr>
        <w:t>(</w:t>
      </w:r>
      <w:r w:rsidRPr="00CD41A4">
        <w:rPr>
          <w:rFonts w:ascii="Times New Roman" w:hAnsi="Times New Roman" w:cs="Times New Roman"/>
          <w:sz w:val="24"/>
          <w:szCs w:val="24"/>
        </w:rPr>
        <w:t>previsibles o imprevistos</w:t>
      </w:r>
      <w:r w:rsidR="001C69D5" w:rsidRPr="00CD41A4">
        <w:rPr>
          <w:rFonts w:ascii="Times New Roman" w:hAnsi="Times New Roman" w:cs="Times New Roman"/>
          <w:sz w:val="24"/>
          <w:szCs w:val="24"/>
        </w:rPr>
        <w:t>),</w:t>
      </w:r>
      <w:r w:rsidRPr="00CD41A4">
        <w:rPr>
          <w:rFonts w:ascii="Times New Roman" w:hAnsi="Times New Roman" w:cs="Times New Roman"/>
          <w:sz w:val="24"/>
          <w:szCs w:val="24"/>
        </w:rPr>
        <w:t xml:space="preserve"> </w:t>
      </w:r>
      <w:r w:rsidR="001C69D5" w:rsidRPr="00CD41A4">
        <w:rPr>
          <w:rFonts w:ascii="Times New Roman" w:hAnsi="Times New Roman" w:cs="Times New Roman"/>
          <w:b/>
          <w:sz w:val="24"/>
          <w:szCs w:val="24"/>
        </w:rPr>
        <w:t>p</w:t>
      </w:r>
      <w:r w:rsidRPr="00CD41A4">
        <w:rPr>
          <w:rFonts w:ascii="Times New Roman" w:hAnsi="Times New Roman" w:cs="Times New Roman"/>
          <w:b/>
          <w:sz w:val="24"/>
          <w:szCs w:val="24"/>
        </w:rPr>
        <w:t>ermite la autonomía personal</w:t>
      </w:r>
      <w:r w:rsidR="001C69D5" w:rsidRPr="00CD41A4">
        <w:rPr>
          <w:rFonts w:ascii="Times New Roman" w:hAnsi="Times New Roman" w:cs="Times New Roman"/>
          <w:b/>
          <w:sz w:val="24"/>
          <w:szCs w:val="24"/>
        </w:rPr>
        <w:t xml:space="preserve"> </w:t>
      </w:r>
      <w:r w:rsidR="001C69D5" w:rsidRPr="00CD41A4">
        <w:rPr>
          <w:rFonts w:ascii="Times New Roman" w:hAnsi="Times New Roman" w:cs="Times New Roman"/>
          <w:sz w:val="24"/>
          <w:szCs w:val="24"/>
        </w:rPr>
        <w:t>(</w:t>
      </w:r>
      <w:r w:rsidRPr="00CD41A4">
        <w:rPr>
          <w:rFonts w:ascii="Times New Roman" w:hAnsi="Times New Roman" w:cs="Times New Roman"/>
          <w:sz w:val="24"/>
          <w:szCs w:val="24"/>
        </w:rPr>
        <w:t xml:space="preserve">independencia paulatina para el crecimiento, la maduración y </w:t>
      </w:r>
      <w:r w:rsidR="001C69D5" w:rsidRPr="00CD41A4">
        <w:rPr>
          <w:rFonts w:ascii="Times New Roman" w:hAnsi="Times New Roman" w:cs="Times New Roman"/>
          <w:sz w:val="24"/>
          <w:szCs w:val="24"/>
        </w:rPr>
        <w:t>la incorporación a la sociedad, y</w:t>
      </w:r>
      <w:r w:rsidRPr="00CD41A4">
        <w:rPr>
          <w:rFonts w:ascii="Times New Roman" w:hAnsi="Times New Roman" w:cs="Times New Roman"/>
          <w:sz w:val="24"/>
          <w:szCs w:val="24"/>
        </w:rPr>
        <w:t xml:space="preserve"> el desarrollo de la identidad individ</w:t>
      </w:r>
      <w:r w:rsidR="001C69D5" w:rsidRPr="00CD41A4">
        <w:rPr>
          <w:rFonts w:ascii="Times New Roman" w:hAnsi="Times New Roman" w:cs="Times New Roman"/>
          <w:sz w:val="24"/>
          <w:szCs w:val="24"/>
        </w:rPr>
        <w:t>ual)</w:t>
      </w:r>
    </w:p>
    <w:p w14:paraId="5B6F35BC" w14:textId="74BFE3D7" w:rsidR="0013299E" w:rsidRPr="00BE487F" w:rsidRDefault="009C2E85" w:rsidP="00BE487F">
      <w:pPr>
        <w:spacing w:after="240" w:line="360" w:lineRule="auto"/>
        <w:jc w:val="both"/>
        <w:rPr>
          <w:rFonts w:ascii="Times New Roman" w:hAnsi="Times New Roman" w:cs="Times New Roman"/>
          <w:sz w:val="24"/>
          <w:szCs w:val="24"/>
          <w:lang w:val="es-US"/>
        </w:rPr>
      </w:pPr>
      <w:r w:rsidRPr="00CD41A4">
        <w:rPr>
          <w:rFonts w:ascii="Times New Roman" w:hAnsi="Times New Roman" w:cs="Times New Roman"/>
          <w:sz w:val="24"/>
          <w:szCs w:val="24"/>
        </w:rPr>
        <w:t>Ante enfermedades crónicas,</w:t>
      </w:r>
      <w:r w:rsidR="0013299E" w:rsidRPr="00CD41A4">
        <w:rPr>
          <w:rFonts w:ascii="Times New Roman" w:hAnsi="Times New Roman" w:cs="Times New Roman"/>
          <w:sz w:val="24"/>
          <w:szCs w:val="24"/>
        </w:rPr>
        <w:t xml:space="preserve"> variable de estudio del presente trabajo,</w:t>
      </w:r>
      <w:r w:rsidRPr="00CD41A4">
        <w:rPr>
          <w:rFonts w:ascii="Times New Roman" w:hAnsi="Times New Roman" w:cs="Times New Roman"/>
          <w:sz w:val="24"/>
          <w:szCs w:val="24"/>
        </w:rPr>
        <w:t xml:space="preserve"> las familias sufren alteraciones, </w:t>
      </w:r>
      <w:r w:rsidR="001C69D5" w:rsidRPr="00CD41A4">
        <w:rPr>
          <w:rFonts w:ascii="Times New Roman" w:hAnsi="Times New Roman" w:cs="Times New Roman"/>
          <w:sz w:val="24"/>
          <w:szCs w:val="24"/>
        </w:rPr>
        <w:t xml:space="preserve">que afecta su funcionamiento y </w:t>
      </w:r>
      <w:r w:rsidRPr="00CD41A4">
        <w:rPr>
          <w:rFonts w:ascii="Times New Roman" w:hAnsi="Times New Roman" w:cs="Times New Roman"/>
          <w:sz w:val="24"/>
          <w:szCs w:val="24"/>
        </w:rPr>
        <w:t xml:space="preserve">composición; </w:t>
      </w:r>
      <w:r w:rsidR="001C69D5" w:rsidRPr="00CD41A4">
        <w:rPr>
          <w:rFonts w:ascii="Times New Roman" w:hAnsi="Times New Roman" w:cs="Times New Roman"/>
          <w:sz w:val="24"/>
          <w:szCs w:val="24"/>
        </w:rPr>
        <w:t>que</w:t>
      </w:r>
      <w:r w:rsidR="007C6185">
        <w:rPr>
          <w:rFonts w:ascii="Times New Roman" w:hAnsi="Times New Roman" w:cs="Times New Roman"/>
          <w:sz w:val="24"/>
          <w:szCs w:val="24"/>
        </w:rPr>
        <w:t>,</w:t>
      </w:r>
      <w:r w:rsidR="001C69D5" w:rsidRPr="00CD41A4">
        <w:rPr>
          <w:rFonts w:ascii="Times New Roman" w:hAnsi="Times New Roman" w:cs="Times New Roman"/>
          <w:sz w:val="24"/>
          <w:szCs w:val="24"/>
        </w:rPr>
        <w:t xml:space="preserve"> p</w:t>
      </w:r>
      <w:r w:rsidRPr="00CD41A4">
        <w:rPr>
          <w:rFonts w:ascii="Times New Roman" w:hAnsi="Times New Roman" w:cs="Times New Roman"/>
          <w:sz w:val="24"/>
          <w:szCs w:val="24"/>
        </w:rPr>
        <w:t>ara la adaptación a esta nueva realidad, la familia pone en marc</w:t>
      </w:r>
      <w:r w:rsidR="00B216F1">
        <w:rPr>
          <w:rFonts w:ascii="Times New Roman" w:hAnsi="Times New Roman" w:cs="Times New Roman"/>
          <w:sz w:val="24"/>
          <w:szCs w:val="24"/>
        </w:rPr>
        <w:t>ha mecanismos de defensa</w:t>
      </w:r>
      <w:r w:rsidRPr="00CD41A4">
        <w:rPr>
          <w:rFonts w:ascii="Times New Roman" w:hAnsi="Times New Roman" w:cs="Times New Roman"/>
          <w:sz w:val="24"/>
          <w:szCs w:val="24"/>
        </w:rPr>
        <w:t xml:space="preserve"> de acuerdo a sus </w:t>
      </w:r>
      <w:r w:rsidRPr="00CD41A4">
        <w:rPr>
          <w:rFonts w:ascii="Times New Roman" w:hAnsi="Times New Roman" w:cs="Times New Roman"/>
          <w:sz w:val="24"/>
          <w:szCs w:val="24"/>
        </w:rPr>
        <w:lastRenderedPageBreak/>
        <w:t>caracter</w:t>
      </w:r>
      <w:r w:rsidR="00BE487F">
        <w:rPr>
          <w:rFonts w:ascii="Times New Roman" w:hAnsi="Times New Roman" w:cs="Times New Roman"/>
          <w:sz w:val="24"/>
          <w:szCs w:val="24"/>
        </w:rPr>
        <w:t xml:space="preserve">ísticas: etapa de ciclo vital, </w:t>
      </w:r>
      <w:r w:rsidRPr="00CD41A4">
        <w:rPr>
          <w:rFonts w:ascii="Times New Roman" w:hAnsi="Times New Roman" w:cs="Times New Roman"/>
          <w:sz w:val="24"/>
          <w:szCs w:val="24"/>
        </w:rPr>
        <w:t>momento de la vida del paciente, grado de solidez, nivel socioeconómico, función que cubra la enfermedad para ese grupo en esp</w:t>
      </w:r>
      <w:r w:rsidR="00AD4BFD">
        <w:rPr>
          <w:rFonts w:ascii="Times New Roman" w:hAnsi="Times New Roman" w:cs="Times New Roman"/>
          <w:sz w:val="24"/>
          <w:szCs w:val="24"/>
        </w:rPr>
        <w:t xml:space="preserve">ecífico, historia familiar. </w:t>
      </w:r>
      <w:r w:rsidR="00BE487F">
        <w:rPr>
          <w:rFonts w:ascii="Times New Roman" w:hAnsi="Times New Roman" w:cs="Times New Roman"/>
          <w:sz w:val="24"/>
          <w:szCs w:val="24"/>
        </w:rPr>
        <w:t>E</w:t>
      </w:r>
      <w:r w:rsidR="00BE487F" w:rsidRPr="00BE487F">
        <w:rPr>
          <w:rFonts w:ascii="Times New Roman" w:hAnsi="Times New Roman" w:cs="Times New Roman"/>
          <w:sz w:val="24"/>
          <w:szCs w:val="24"/>
        </w:rPr>
        <w:t>l cuidado del paciente conlleva una gran carga y afectaciones en la</w:t>
      </w:r>
      <w:r w:rsidR="00BE487F">
        <w:rPr>
          <w:rFonts w:ascii="Times New Roman" w:hAnsi="Times New Roman" w:cs="Times New Roman"/>
          <w:sz w:val="24"/>
          <w:szCs w:val="24"/>
        </w:rPr>
        <w:t xml:space="preserve"> </w:t>
      </w:r>
      <w:r w:rsidR="00BE487F" w:rsidRPr="00BE487F">
        <w:rPr>
          <w:rFonts w:ascii="Times New Roman" w:hAnsi="Times New Roman" w:cs="Times New Roman"/>
          <w:sz w:val="24"/>
          <w:szCs w:val="24"/>
        </w:rPr>
        <w:t>esfera social, psicológica, económica y laboral, y del estado de salud en general, que pudiera repercutir en la calidad de vida de</w:t>
      </w:r>
      <w:r w:rsidR="00BE487F">
        <w:rPr>
          <w:rFonts w:ascii="Times New Roman" w:hAnsi="Times New Roman" w:cs="Times New Roman"/>
          <w:sz w:val="24"/>
          <w:szCs w:val="24"/>
        </w:rPr>
        <w:t>l enfermo y del propio cuidador</w:t>
      </w:r>
      <w:sdt>
        <w:sdtPr>
          <w:rPr>
            <w:rFonts w:ascii="Times New Roman" w:hAnsi="Times New Roman" w:cs="Times New Roman"/>
            <w:sz w:val="24"/>
            <w:szCs w:val="24"/>
          </w:rPr>
          <w:id w:val="-1822874188"/>
          <w:citation/>
        </w:sdtPr>
        <w:sdtEndPr/>
        <w:sdtContent>
          <w:r w:rsidR="00BE487F">
            <w:rPr>
              <w:rFonts w:ascii="Times New Roman" w:hAnsi="Times New Roman" w:cs="Times New Roman"/>
              <w:sz w:val="24"/>
              <w:szCs w:val="24"/>
            </w:rPr>
            <w:fldChar w:fldCharType="begin"/>
          </w:r>
          <w:r w:rsidR="00BE487F">
            <w:rPr>
              <w:rFonts w:ascii="Times New Roman" w:hAnsi="Times New Roman" w:cs="Times New Roman"/>
              <w:sz w:val="24"/>
              <w:szCs w:val="24"/>
              <w:lang w:val="es-EC"/>
            </w:rPr>
            <w:instrText xml:space="preserve"> CITATION Yun14 \l 12298 </w:instrText>
          </w:r>
          <w:r w:rsidR="00BE487F">
            <w:rPr>
              <w:rFonts w:ascii="Times New Roman" w:hAnsi="Times New Roman" w:cs="Times New Roman"/>
              <w:sz w:val="24"/>
              <w:szCs w:val="24"/>
            </w:rPr>
            <w:fldChar w:fldCharType="separate"/>
          </w:r>
          <w:r w:rsidR="00BE487F">
            <w:rPr>
              <w:rFonts w:ascii="Times New Roman" w:hAnsi="Times New Roman" w:cs="Times New Roman"/>
              <w:noProof/>
              <w:sz w:val="24"/>
              <w:szCs w:val="24"/>
              <w:lang w:val="es-EC"/>
            </w:rPr>
            <w:t xml:space="preserve"> </w:t>
          </w:r>
          <w:r w:rsidR="00BE487F" w:rsidRPr="00BE487F">
            <w:rPr>
              <w:rFonts w:ascii="Times New Roman" w:hAnsi="Times New Roman" w:cs="Times New Roman"/>
              <w:noProof/>
              <w:sz w:val="24"/>
              <w:szCs w:val="24"/>
              <w:lang w:val="es-EC"/>
            </w:rPr>
            <w:t>(Velázquez &amp; Espín, 2014)</w:t>
          </w:r>
          <w:r w:rsidR="00BE487F">
            <w:rPr>
              <w:rFonts w:ascii="Times New Roman" w:hAnsi="Times New Roman" w:cs="Times New Roman"/>
              <w:sz w:val="24"/>
              <w:szCs w:val="24"/>
            </w:rPr>
            <w:fldChar w:fldCharType="end"/>
          </w:r>
        </w:sdtContent>
      </w:sdt>
    </w:p>
    <w:p w14:paraId="546D4616" w14:textId="11F7F379" w:rsidR="009C2E85" w:rsidRPr="00CD41A4" w:rsidRDefault="0013299E" w:rsidP="00BE487F">
      <w:pPr>
        <w:spacing w:after="240" w:line="360" w:lineRule="auto"/>
        <w:jc w:val="both"/>
        <w:rPr>
          <w:rFonts w:ascii="Times New Roman" w:hAnsi="Times New Roman" w:cs="Times New Roman"/>
          <w:sz w:val="24"/>
          <w:szCs w:val="24"/>
        </w:rPr>
      </w:pPr>
      <w:r w:rsidRPr="00BE487F">
        <w:rPr>
          <w:rFonts w:ascii="Times New Roman" w:hAnsi="Times New Roman" w:cs="Times New Roman"/>
          <w:sz w:val="24"/>
          <w:szCs w:val="24"/>
        </w:rPr>
        <w:t>E</w:t>
      </w:r>
      <w:r w:rsidRPr="00CD41A4">
        <w:rPr>
          <w:rFonts w:ascii="Times New Roman" w:hAnsi="Times New Roman" w:cs="Times New Roman"/>
          <w:sz w:val="24"/>
          <w:szCs w:val="24"/>
        </w:rPr>
        <w:t>n relación a este aspecto,</w:t>
      </w:r>
      <w:sdt>
        <w:sdtPr>
          <w:rPr>
            <w:rFonts w:ascii="Times New Roman" w:hAnsi="Times New Roman" w:cs="Times New Roman"/>
            <w:sz w:val="24"/>
            <w:szCs w:val="24"/>
          </w:rPr>
          <w:id w:val="-541975242"/>
          <w:citation/>
        </w:sdtPr>
        <w:sdtEndPr/>
        <w:sdtContent>
          <w:r w:rsidR="009C2E85" w:rsidRPr="00CD41A4">
            <w:rPr>
              <w:rFonts w:ascii="Times New Roman" w:hAnsi="Times New Roman" w:cs="Times New Roman"/>
              <w:sz w:val="24"/>
              <w:szCs w:val="24"/>
            </w:rPr>
            <w:fldChar w:fldCharType="begin"/>
          </w:r>
          <w:r w:rsidR="009C2E85" w:rsidRPr="00CD41A4">
            <w:rPr>
              <w:rFonts w:ascii="Times New Roman" w:hAnsi="Times New Roman" w:cs="Times New Roman"/>
              <w:sz w:val="24"/>
              <w:szCs w:val="24"/>
            </w:rPr>
            <w:instrText xml:space="preserve">CITATION Tor14 \l 12298 </w:instrText>
          </w:r>
          <w:r w:rsidR="009C2E85" w:rsidRPr="00CD41A4">
            <w:rPr>
              <w:rFonts w:ascii="Times New Roman" w:hAnsi="Times New Roman" w:cs="Times New Roman"/>
              <w:sz w:val="24"/>
              <w:szCs w:val="24"/>
            </w:rPr>
            <w:fldChar w:fldCharType="separate"/>
          </w:r>
          <w:r w:rsidR="00BE487F">
            <w:rPr>
              <w:rFonts w:ascii="Times New Roman" w:hAnsi="Times New Roman" w:cs="Times New Roman"/>
              <w:noProof/>
              <w:sz w:val="24"/>
              <w:szCs w:val="24"/>
            </w:rPr>
            <w:t xml:space="preserve"> </w:t>
          </w:r>
          <w:r w:rsidR="00BE487F" w:rsidRPr="00BE487F">
            <w:rPr>
              <w:rFonts w:ascii="Times New Roman" w:hAnsi="Times New Roman" w:cs="Times New Roman"/>
              <w:noProof/>
              <w:sz w:val="24"/>
              <w:szCs w:val="24"/>
            </w:rPr>
            <w:t>(Rodríguez &amp; Camacho, 2014)</w:t>
          </w:r>
          <w:r w:rsidR="009C2E85" w:rsidRPr="00CD41A4">
            <w:rPr>
              <w:rFonts w:ascii="Times New Roman" w:hAnsi="Times New Roman" w:cs="Times New Roman"/>
              <w:sz w:val="24"/>
              <w:szCs w:val="24"/>
            </w:rPr>
            <w:fldChar w:fldCharType="end"/>
          </w:r>
        </w:sdtContent>
      </w:sdt>
      <w:r w:rsidR="009C2E85" w:rsidRPr="00CD41A4">
        <w:rPr>
          <w:rFonts w:ascii="Times New Roman" w:hAnsi="Times New Roman" w:cs="Times New Roman"/>
          <w:sz w:val="24"/>
          <w:szCs w:val="24"/>
        </w:rPr>
        <w:t>, manifiestan que el apoyo familiar, debe cumplir con tres funciones importantes: e</w:t>
      </w:r>
      <w:r w:rsidR="009C2E85" w:rsidRPr="00CD41A4">
        <w:rPr>
          <w:rFonts w:ascii="Times New Roman" w:hAnsi="Times New Roman" w:cs="Times New Roman"/>
          <w:b/>
          <w:sz w:val="24"/>
          <w:szCs w:val="24"/>
        </w:rPr>
        <w:t>mocional (s</w:t>
      </w:r>
      <w:r w:rsidR="009C2E85" w:rsidRPr="00CD41A4">
        <w:rPr>
          <w:rFonts w:ascii="Times New Roman" w:hAnsi="Times New Roman" w:cs="Times New Roman"/>
          <w:sz w:val="24"/>
          <w:szCs w:val="24"/>
        </w:rPr>
        <w:t xml:space="preserve">entimiento de ser amado y de pertenencia, confianza y tener alguien con quien hablar); </w:t>
      </w:r>
      <w:r w:rsidR="009C2E85" w:rsidRPr="00CD41A4">
        <w:rPr>
          <w:rFonts w:ascii="Times New Roman" w:hAnsi="Times New Roman" w:cs="Times New Roman"/>
          <w:b/>
          <w:sz w:val="24"/>
          <w:szCs w:val="24"/>
        </w:rPr>
        <w:t>instrumental</w:t>
      </w:r>
      <w:r w:rsidR="009C2E85" w:rsidRPr="00CD41A4">
        <w:rPr>
          <w:rFonts w:ascii="Times New Roman" w:hAnsi="Times New Roman" w:cs="Times New Roman"/>
          <w:sz w:val="24"/>
          <w:szCs w:val="24"/>
        </w:rPr>
        <w:t xml:space="preserve"> (ayuda directa para un servicio determinado); </w:t>
      </w:r>
      <w:r w:rsidR="009C2E85" w:rsidRPr="00CD41A4">
        <w:rPr>
          <w:rFonts w:ascii="Times New Roman" w:hAnsi="Times New Roman" w:cs="Times New Roman"/>
          <w:b/>
          <w:sz w:val="24"/>
          <w:szCs w:val="24"/>
        </w:rPr>
        <w:t>informacional</w:t>
      </w:r>
      <w:r w:rsidR="009C2E85" w:rsidRPr="00CD41A4">
        <w:rPr>
          <w:rFonts w:ascii="Times New Roman" w:hAnsi="Times New Roman" w:cs="Times New Roman"/>
          <w:sz w:val="24"/>
          <w:szCs w:val="24"/>
        </w:rPr>
        <w:t xml:space="preserve"> (ligado al emocional, se busca información, consejo o guía para resolver o sobrellevar una situación)</w:t>
      </w:r>
      <w:r w:rsidRPr="00CD41A4">
        <w:rPr>
          <w:rFonts w:ascii="Times New Roman" w:hAnsi="Times New Roman" w:cs="Times New Roman"/>
          <w:sz w:val="24"/>
          <w:szCs w:val="24"/>
        </w:rPr>
        <w:t xml:space="preserve">. </w:t>
      </w:r>
      <w:r w:rsidR="009C2E85" w:rsidRPr="00CD41A4">
        <w:rPr>
          <w:rFonts w:ascii="Times New Roman" w:hAnsi="Times New Roman" w:cs="Times New Roman"/>
          <w:sz w:val="24"/>
          <w:szCs w:val="24"/>
        </w:rPr>
        <w:t>El soporte más importante que da la familia, en estas circunstancias, es el emocional, porque influye en el proceso de la seguridad en sí mismo, lo cual se proyecta en la interacción social del individuo, aspecto que se debe diferenciar de la sobreprotección, que les dará independencia y autoestima. Una familia armónica es el camino para una existencia sin sobresaltos de salud, ya sea desde lo psíquico o lo físico</w:t>
      </w:r>
      <w:sdt>
        <w:sdtPr>
          <w:rPr>
            <w:rFonts w:ascii="Times New Roman" w:hAnsi="Times New Roman" w:cs="Times New Roman"/>
            <w:sz w:val="24"/>
            <w:szCs w:val="24"/>
          </w:rPr>
          <w:id w:val="-1283956833"/>
          <w:citation/>
        </w:sdtPr>
        <w:sdtEndPr/>
        <w:sdtContent>
          <w:r w:rsidR="009C2E85" w:rsidRPr="00CD41A4">
            <w:rPr>
              <w:rFonts w:ascii="Times New Roman" w:hAnsi="Times New Roman" w:cs="Times New Roman"/>
              <w:sz w:val="24"/>
              <w:szCs w:val="24"/>
            </w:rPr>
            <w:fldChar w:fldCharType="begin"/>
          </w:r>
          <w:r w:rsidR="009C2E85" w:rsidRPr="00CD41A4">
            <w:rPr>
              <w:rFonts w:ascii="Times New Roman" w:hAnsi="Times New Roman" w:cs="Times New Roman"/>
              <w:sz w:val="24"/>
              <w:szCs w:val="24"/>
            </w:rPr>
            <w:instrText xml:space="preserve"> CITATION Cas15 \l 12298 </w:instrText>
          </w:r>
          <w:r w:rsidR="009C2E85" w:rsidRPr="00CD41A4">
            <w:rPr>
              <w:rFonts w:ascii="Times New Roman" w:hAnsi="Times New Roman" w:cs="Times New Roman"/>
              <w:sz w:val="24"/>
              <w:szCs w:val="24"/>
            </w:rPr>
            <w:fldChar w:fldCharType="separate"/>
          </w:r>
          <w:r w:rsidR="00BE487F">
            <w:rPr>
              <w:rFonts w:ascii="Times New Roman" w:hAnsi="Times New Roman" w:cs="Times New Roman"/>
              <w:noProof/>
              <w:sz w:val="24"/>
              <w:szCs w:val="24"/>
            </w:rPr>
            <w:t xml:space="preserve"> </w:t>
          </w:r>
          <w:r w:rsidR="00BE487F" w:rsidRPr="00BE487F">
            <w:rPr>
              <w:rFonts w:ascii="Times New Roman" w:hAnsi="Times New Roman" w:cs="Times New Roman"/>
              <w:noProof/>
              <w:sz w:val="24"/>
              <w:szCs w:val="24"/>
            </w:rPr>
            <w:t>(Castro, 2015)</w:t>
          </w:r>
          <w:r w:rsidR="009C2E85" w:rsidRPr="00CD41A4">
            <w:rPr>
              <w:rFonts w:ascii="Times New Roman" w:hAnsi="Times New Roman" w:cs="Times New Roman"/>
              <w:sz w:val="24"/>
              <w:szCs w:val="24"/>
            </w:rPr>
            <w:fldChar w:fldCharType="end"/>
          </w:r>
        </w:sdtContent>
      </w:sdt>
      <w:r w:rsidR="009C2E85" w:rsidRPr="00CD41A4">
        <w:rPr>
          <w:rFonts w:ascii="Times New Roman" w:hAnsi="Times New Roman" w:cs="Times New Roman"/>
          <w:sz w:val="24"/>
          <w:szCs w:val="24"/>
        </w:rPr>
        <w:t>.</w:t>
      </w:r>
    </w:p>
    <w:p w14:paraId="7F269D32" w14:textId="315C1C38" w:rsidR="009C2E85" w:rsidRPr="00CD41A4" w:rsidRDefault="009C2E85" w:rsidP="006D3A36">
      <w:pPr>
        <w:spacing w:after="240" w:line="360" w:lineRule="auto"/>
        <w:jc w:val="both"/>
        <w:rPr>
          <w:rFonts w:ascii="Times New Roman" w:hAnsi="Times New Roman" w:cs="Times New Roman"/>
          <w:sz w:val="24"/>
          <w:szCs w:val="24"/>
        </w:rPr>
      </w:pPr>
      <w:r w:rsidRPr="00CD41A4">
        <w:rPr>
          <w:rFonts w:ascii="Times New Roman" w:hAnsi="Times New Roman" w:cs="Times New Roman"/>
          <w:sz w:val="24"/>
          <w:szCs w:val="24"/>
        </w:rPr>
        <w:t>El campo de la investigación de las emociones se ha caracterizado por una diversidad de teorías, pero recientemente ha habido una convergencia de pensamientos en términos de un modelo organizacional.</w:t>
      </w:r>
      <w:r w:rsidR="0079185A" w:rsidRPr="00CD41A4">
        <w:rPr>
          <w:rFonts w:ascii="Times New Roman" w:hAnsi="Times New Roman" w:cs="Times New Roman"/>
          <w:sz w:val="24"/>
          <w:szCs w:val="24"/>
        </w:rPr>
        <w:t xml:space="preserve"> </w:t>
      </w:r>
      <w:r w:rsidRPr="00CD41A4">
        <w:rPr>
          <w:rFonts w:ascii="Times New Roman" w:hAnsi="Times New Roman" w:cs="Times New Roman"/>
          <w:sz w:val="24"/>
          <w:szCs w:val="24"/>
        </w:rPr>
        <w:t>Desde el enfoque psicodinámico se señala que sólo puede comprenderse la emoción busc</w:t>
      </w:r>
      <w:r w:rsidR="00A012ED">
        <w:rPr>
          <w:rFonts w:ascii="Times New Roman" w:hAnsi="Times New Roman" w:cs="Times New Roman"/>
          <w:sz w:val="24"/>
          <w:szCs w:val="24"/>
        </w:rPr>
        <w:t xml:space="preserve">ando en ella una significación. </w:t>
      </w:r>
      <w:r w:rsidR="00BB262E" w:rsidRPr="00CD41A4">
        <w:rPr>
          <w:rFonts w:ascii="Times New Roman" w:hAnsi="Times New Roman" w:cs="Times New Roman"/>
          <w:sz w:val="24"/>
          <w:szCs w:val="24"/>
        </w:rPr>
        <w:t>V</w:t>
      </w:r>
      <w:r w:rsidRPr="00CD41A4">
        <w:rPr>
          <w:rFonts w:ascii="Times New Roman" w:hAnsi="Times New Roman" w:cs="Times New Roman"/>
          <w:sz w:val="24"/>
          <w:szCs w:val="24"/>
        </w:rPr>
        <w:t>arios teóricos de este enfoque han señalado la importancia que para el desarrollo tiene el bagaje emocional pre-</w:t>
      </w:r>
      <w:r w:rsidR="00BB262E" w:rsidRPr="00CD41A4">
        <w:rPr>
          <w:rFonts w:ascii="Times New Roman" w:hAnsi="Times New Roman" w:cs="Times New Roman"/>
          <w:sz w:val="24"/>
          <w:szCs w:val="24"/>
        </w:rPr>
        <w:t xml:space="preserve">existente y en curso, quienes </w:t>
      </w:r>
      <w:r w:rsidRPr="00CD41A4">
        <w:rPr>
          <w:rFonts w:ascii="Times New Roman" w:hAnsi="Times New Roman" w:cs="Times New Roman"/>
          <w:sz w:val="24"/>
          <w:szCs w:val="24"/>
        </w:rPr>
        <w:t>enfatiza</w:t>
      </w:r>
      <w:r w:rsidR="00BB262E" w:rsidRPr="00CD41A4">
        <w:rPr>
          <w:rFonts w:ascii="Times New Roman" w:hAnsi="Times New Roman" w:cs="Times New Roman"/>
          <w:sz w:val="24"/>
          <w:szCs w:val="24"/>
        </w:rPr>
        <w:t>n</w:t>
      </w:r>
      <w:r w:rsidRPr="00CD41A4">
        <w:rPr>
          <w:rFonts w:ascii="Times New Roman" w:hAnsi="Times New Roman" w:cs="Times New Roman"/>
          <w:sz w:val="24"/>
          <w:szCs w:val="24"/>
        </w:rPr>
        <w:t xml:space="preserve"> la importancia del funcionamiento adaptativo </w:t>
      </w:r>
      <w:sdt>
        <w:sdtPr>
          <w:rPr>
            <w:rFonts w:ascii="Times New Roman" w:hAnsi="Times New Roman" w:cs="Times New Roman"/>
            <w:sz w:val="24"/>
            <w:szCs w:val="24"/>
          </w:rPr>
          <w:id w:val="1816223867"/>
          <w:citation/>
        </w:sdtPr>
        <w:sdtEndPr/>
        <w:sdtContent>
          <w:r w:rsidRPr="00CD41A4">
            <w:rPr>
              <w:rFonts w:ascii="Times New Roman" w:hAnsi="Times New Roman" w:cs="Times New Roman"/>
              <w:sz w:val="24"/>
              <w:szCs w:val="24"/>
            </w:rPr>
            <w:fldChar w:fldCharType="begin"/>
          </w:r>
          <w:r w:rsidRPr="00CD41A4">
            <w:rPr>
              <w:rFonts w:ascii="Times New Roman" w:hAnsi="Times New Roman" w:cs="Times New Roman"/>
              <w:sz w:val="24"/>
              <w:szCs w:val="24"/>
              <w:lang w:val="es-EC"/>
            </w:rPr>
            <w:instrText xml:space="preserve"> CITATION Emd17 \l 12298 </w:instrText>
          </w:r>
          <w:r w:rsidRPr="00CD41A4">
            <w:rPr>
              <w:rFonts w:ascii="Times New Roman" w:hAnsi="Times New Roman" w:cs="Times New Roman"/>
              <w:sz w:val="24"/>
              <w:szCs w:val="24"/>
            </w:rPr>
            <w:fldChar w:fldCharType="separate"/>
          </w:r>
          <w:r w:rsidR="00BE487F" w:rsidRPr="00BE487F">
            <w:rPr>
              <w:rFonts w:ascii="Times New Roman" w:hAnsi="Times New Roman" w:cs="Times New Roman"/>
              <w:noProof/>
              <w:sz w:val="24"/>
              <w:szCs w:val="24"/>
              <w:lang w:val="es-EC"/>
            </w:rPr>
            <w:t>(Emde, 2017)</w:t>
          </w:r>
          <w:r w:rsidRPr="00CD41A4">
            <w:rPr>
              <w:rFonts w:ascii="Times New Roman" w:hAnsi="Times New Roman" w:cs="Times New Roman"/>
              <w:sz w:val="24"/>
              <w:szCs w:val="24"/>
            </w:rPr>
            <w:fldChar w:fldCharType="end"/>
          </w:r>
        </w:sdtContent>
      </w:sdt>
      <w:r w:rsidR="00BE487F">
        <w:rPr>
          <w:rFonts w:ascii="Times New Roman" w:hAnsi="Times New Roman" w:cs="Times New Roman"/>
          <w:sz w:val="24"/>
          <w:szCs w:val="24"/>
        </w:rPr>
        <w:t>.</w:t>
      </w:r>
    </w:p>
    <w:p w14:paraId="076973E4" w14:textId="71E4246F" w:rsidR="009C2E85" w:rsidRPr="00CD41A4" w:rsidRDefault="0089001D" w:rsidP="006D3A36">
      <w:pPr>
        <w:spacing w:after="240" w:line="360" w:lineRule="auto"/>
        <w:jc w:val="both"/>
        <w:rPr>
          <w:rFonts w:ascii="Times New Roman" w:hAnsi="Times New Roman" w:cs="Times New Roman"/>
          <w:sz w:val="24"/>
          <w:szCs w:val="24"/>
        </w:rPr>
      </w:pPr>
      <w:r w:rsidRPr="00CD41A4">
        <w:rPr>
          <w:rFonts w:ascii="Times New Roman" w:hAnsi="Times New Roman" w:cs="Times New Roman"/>
          <w:sz w:val="24"/>
          <w:szCs w:val="24"/>
        </w:rPr>
        <w:t xml:space="preserve">El ser humano tiene una parte racional </w:t>
      </w:r>
      <w:r w:rsidR="005E5230" w:rsidRPr="00CD41A4">
        <w:rPr>
          <w:rFonts w:ascii="Times New Roman" w:hAnsi="Times New Roman" w:cs="Times New Roman"/>
          <w:sz w:val="24"/>
          <w:szCs w:val="24"/>
        </w:rPr>
        <w:t xml:space="preserve">y otra sentimental o afectiva; experimentar cambios en el </w:t>
      </w:r>
      <w:r w:rsidRPr="00CD41A4">
        <w:rPr>
          <w:rFonts w:ascii="Times New Roman" w:hAnsi="Times New Roman" w:cs="Times New Roman"/>
          <w:sz w:val="24"/>
          <w:szCs w:val="24"/>
        </w:rPr>
        <w:t>estado de ánimo e</w:t>
      </w:r>
      <w:r w:rsidR="005E5230" w:rsidRPr="00CD41A4">
        <w:rPr>
          <w:rFonts w:ascii="Times New Roman" w:hAnsi="Times New Roman" w:cs="Times New Roman"/>
          <w:sz w:val="24"/>
          <w:szCs w:val="24"/>
        </w:rPr>
        <w:t>s algo natural y en ocasiones</w:t>
      </w:r>
      <w:r w:rsidRPr="00CD41A4">
        <w:rPr>
          <w:rFonts w:ascii="Times New Roman" w:hAnsi="Times New Roman" w:cs="Times New Roman"/>
          <w:sz w:val="24"/>
          <w:szCs w:val="24"/>
        </w:rPr>
        <w:t xml:space="preserve"> incontrolable. </w:t>
      </w:r>
      <w:r w:rsidR="009C2E85" w:rsidRPr="00CD41A4">
        <w:rPr>
          <w:rFonts w:ascii="Times New Roman" w:hAnsi="Times New Roman" w:cs="Times New Roman"/>
          <w:sz w:val="24"/>
          <w:szCs w:val="24"/>
        </w:rPr>
        <w:t xml:space="preserve">Los estados de ánimo se caracterizan por experimentar una emoción dominante </w:t>
      </w:r>
      <w:r w:rsidR="005E5230" w:rsidRPr="00CD41A4">
        <w:rPr>
          <w:rFonts w:ascii="Times New Roman" w:hAnsi="Times New Roman" w:cs="Times New Roman"/>
          <w:sz w:val="24"/>
          <w:szCs w:val="24"/>
        </w:rPr>
        <w:t>durante un cierto tiempo; s</w:t>
      </w:r>
      <w:r w:rsidR="009C2E85" w:rsidRPr="00CD41A4">
        <w:rPr>
          <w:rFonts w:ascii="Times New Roman" w:hAnsi="Times New Roman" w:cs="Times New Roman"/>
          <w:sz w:val="24"/>
          <w:szCs w:val="24"/>
        </w:rPr>
        <w:t>on de menor intensidad y</w:t>
      </w:r>
      <w:r w:rsidR="005E5230" w:rsidRPr="00CD41A4">
        <w:rPr>
          <w:rFonts w:ascii="Times New Roman" w:hAnsi="Times New Roman" w:cs="Times New Roman"/>
          <w:sz w:val="24"/>
          <w:szCs w:val="24"/>
        </w:rPr>
        <w:t xml:space="preserve"> más duración que las emociones, p</w:t>
      </w:r>
      <w:r w:rsidR="009C2E85" w:rsidRPr="00CD41A4">
        <w:rPr>
          <w:rFonts w:ascii="Times New Roman" w:hAnsi="Times New Roman" w:cs="Times New Roman"/>
          <w:sz w:val="24"/>
          <w:szCs w:val="24"/>
        </w:rPr>
        <w:t>ueden durar desde unas horas h</w:t>
      </w:r>
      <w:r w:rsidR="005E5230" w:rsidRPr="00CD41A4">
        <w:rPr>
          <w:rFonts w:ascii="Times New Roman" w:hAnsi="Times New Roman" w:cs="Times New Roman"/>
          <w:sz w:val="24"/>
          <w:szCs w:val="24"/>
        </w:rPr>
        <w:t>asta varios meses. A diferencia</w:t>
      </w:r>
      <w:r w:rsidR="009C2E85" w:rsidRPr="00CD41A4">
        <w:rPr>
          <w:rFonts w:ascii="Times New Roman" w:hAnsi="Times New Roman" w:cs="Times New Roman"/>
          <w:sz w:val="24"/>
          <w:szCs w:val="24"/>
        </w:rPr>
        <w:t xml:space="preserve"> de las em</w:t>
      </w:r>
      <w:r w:rsidR="005E5230" w:rsidRPr="00CD41A4">
        <w:rPr>
          <w:rFonts w:ascii="Times New Roman" w:hAnsi="Times New Roman" w:cs="Times New Roman"/>
          <w:sz w:val="24"/>
          <w:szCs w:val="24"/>
        </w:rPr>
        <w:t>ociones,</w:t>
      </w:r>
      <w:r w:rsidR="009C2E85" w:rsidRPr="00CD41A4">
        <w:rPr>
          <w:rFonts w:ascii="Times New Roman" w:hAnsi="Times New Roman" w:cs="Times New Roman"/>
          <w:sz w:val="24"/>
          <w:szCs w:val="24"/>
        </w:rPr>
        <w:t xml:space="preserve"> no </w:t>
      </w:r>
      <w:r w:rsidR="005E5230" w:rsidRPr="00CD41A4">
        <w:rPr>
          <w:rFonts w:ascii="Times New Roman" w:hAnsi="Times New Roman" w:cs="Times New Roman"/>
          <w:sz w:val="24"/>
          <w:szCs w:val="24"/>
        </w:rPr>
        <w:t>reclaman una respuesta urgente y se relacionan con las experiencias de</w:t>
      </w:r>
      <w:r w:rsidR="009C2E85" w:rsidRPr="00CD41A4">
        <w:rPr>
          <w:rFonts w:ascii="Times New Roman" w:hAnsi="Times New Roman" w:cs="Times New Roman"/>
          <w:sz w:val="24"/>
          <w:szCs w:val="24"/>
        </w:rPr>
        <w:t xml:space="preserve"> vida. Cuando un estado de ánimo negativo intenso tiene una duración mayor de lo razonable puede der</w:t>
      </w:r>
      <w:r w:rsidR="005E5230" w:rsidRPr="00CD41A4">
        <w:rPr>
          <w:rFonts w:ascii="Times New Roman" w:hAnsi="Times New Roman" w:cs="Times New Roman"/>
          <w:sz w:val="24"/>
          <w:szCs w:val="24"/>
        </w:rPr>
        <w:t xml:space="preserve">ivar en trastornos emocionales, </w:t>
      </w:r>
      <w:r w:rsidR="009C2E85" w:rsidRPr="00CD41A4">
        <w:rPr>
          <w:rFonts w:ascii="Times New Roman" w:hAnsi="Times New Roman" w:cs="Times New Roman"/>
          <w:sz w:val="24"/>
          <w:szCs w:val="24"/>
        </w:rPr>
        <w:t xml:space="preserve"> ent</w:t>
      </w:r>
      <w:r w:rsidR="005E5230" w:rsidRPr="00CD41A4">
        <w:rPr>
          <w:rFonts w:ascii="Times New Roman" w:hAnsi="Times New Roman" w:cs="Times New Roman"/>
          <w:sz w:val="24"/>
          <w:szCs w:val="24"/>
        </w:rPr>
        <w:t>re los más conocidos:</w:t>
      </w:r>
      <w:r w:rsidR="009C2E85" w:rsidRPr="00CD41A4">
        <w:rPr>
          <w:rFonts w:ascii="Times New Roman" w:hAnsi="Times New Roman" w:cs="Times New Roman"/>
          <w:sz w:val="24"/>
          <w:szCs w:val="24"/>
        </w:rPr>
        <w:t> el estrés, la ansiedad, las fobias</w:t>
      </w:r>
      <w:sdt>
        <w:sdtPr>
          <w:rPr>
            <w:rFonts w:ascii="Times New Roman" w:hAnsi="Times New Roman" w:cs="Times New Roman"/>
            <w:sz w:val="24"/>
            <w:szCs w:val="24"/>
          </w:rPr>
          <w:id w:val="2060285564"/>
          <w:citation/>
        </w:sdtPr>
        <w:sdtEndPr/>
        <w:sdtContent>
          <w:r w:rsidR="009C2E85" w:rsidRPr="00CD41A4">
            <w:rPr>
              <w:rFonts w:ascii="Times New Roman" w:hAnsi="Times New Roman" w:cs="Times New Roman"/>
              <w:sz w:val="24"/>
              <w:szCs w:val="24"/>
            </w:rPr>
            <w:fldChar w:fldCharType="begin"/>
          </w:r>
          <w:r w:rsidR="009C2E85" w:rsidRPr="00CD41A4">
            <w:rPr>
              <w:rFonts w:ascii="Times New Roman" w:hAnsi="Times New Roman" w:cs="Times New Roman"/>
              <w:sz w:val="24"/>
              <w:szCs w:val="24"/>
              <w:lang w:val="es-EC"/>
            </w:rPr>
            <w:instrText xml:space="preserve"> CITATION Uni17 \l 12298 </w:instrText>
          </w:r>
          <w:r w:rsidR="009C2E85" w:rsidRPr="00CD41A4">
            <w:rPr>
              <w:rFonts w:ascii="Times New Roman" w:hAnsi="Times New Roman" w:cs="Times New Roman"/>
              <w:sz w:val="24"/>
              <w:szCs w:val="24"/>
            </w:rPr>
            <w:fldChar w:fldCharType="separate"/>
          </w:r>
          <w:r w:rsidR="00BE487F">
            <w:rPr>
              <w:rFonts w:ascii="Times New Roman" w:hAnsi="Times New Roman" w:cs="Times New Roman"/>
              <w:noProof/>
              <w:sz w:val="24"/>
              <w:szCs w:val="24"/>
              <w:lang w:val="es-EC"/>
            </w:rPr>
            <w:t xml:space="preserve"> </w:t>
          </w:r>
          <w:r w:rsidR="00BE487F" w:rsidRPr="00BE487F">
            <w:rPr>
              <w:rFonts w:ascii="Times New Roman" w:hAnsi="Times New Roman" w:cs="Times New Roman"/>
              <w:noProof/>
              <w:sz w:val="24"/>
              <w:szCs w:val="24"/>
              <w:lang w:val="es-EC"/>
            </w:rPr>
            <w:t>(Universo de Emociones, 2017)</w:t>
          </w:r>
          <w:r w:rsidR="009C2E85" w:rsidRPr="00CD41A4">
            <w:rPr>
              <w:rFonts w:ascii="Times New Roman" w:hAnsi="Times New Roman" w:cs="Times New Roman"/>
              <w:sz w:val="24"/>
              <w:szCs w:val="24"/>
            </w:rPr>
            <w:fldChar w:fldCharType="end"/>
          </w:r>
        </w:sdtContent>
      </w:sdt>
      <w:r w:rsidR="009C2E85" w:rsidRPr="00CD41A4">
        <w:rPr>
          <w:rFonts w:ascii="Times New Roman" w:hAnsi="Times New Roman" w:cs="Times New Roman"/>
          <w:sz w:val="24"/>
          <w:szCs w:val="24"/>
        </w:rPr>
        <w:t>.</w:t>
      </w:r>
      <w:r w:rsidR="005E5230" w:rsidRPr="00CD41A4">
        <w:rPr>
          <w:rFonts w:ascii="Times New Roman" w:hAnsi="Times New Roman" w:cs="Times New Roman"/>
          <w:sz w:val="24"/>
          <w:szCs w:val="24"/>
        </w:rPr>
        <w:t xml:space="preserve"> Para efectos del presente trabajo se destacan:</w:t>
      </w:r>
    </w:p>
    <w:p w14:paraId="738F9484" w14:textId="57B279E7" w:rsidR="0083087C" w:rsidRPr="0083087C" w:rsidRDefault="005E5230" w:rsidP="0083087C">
      <w:pPr>
        <w:spacing w:after="240" w:line="360" w:lineRule="auto"/>
        <w:jc w:val="both"/>
        <w:rPr>
          <w:rFonts w:ascii="Times New Roman" w:hAnsi="Times New Roman" w:cs="Times New Roman"/>
          <w:sz w:val="24"/>
          <w:szCs w:val="24"/>
        </w:rPr>
      </w:pPr>
      <w:r w:rsidRPr="00CD41A4">
        <w:rPr>
          <w:rFonts w:ascii="Times New Roman" w:hAnsi="Times New Roman" w:cs="Times New Roman"/>
          <w:b/>
          <w:sz w:val="24"/>
          <w:szCs w:val="24"/>
        </w:rPr>
        <w:lastRenderedPageBreak/>
        <w:t>Alegría:</w:t>
      </w:r>
      <w:r w:rsidRPr="00CD41A4">
        <w:rPr>
          <w:rFonts w:ascii="Times New Roman" w:hAnsi="Times New Roman" w:cs="Times New Roman"/>
          <w:sz w:val="24"/>
          <w:szCs w:val="24"/>
        </w:rPr>
        <w:t xml:space="preserve"> </w:t>
      </w:r>
      <w:r w:rsidR="0083087C" w:rsidRPr="0083087C">
        <w:rPr>
          <w:rFonts w:ascii="Times New Roman" w:hAnsi="Times New Roman" w:cs="Times New Roman"/>
          <w:sz w:val="24"/>
          <w:szCs w:val="24"/>
        </w:rPr>
        <w:t xml:space="preserve">emoción agradable del alma, en la que consiste el goce que esta siente del bien que las impresiones del cerebro le representan como suyo. </w:t>
      </w:r>
      <w:r w:rsidR="00F53E6A" w:rsidRPr="0083087C">
        <w:rPr>
          <w:rFonts w:ascii="Times New Roman" w:hAnsi="Times New Roman" w:cs="Times New Roman"/>
          <w:sz w:val="24"/>
          <w:szCs w:val="24"/>
        </w:rPr>
        <w:t>Emoción</w:t>
      </w:r>
      <w:r w:rsidR="0083087C" w:rsidRPr="0083087C">
        <w:rPr>
          <w:rFonts w:ascii="Times New Roman" w:hAnsi="Times New Roman" w:cs="Times New Roman"/>
          <w:sz w:val="24"/>
          <w:szCs w:val="24"/>
        </w:rPr>
        <w:t xml:space="preserve"> consiste el goce del bien; pues, en efecto, el alma no recibe ningún otro fruto de todos los bienes que posee; y mientras no siente ninguna alegra de poseerlos, pue</w:t>
      </w:r>
      <w:r w:rsidR="0052452F">
        <w:rPr>
          <w:rFonts w:ascii="Times New Roman" w:hAnsi="Times New Roman" w:cs="Times New Roman"/>
          <w:sz w:val="24"/>
          <w:szCs w:val="24"/>
        </w:rPr>
        <w:t>de decirse que no goza de ellos</w:t>
      </w:r>
      <w:r w:rsidR="00662B45" w:rsidRPr="00662B45">
        <w:rPr>
          <w:rFonts w:ascii="Times New Roman" w:hAnsi="Times New Roman" w:cs="Times New Roman"/>
          <w:color w:val="000000"/>
          <w:sz w:val="24"/>
          <w:szCs w:val="24"/>
          <w:shd w:val="clear" w:color="auto" w:fill="FFFDFF"/>
        </w:rPr>
        <w:t xml:space="preserve"> </w:t>
      </w:r>
      <w:sdt>
        <w:sdtPr>
          <w:rPr>
            <w:rFonts w:ascii="Times New Roman" w:hAnsi="Times New Roman" w:cs="Times New Roman"/>
            <w:color w:val="000000"/>
            <w:sz w:val="24"/>
            <w:szCs w:val="24"/>
            <w:shd w:val="clear" w:color="auto" w:fill="FFFDFF"/>
          </w:rPr>
          <w:id w:val="-1745031646"/>
          <w:citation/>
        </w:sdtPr>
        <w:sdtEndPr/>
        <w:sdtContent>
          <w:r w:rsidR="00662B45">
            <w:rPr>
              <w:rFonts w:ascii="Times New Roman" w:hAnsi="Times New Roman" w:cs="Times New Roman"/>
              <w:color w:val="000000"/>
              <w:sz w:val="24"/>
              <w:szCs w:val="24"/>
              <w:shd w:val="clear" w:color="auto" w:fill="FFFDFF"/>
            </w:rPr>
            <w:fldChar w:fldCharType="begin"/>
          </w:r>
          <w:r w:rsidR="00662B45">
            <w:rPr>
              <w:rFonts w:ascii="Times New Roman" w:hAnsi="Times New Roman" w:cs="Times New Roman"/>
              <w:color w:val="000000"/>
              <w:sz w:val="24"/>
              <w:szCs w:val="24"/>
              <w:shd w:val="clear" w:color="auto" w:fill="FFFDFF"/>
              <w:lang w:val="es-EC"/>
            </w:rPr>
            <w:instrText xml:space="preserve"> CITATION Ren49 \l 12298 </w:instrText>
          </w:r>
          <w:r w:rsidR="00662B45">
            <w:rPr>
              <w:rFonts w:ascii="Times New Roman" w:hAnsi="Times New Roman" w:cs="Times New Roman"/>
              <w:color w:val="000000"/>
              <w:sz w:val="24"/>
              <w:szCs w:val="24"/>
              <w:shd w:val="clear" w:color="auto" w:fill="FFFDFF"/>
            </w:rPr>
            <w:fldChar w:fldCharType="separate"/>
          </w:r>
          <w:r w:rsidR="00BE487F" w:rsidRPr="00BE487F">
            <w:rPr>
              <w:rFonts w:ascii="Times New Roman" w:hAnsi="Times New Roman" w:cs="Times New Roman"/>
              <w:noProof/>
              <w:color w:val="000000"/>
              <w:sz w:val="24"/>
              <w:szCs w:val="24"/>
              <w:shd w:val="clear" w:color="auto" w:fill="FFFDFF"/>
              <w:lang w:val="es-EC"/>
            </w:rPr>
            <w:t>(Descartes, 1649)</w:t>
          </w:r>
          <w:r w:rsidR="00662B45">
            <w:rPr>
              <w:rFonts w:ascii="Times New Roman" w:hAnsi="Times New Roman" w:cs="Times New Roman"/>
              <w:color w:val="000000"/>
              <w:sz w:val="24"/>
              <w:szCs w:val="24"/>
              <w:shd w:val="clear" w:color="auto" w:fill="FFFDFF"/>
            </w:rPr>
            <w:fldChar w:fldCharType="end"/>
          </w:r>
        </w:sdtContent>
      </w:sdt>
    </w:p>
    <w:p w14:paraId="66418FFA" w14:textId="4808EC78" w:rsidR="00031073" w:rsidRPr="00CD41A4" w:rsidRDefault="0052452F" w:rsidP="006D3A36">
      <w:pPr>
        <w:spacing w:after="24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Melancolía: </w:t>
      </w:r>
      <w:r w:rsidR="009C2E85" w:rsidRPr="00CD41A4">
        <w:rPr>
          <w:rFonts w:ascii="Times New Roman" w:hAnsi="Times New Roman" w:cs="Times New Roman"/>
          <w:sz w:val="24"/>
          <w:szCs w:val="24"/>
        </w:rPr>
        <w:t xml:space="preserve">tristeza vaga, permanente y profunda, </w:t>
      </w:r>
      <w:r w:rsidR="00C36205" w:rsidRPr="00CD41A4">
        <w:rPr>
          <w:rFonts w:ascii="Times New Roman" w:hAnsi="Times New Roman" w:cs="Times New Roman"/>
          <w:sz w:val="24"/>
          <w:szCs w:val="24"/>
        </w:rPr>
        <w:t>generada</w:t>
      </w:r>
      <w:r w:rsidR="009C2E85" w:rsidRPr="00CD41A4">
        <w:rPr>
          <w:rFonts w:ascii="Times New Roman" w:hAnsi="Times New Roman" w:cs="Times New Roman"/>
          <w:sz w:val="24"/>
          <w:szCs w:val="24"/>
        </w:rPr>
        <w:t xml:space="preserve"> por causa física o</w:t>
      </w:r>
      <w:r w:rsidR="00C36205" w:rsidRPr="00CD41A4">
        <w:rPr>
          <w:rFonts w:ascii="Times New Roman" w:hAnsi="Times New Roman" w:cs="Times New Roman"/>
          <w:sz w:val="24"/>
          <w:szCs w:val="24"/>
        </w:rPr>
        <w:t xml:space="preserve"> moral</w:t>
      </w:r>
      <w:r w:rsidR="009C2E85" w:rsidRPr="00CD41A4">
        <w:rPr>
          <w:rFonts w:ascii="Times New Roman" w:hAnsi="Times New Roman" w:cs="Times New Roman"/>
          <w:sz w:val="24"/>
          <w:szCs w:val="24"/>
        </w:rPr>
        <w:t> y que hace que el sujeto que la padece no se encuentre a gusto ni disfrute de la vida</w:t>
      </w:r>
      <w:sdt>
        <w:sdtPr>
          <w:rPr>
            <w:rFonts w:ascii="Times New Roman" w:hAnsi="Times New Roman" w:cs="Times New Roman"/>
            <w:sz w:val="24"/>
            <w:szCs w:val="24"/>
          </w:rPr>
          <w:id w:val="-1425332280"/>
          <w:citation/>
        </w:sdtPr>
        <w:sdtEndPr/>
        <w:sdtContent>
          <w:r w:rsidR="009C2E85" w:rsidRPr="00CD41A4">
            <w:rPr>
              <w:rFonts w:ascii="Times New Roman" w:hAnsi="Times New Roman" w:cs="Times New Roman"/>
              <w:sz w:val="24"/>
              <w:szCs w:val="24"/>
            </w:rPr>
            <w:fldChar w:fldCharType="begin"/>
          </w:r>
          <w:r w:rsidR="009C2E85" w:rsidRPr="00CD41A4">
            <w:rPr>
              <w:rFonts w:ascii="Times New Roman" w:hAnsi="Times New Roman" w:cs="Times New Roman"/>
              <w:sz w:val="24"/>
              <w:szCs w:val="24"/>
              <w:lang w:val="es-EC"/>
            </w:rPr>
            <w:instrText xml:space="preserve"> CITATION Jul09 \l 12298 </w:instrText>
          </w:r>
          <w:r w:rsidR="009C2E85" w:rsidRPr="00CD41A4">
            <w:rPr>
              <w:rFonts w:ascii="Times New Roman" w:hAnsi="Times New Roman" w:cs="Times New Roman"/>
              <w:sz w:val="24"/>
              <w:szCs w:val="24"/>
            </w:rPr>
            <w:fldChar w:fldCharType="separate"/>
          </w:r>
          <w:r w:rsidR="00BE487F">
            <w:rPr>
              <w:rFonts w:ascii="Times New Roman" w:hAnsi="Times New Roman" w:cs="Times New Roman"/>
              <w:noProof/>
              <w:sz w:val="24"/>
              <w:szCs w:val="24"/>
              <w:lang w:val="es-EC"/>
            </w:rPr>
            <w:t xml:space="preserve"> </w:t>
          </w:r>
          <w:r w:rsidR="00BE487F" w:rsidRPr="00BE487F">
            <w:rPr>
              <w:rFonts w:ascii="Times New Roman" w:hAnsi="Times New Roman" w:cs="Times New Roman"/>
              <w:noProof/>
              <w:sz w:val="24"/>
              <w:szCs w:val="24"/>
              <w:lang w:val="es-EC"/>
            </w:rPr>
            <w:t>(Porto &amp; Gardey, 2009)</w:t>
          </w:r>
          <w:r w:rsidR="009C2E85" w:rsidRPr="00CD41A4">
            <w:rPr>
              <w:rFonts w:ascii="Times New Roman" w:hAnsi="Times New Roman" w:cs="Times New Roman"/>
              <w:sz w:val="24"/>
              <w:szCs w:val="24"/>
            </w:rPr>
            <w:fldChar w:fldCharType="end"/>
          </w:r>
        </w:sdtContent>
      </w:sdt>
    </w:p>
    <w:p w14:paraId="7C3D45C1" w14:textId="55E0BFA1" w:rsidR="009C2E85" w:rsidRPr="00CD41A4" w:rsidRDefault="009C2E85" w:rsidP="006D3A36">
      <w:pPr>
        <w:spacing w:after="240" w:line="360" w:lineRule="auto"/>
        <w:jc w:val="both"/>
        <w:rPr>
          <w:rFonts w:ascii="Times New Roman" w:hAnsi="Times New Roman" w:cs="Times New Roman"/>
          <w:sz w:val="24"/>
          <w:szCs w:val="24"/>
        </w:rPr>
      </w:pPr>
      <w:r w:rsidRPr="00CD41A4">
        <w:rPr>
          <w:rFonts w:ascii="Times New Roman" w:hAnsi="Times New Roman" w:cs="Times New Roman"/>
          <w:b/>
          <w:sz w:val="24"/>
          <w:szCs w:val="24"/>
        </w:rPr>
        <w:t>Ansiedad</w:t>
      </w:r>
      <w:r w:rsidR="007578CD" w:rsidRPr="00CD41A4">
        <w:rPr>
          <w:rFonts w:ascii="Times New Roman" w:hAnsi="Times New Roman" w:cs="Times New Roman"/>
          <w:b/>
          <w:sz w:val="24"/>
          <w:szCs w:val="24"/>
        </w:rPr>
        <w:t xml:space="preserve">: </w:t>
      </w:r>
      <w:r w:rsidR="007578CD">
        <w:rPr>
          <w:rFonts w:ascii="Times New Roman" w:hAnsi="Times New Roman" w:cs="Times New Roman"/>
          <w:sz w:val="24"/>
          <w:szCs w:val="24"/>
        </w:rPr>
        <w:t>e</w:t>
      </w:r>
      <w:r w:rsidRPr="00CD41A4">
        <w:rPr>
          <w:rFonts w:ascii="Times New Roman" w:hAnsi="Times New Roman" w:cs="Times New Roman"/>
          <w:sz w:val="24"/>
          <w:szCs w:val="24"/>
        </w:rPr>
        <w:t xml:space="preserve">stado desagradable, de intensidad muy variable caracterizado por inquietud, sensación de amenaza o de peligro eminente y, en determinados casos, modificaciones somáticas acompañantes. La teoría psicoanalítica sostiene que la ansiedad con la que el </w:t>
      </w:r>
      <w:proofErr w:type="spellStart"/>
      <w:r w:rsidRPr="00CD41A4">
        <w:rPr>
          <w:rFonts w:ascii="Times New Roman" w:hAnsi="Times New Roman" w:cs="Times New Roman"/>
          <w:sz w:val="24"/>
          <w:szCs w:val="24"/>
        </w:rPr>
        <w:t>psiconeurótico</w:t>
      </w:r>
      <w:proofErr w:type="spellEnd"/>
      <w:r w:rsidRPr="00CD41A4">
        <w:rPr>
          <w:rFonts w:ascii="Times New Roman" w:hAnsi="Times New Roman" w:cs="Times New Roman"/>
          <w:sz w:val="24"/>
          <w:szCs w:val="24"/>
        </w:rPr>
        <w:t xml:space="preserve"> lucha es producto del conflicto entre un impulso inaceptable y una co</w:t>
      </w:r>
      <w:r w:rsidR="00031073" w:rsidRPr="00CD41A4">
        <w:rPr>
          <w:rFonts w:ascii="Times New Roman" w:hAnsi="Times New Roman" w:cs="Times New Roman"/>
          <w:sz w:val="24"/>
          <w:szCs w:val="24"/>
        </w:rPr>
        <w:t>ntrafuerza aplicada por el ego</w:t>
      </w:r>
      <w:sdt>
        <w:sdtPr>
          <w:rPr>
            <w:rFonts w:ascii="Times New Roman" w:hAnsi="Times New Roman" w:cs="Times New Roman"/>
            <w:sz w:val="24"/>
            <w:szCs w:val="24"/>
          </w:rPr>
          <w:id w:val="36935429"/>
          <w:citation/>
        </w:sdtPr>
        <w:sdtEndPr/>
        <w:sdtContent>
          <w:r w:rsidRPr="00CD41A4">
            <w:rPr>
              <w:rFonts w:ascii="Times New Roman" w:hAnsi="Times New Roman" w:cs="Times New Roman"/>
              <w:sz w:val="24"/>
              <w:szCs w:val="24"/>
            </w:rPr>
            <w:fldChar w:fldCharType="begin"/>
          </w:r>
          <w:r w:rsidRPr="00CD41A4">
            <w:rPr>
              <w:rFonts w:ascii="Times New Roman" w:hAnsi="Times New Roman" w:cs="Times New Roman"/>
              <w:sz w:val="24"/>
              <w:szCs w:val="24"/>
              <w:lang w:val="es-EC"/>
            </w:rPr>
            <w:instrText xml:space="preserve"> CITATION Sie03 \l 12298 </w:instrText>
          </w:r>
          <w:r w:rsidRPr="00CD41A4">
            <w:rPr>
              <w:rFonts w:ascii="Times New Roman" w:hAnsi="Times New Roman" w:cs="Times New Roman"/>
              <w:sz w:val="24"/>
              <w:szCs w:val="24"/>
            </w:rPr>
            <w:fldChar w:fldCharType="separate"/>
          </w:r>
          <w:r w:rsidR="00BE487F">
            <w:rPr>
              <w:rFonts w:ascii="Times New Roman" w:hAnsi="Times New Roman" w:cs="Times New Roman"/>
              <w:noProof/>
              <w:sz w:val="24"/>
              <w:szCs w:val="24"/>
              <w:lang w:val="es-EC"/>
            </w:rPr>
            <w:t xml:space="preserve"> </w:t>
          </w:r>
          <w:r w:rsidR="00BE487F" w:rsidRPr="00BE487F">
            <w:rPr>
              <w:rFonts w:ascii="Times New Roman" w:hAnsi="Times New Roman" w:cs="Times New Roman"/>
              <w:noProof/>
              <w:sz w:val="24"/>
              <w:szCs w:val="24"/>
              <w:lang w:val="es-EC"/>
            </w:rPr>
            <w:t>(Sierra &amp; Ortega, 2003)</w:t>
          </w:r>
          <w:r w:rsidRPr="00CD41A4">
            <w:rPr>
              <w:rFonts w:ascii="Times New Roman" w:hAnsi="Times New Roman" w:cs="Times New Roman"/>
              <w:sz w:val="24"/>
              <w:szCs w:val="24"/>
            </w:rPr>
            <w:fldChar w:fldCharType="end"/>
          </w:r>
        </w:sdtContent>
      </w:sdt>
      <w:r w:rsidRPr="00CD41A4">
        <w:rPr>
          <w:rFonts w:ascii="Times New Roman" w:hAnsi="Times New Roman" w:cs="Times New Roman"/>
          <w:sz w:val="24"/>
          <w:szCs w:val="24"/>
        </w:rPr>
        <w:t>.</w:t>
      </w:r>
    </w:p>
    <w:p w14:paraId="55A9F872" w14:textId="12DBDAED" w:rsidR="007578CD" w:rsidRPr="007578CD" w:rsidRDefault="00031073" w:rsidP="007578CD">
      <w:pPr>
        <w:spacing w:after="240" w:line="360" w:lineRule="auto"/>
        <w:jc w:val="both"/>
        <w:rPr>
          <w:rFonts w:ascii="Times New Roman" w:hAnsi="Times New Roman" w:cs="Times New Roman"/>
          <w:color w:val="000000"/>
          <w:sz w:val="24"/>
          <w:szCs w:val="24"/>
          <w:shd w:val="clear" w:color="auto" w:fill="FFFDFF"/>
        </w:rPr>
      </w:pPr>
      <w:r w:rsidRPr="00CD41A4">
        <w:rPr>
          <w:rFonts w:ascii="Times New Roman" w:hAnsi="Times New Roman" w:cs="Times New Roman"/>
          <w:b/>
          <w:sz w:val="24"/>
          <w:szCs w:val="24"/>
        </w:rPr>
        <w:t xml:space="preserve">Tristeza: </w:t>
      </w:r>
      <w:r w:rsidR="007578CD" w:rsidRPr="007578CD">
        <w:rPr>
          <w:rFonts w:ascii="Times New Roman" w:hAnsi="Times New Roman" w:cs="Times New Roman"/>
          <w:color w:val="000000"/>
          <w:sz w:val="24"/>
          <w:szCs w:val="24"/>
          <w:shd w:val="clear" w:color="auto" w:fill="FFFDFF"/>
        </w:rPr>
        <w:t>abanico de estados en que el dolor psíquico se desencadena por la significación que una situación determinada tiene para el sujeto</w:t>
      </w:r>
      <w:r w:rsidR="00F53E6A">
        <w:rPr>
          <w:rFonts w:ascii="Times New Roman" w:hAnsi="Times New Roman" w:cs="Times New Roman"/>
          <w:color w:val="000000"/>
          <w:sz w:val="24"/>
          <w:szCs w:val="24"/>
          <w:shd w:val="clear" w:color="auto" w:fill="FFFDFF"/>
        </w:rPr>
        <w:t>.</w:t>
      </w:r>
      <w:r w:rsidR="00662B45">
        <w:rPr>
          <w:rFonts w:ascii="Times New Roman" w:hAnsi="Times New Roman" w:cs="Times New Roman"/>
          <w:color w:val="000000"/>
          <w:sz w:val="24"/>
          <w:szCs w:val="24"/>
          <w:shd w:val="clear" w:color="auto" w:fill="FFFDFF"/>
        </w:rPr>
        <w:t xml:space="preserve"> </w:t>
      </w:r>
      <w:sdt>
        <w:sdtPr>
          <w:rPr>
            <w:rFonts w:ascii="Times New Roman" w:hAnsi="Times New Roman" w:cs="Times New Roman"/>
            <w:sz w:val="24"/>
            <w:szCs w:val="24"/>
          </w:rPr>
          <w:id w:val="1481426108"/>
          <w:citation/>
        </w:sdtPr>
        <w:sdtEndPr/>
        <w:sdtContent>
          <w:r w:rsidR="00662B45">
            <w:rPr>
              <w:rFonts w:ascii="Times New Roman" w:hAnsi="Times New Roman" w:cs="Times New Roman"/>
              <w:sz w:val="24"/>
              <w:szCs w:val="24"/>
            </w:rPr>
            <w:fldChar w:fldCharType="begin"/>
          </w:r>
          <w:r w:rsidR="00BE487F">
            <w:rPr>
              <w:rFonts w:ascii="Times New Roman" w:hAnsi="Times New Roman" w:cs="Times New Roman"/>
              <w:sz w:val="24"/>
              <w:szCs w:val="24"/>
              <w:lang w:val="es-EC"/>
            </w:rPr>
            <w:instrText xml:space="preserve">CITATION Ble2008 \t  \l 12298 </w:instrText>
          </w:r>
          <w:r w:rsidR="00662B45">
            <w:rPr>
              <w:rFonts w:ascii="Times New Roman" w:hAnsi="Times New Roman" w:cs="Times New Roman"/>
              <w:sz w:val="24"/>
              <w:szCs w:val="24"/>
            </w:rPr>
            <w:fldChar w:fldCharType="separate"/>
          </w:r>
          <w:r w:rsidR="00BE487F" w:rsidRPr="00BE487F">
            <w:rPr>
              <w:rFonts w:ascii="Times New Roman" w:hAnsi="Times New Roman" w:cs="Times New Roman"/>
              <w:noProof/>
              <w:sz w:val="24"/>
              <w:szCs w:val="24"/>
              <w:lang w:val="es-EC"/>
            </w:rPr>
            <w:t>(Bleichmar, 2008)</w:t>
          </w:r>
          <w:r w:rsidR="00662B45">
            <w:rPr>
              <w:rFonts w:ascii="Times New Roman" w:hAnsi="Times New Roman" w:cs="Times New Roman"/>
              <w:sz w:val="24"/>
              <w:szCs w:val="24"/>
            </w:rPr>
            <w:fldChar w:fldCharType="end"/>
          </w:r>
        </w:sdtContent>
      </w:sdt>
    </w:p>
    <w:p w14:paraId="74AD06A7" w14:textId="77777777" w:rsidR="00A23F0D" w:rsidRPr="00CD41A4" w:rsidRDefault="005A3C19" w:rsidP="006D3A36">
      <w:pPr>
        <w:spacing w:after="240" w:line="360" w:lineRule="auto"/>
        <w:jc w:val="both"/>
        <w:rPr>
          <w:rFonts w:ascii="Times New Roman" w:hAnsi="Times New Roman" w:cs="Times New Roman"/>
          <w:b/>
          <w:sz w:val="24"/>
          <w:szCs w:val="24"/>
        </w:rPr>
      </w:pPr>
      <w:proofErr w:type="gramStart"/>
      <w:r w:rsidRPr="00CD41A4">
        <w:rPr>
          <w:rFonts w:ascii="Times New Roman" w:hAnsi="Times New Roman" w:cs="Times New Roman"/>
          <w:b/>
          <w:sz w:val="24"/>
          <w:szCs w:val="24"/>
        </w:rPr>
        <w:t>Paciente</w:t>
      </w:r>
      <w:r w:rsidR="00A23F0D" w:rsidRPr="00CD41A4">
        <w:rPr>
          <w:rFonts w:ascii="Times New Roman" w:hAnsi="Times New Roman" w:cs="Times New Roman"/>
          <w:b/>
          <w:sz w:val="24"/>
          <w:szCs w:val="24"/>
        </w:rPr>
        <w:t xml:space="preserve"> con Enfermedad Renal Crónica, car</w:t>
      </w:r>
      <w:r w:rsidRPr="00CD41A4">
        <w:rPr>
          <w:rFonts w:ascii="Times New Roman" w:hAnsi="Times New Roman" w:cs="Times New Roman"/>
          <w:b/>
          <w:sz w:val="24"/>
          <w:szCs w:val="24"/>
        </w:rPr>
        <w:t>acterísticas y políticas</w:t>
      </w:r>
      <w:proofErr w:type="gramEnd"/>
      <w:r w:rsidRPr="00CD41A4">
        <w:rPr>
          <w:rFonts w:ascii="Times New Roman" w:hAnsi="Times New Roman" w:cs="Times New Roman"/>
          <w:b/>
          <w:sz w:val="24"/>
          <w:szCs w:val="24"/>
        </w:rPr>
        <w:t xml:space="preserve"> que lo</w:t>
      </w:r>
      <w:r w:rsidR="00A23F0D" w:rsidRPr="00CD41A4">
        <w:rPr>
          <w:rFonts w:ascii="Times New Roman" w:hAnsi="Times New Roman" w:cs="Times New Roman"/>
          <w:b/>
          <w:sz w:val="24"/>
          <w:szCs w:val="24"/>
        </w:rPr>
        <w:t xml:space="preserve"> apoyan</w:t>
      </w:r>
    </w:p>
    <w:p w14:paraId="2CE51B52" w14:textId="53245AAD" w:rsidR="00B33695" w:rsidRPr="00CD41A4" w:rsidRDefault="00B33695" w:rsidP="006D3A36">
      <w:pPr>
        <w:spacing w:after="240" w:line="360" w:lineRule="auto"/>
        <w:jc w:val="both"/>
        <w:rPr>
          <w:rFonts w:ascii="Times New Roman" w:hAnsi="Times New Roman" w:cs="Times New Roman"/>
          <w:sz w:val="24"/>
          <w:szCs w:val="24"/>
        </w:rPr>
      </w:pPr>
      <w:r w:rsidRPr="00CD41A4">
        <w:rPr>
          <w:rFonts w:ascii="Times New Roman" w:hAnsi="Times New Roman" w:cs="Times New Roman"/>
          <w:sz w:val="24"/>
          <w:szCs w:val="24"/>
        </w:rPr>
        <w:t>En el adecuado funcionamiento de los diferentes subsistemas del organismo humano</w:t>
      </w:r>
      <w:r w:rsidR="00C71477" w:rsidRPr="00CD41A4">
        <w:rPr>
          <w:rFonts w:ascii="Times New Roman" w:hAnsi="Times New Roman" w:cs="Times New Roman"/>
          <w:sz w:val="24"/>
          <w:szCs w:val="24"/>
        </w:rPr>
        <w:t>,</w:t>
      </w:r>
      <w:r w:rsidRPr="00CD41A4">
        <w:rPr>
          <w:rFonts w:ascii="Times New Roman" w:hAnsi="Times New Roman" w:cs="Times New Roman"/>
          <w:sz w:val="24"/>
          <w:szCs w:val="24"/>
        </w:rPr>
        <w:t xml:space="preserve"> el papel del sistema renal es determinante. Se habla de Enfermedad Renal Crónica (ERC) cuando los riñones son incapaces de cumplir con sus funciones. La actividad de los riñones puede verse afectada por diferentes causas, muchas de ellas rel</w:t>
      </w:r>
      <w:r w:rsidR="00C71477" w:rsidRPr="00CD41A4">
        <w:rPr>
          <w:rFonts w:ascii="Times New Roman" w:hAnsi="Times New Roman" w:cs="Times New Roman"/>
          <w:sz w:val="24"/>
          <w:szCs w:val="24"/>
        </w:rPr>
        <w:t>acionadas con la calidad</w:t>
      </w:r>
      <w:r w:rsidRPr="00CD41A4">
        <w:rPr>
          <w:rFonts w:ascii="Times New Roman" w:hAnsi="Times New Roman" w:cs="Times New Roman"/>
          <w:sz w:val="24"/>
          <w:szCs w:val="24"/>
        </w:rPr>
        <w:t xml:space="preserve"> y estilos </w:t>
      </w:r>
      <w:r w:rsidR="00C71477" w:rsidRPr="00CD41A4">
        <w:rPr>
          <w:rFonts w:ascii="Times New Roman" w:hAnsi="Times New Roman" w:cs="Times New Roman"/>
          <w:sz w:val="24"/>
          <w:szCs w:val="24"/>
        </w:rPr>
        <w:t>de vida de</w:t>
      </w:r>
      <w:r w:rsidRPr="00CD41A4">
        <w:rPr>
          <w:rFonts w:ascii="Times New Roman" w:hAnsi="Times New Roman" w:cs="Times New Roman"/>
          <w:sz w:val="24"/>
          <w:szCs w:val="24"/>
        </w:rPr>
        <w:t xml:space="preserve"> las personas</w:t>
      </w:r>
      <w:r w:rsidR="00C71477" w:rsidRPr="00CD41A4">
        <w:rPr>
          <w:rFonts w:ascii="Times New Roman" w:hAnsi="Times New Roman" w:cs="Times New Roman"/>
          <w:sz w:val="24"/>
          <w:szCs w:val="24"/>
        </w:rPr>
        <w:t>. La mayoría de las ocasiones</w:t>
      </w:r>
      <w:r w:rsidRPr="00CD41A4">
        <w:rPr>
          <w:rFonts w:ascii="Times New Roman" w:hAnsi="Times New Roman" w:cs="Times New Roman"/>
          <w:sz w:val="24"/>
          <w:szCs w:val="24"/>
        </w:rPr>
        <w:t xml:space="preserve"> se presenta lentamente, no tiene cura y llega hasta una etapa terminal</w:t>
      </w:r>
      <w:r w:rsidR="00C71477" w:rsidRPr="00CD41A4">
        <w:rPr>
          <w:rFonts w:ascii="Times New Roman" w:hAnsi="Times New Roman" w:cs="Times New Roman"/>
          <w:sz w:val="24"/>
          <w:szCs w:val="24"/>
        </w:rPr>
        <w:t xml:space="preserve"> denominada Insuficiencia Renal Crónica Terminal (IRCT) que se caracteriza por el deterioro lento, progresivo e irreversible de la función renal en el organismo, hasta la etapa de uremia terminal, en que se requiere el empleo de métodos sustitutivos de estas funciones, como la Terapia Renal de Reemplazo (TRR) por diálisis o hemodiálisis, y el trasplante renal</w:t>
      </w:r>
      <w:sdt>
        <w:sdtPr>
          <w:rPr>
            <w:rFonts w:ascii="Times New Roman" w:hAnsi="Times New Roman" w:cs="Times New Roman"/>
            <w:sz w:val="24"/>
            <w:szCs w:val="24"/>
          </w:rPr>
          <w:id w:val="534859576"/>
          <w:citation/>
        </w:sdtPr>
        <w:sdtEndPr/>
        <w:sdtContent>
          <w:r w:rsidRPr="00CD41A4">
            <w:rPr>
              <w:rFonts w:ascii="Times New Roman" w:hAnsi="Times New Roman" w:cs="Times New Roman"/>
              <w:sz w:val="24"/>
              <w:szCs w:val="24"/>
            </w:rPr>
            <w:fldChar w:fldCharType="begin"/>
          </w:r>
          <w:r w:rsidRPr="00CD41A4">
            <w:rPr>
              <w:rFonts w:ascii="Times New Roman" w:hAnsi="Times New Roman" w:cs="Times New Roman"/>
              <w:sz w:val="24"/>
              <w:szCs w:val="24"/>
            </w:rPr>
            <w:instrText xml:space="preserve"> CITATION Yan11 \l 12298 </w:instrText>
          </w:r>
          <w:r w:rsidRPr="00CD41A4">
            <w:rPr>
              <w:rFonts w:ascii="Times New Roman" w:hAnsi="Times New Roman" w:cs="Times New Roman"/>
              <w:sz w:val="24"/>
              <w:szCs w:val="24"/>
            </w:rPr>
            <w:fldChar w:fldCharType="separate"/>
          </w:r>
          <w:r w:rsidR="00BE487F">
            <w:rPr>
              <w:rFonts w:ascii="Times New Roman" w:hAnsi="Times New Roman" w:cs="Times New Roman"/>
              <w:noProof/>
              <w:sz w:val="24"/>
              <w:szCs w:val="24"/>
            </w:rPr>
            <w:t xml:space="preserve"> </w:t>
          </w:r>
          <w:r w:rsidR="00BE487F" w:rsidRPr="00BE487F">
            <w:rPr>
              <w:rFonts w:ascii="Times New Roman" w:hAnsi="Times New Roman" w:cs="Times New Roman"/>
              <w:noProof/>
              <w:sz w:val="24"/>
              <w:szCs w:val="24"/>
            </w:rPr>
            <w:t>(Nieves &amp; Jiménez, 2011)</w:t>
          </w:r>
          <w:r w:rsidRPr="00CD41A4">
            <w:rPr>
              <w:rFonts w:ascii="Times New Roman" w:hAnsi="Times New Roman" w:cs="Times New Roman"/>
              <w:sz w:val="24"/>
              <w:szCs w:val="24"/>
            </w:rPr>
            <w:fldChar w:fldCharType="end"/>
          </w:r>
        </w:sdtContent>
      </w:sdt>
      <w:r w:rsidRPr="00CD41A4">
        <w:rPr>
          <w:rFonts w:ascii="Times New Roman" w:hAnsi="Times New Roman" w:cs="Times New Roman"/>
          <w:sz w:val="24"/>
          <w:szCs w:val="24"/>
        </w:rPr>
        <w:t>.</w:t>
      </w:r>
    </w:p>
    <w:p w14:paraId="6C55ECEE" w14:textId="0B4AE653" w:rsidR="00D72E9F" w:rsidRPr="00CD41A4" w:rsidRDefault="00C71477" w:rsidP="006D3A36">
      <w:pPr>
        <w:pStyle w:val="NormalWeb"/>
        <w:shd w:val="clear" w:color="auto" w:fill="FFFFFF"/>
        <w:spacing w:after="240" w:afterAutospacing="0" w:line="360" w:lineRule="auto"/>
        <w:jc w:val="both"/>
      </w:pPr>
      <w:r w:rsidRPr="00CD41A4">
        <w:t xml:space="preserve">Lo característico de la ERC es la carga biológica, física y psíquica; la percepción de la calidad de vida en estos pacientes se ve afectada por trastornos psicológicos como la ansiedad y la depresión </w:t>
      </w:r>
      <w:r w:rsidR="00D72E9F" w:rsidRPr="00CD41A4">
        <w:t xml:space="preserve">asociada con una menor esperanza de vida; los síntomas y manifestaciones más frecuentes y comunes: síntomas psicopatológicos, inadaptación a las </w:t>
      </w:r>
      <w:r w:rsidR="00D72E9F" w:rsidRPr="00CD41A4">
        <w:lastRenderedPageBreak/>
        <w:t xml:space="preserve">nuevas exigencias, </w:t>
      </w:r>
      <w:proofErr w:type="spellStart"/>
      <w:r w:rsidR="00D72E9F" w:rsidRPr="00CD41A4">
        <w:t>diestrés</w:t>
      </w:r>
      <w:proofErr w:type="spellEnd"/>
      <w:r w:rsidR="00D72E9F" w:rsidRPr="00CD41A4">
        <w:t xml:space="preserve">, modificación de aspectos de la personalidad, lo que condicionadamente apunta hacia un detrimento de sus recursos </w:t>
      </w:r>
      <w:proofErr w:type="spellStart"/>
      <w:r w:rsidR="00D72E9F" w:rsidRPr="00CD41A4">
        <w:t>personológicos</w:t>
      </w:r>
      <w:proofErr w:type="spellEnd"/>
      <w:r w:rsidR="00D72E9F" w:rsidRPr="00CD41A4">
        <w:t>. El impacto psicológico de la enfermedad, los cambios y reestructuraciones en el estilo de vida, la puesta en marcha de comportamientos y actitudes funcionalmente adaptativas, hace que estos pacientes demanden apoyo, no solo de sus familiares, sino también del personal de salud</w:t>
      </w:r>
      <w:sdt>
        <w:sdtPr>
          <w:id w:val="1070933378"/>
          <w:citation/>
        </w:sdtPr>
        <w:sdtEndPr/>
        <w:sdtContent>
          <w:r w:rsidR="00D72E9F" w:rsidRPr="00CD41A4">
            <w:fldChar w:fldCharType="begin"/>
          </w:r>
          <w:r w:rsidR="00D72E9F" w:rsidRPr="00CD41A4">
            <w:rPr>
              <w:lang w:val="es-EC"/>
            </w:rPr>
            <w:instrText xml:space="preserve"> CITATION Aym11 \l 12298 </w:instrText>
          </w:r>
          <w:r w:rsidR="00D72E9F" w:rsidRPr="00CD41A4">
            <w:fldChar w:fldCharType="separate"/>
          </w:r>
          <w:r w:rsidR="00BE487F">
            <w:rPr>
              <w:noProof/>
              <w:lang w:val="es-EC"/>
            </w:rPr>
            <w:t xml:space="preserve"> (Saborit &amp; Romero, 2011)</w:t>
          </w:r>
          <w:r w:rsidR="00D72E9F" w:rsidRPr="00CD41A4">
            <w:fldChar w:fldCharType="end"/>
          </w:r>
        </w:sdtContent>
      </w:sdt>
      <w:r w:rsidR="00D72E9F" w:rsidRPr="00CD41A4">
        <w:t>.</w:t>
      </w:r>
    </w:p>
    <w:p w14:paraId="376F65FD" w14:textId="383B4841" w:rsidR="00664BA9" w:rsidRPr="00CD41A4" w:rsidRDefault="00D72E9F" w:rsidP="006D3A36">
      <w:pPr>
        <w:spacing w:after="240" w:line="360" w:lineRule="auto"/>
        <w:jc w:val="both"/>
        <w:rPr>
          <w:rFonts w:ascii="Times New Roman" w:hAnsi="Times New Roman" w:cs="Times New Roman"/>
          <w:sz w:val="24"/>
          <w:szCs w:val="24"/>
        </w:rPr>
      </w:pPr>
      <w:r w:rsidRPr="00CD41A4">
        <w:rPr>
          <w:rFonts w:ascii="Times New Roman" w:hAnsi="Times New Roman" w:cs="Times New Roman"/>
          <w:sz w:val="24"/>
          <w:szCs w:val="24"/>
        </w:rPr>
        <w:t>Con mayor o menor resistenci</w:t>
      </w:r>
      <w:r w:rsidR="00664BA9" w:rsidRPr="00CD41A4">
        <w:rPr>
          <w:rFonts w:ascii="Times New Roman" w:hAnsi="Times New Roman" w:cs="Times New Roman"/>
          <w:sz w:val="24"/>
          <w:szCs w:val="24"/>
        </w:rPr>
        <w:t>a el enfermo</w:t>
      </w:r>
      <w:r w:rsidRPr="00CD41A4">
        <w:rPr>
          <w:rFonts w:ascii="Times New Roman" w:hAnsi="Times New Roman" w:cs="Times New Roman"/>
          <w:sz w:val="24"/>
          <w:szCs w:val="24"/>
        </w:rPr>
        <w:t xml:space="preserve"> crónic</w:t>
      </w:r>
      <w:r w:rsidR="00664BA9" w:rsidRPr="00CD41A4">
        <w:rPr>
          <w:rFonts w:ascii="Times New Roman" w:hAnsi="Times New Roman" w:cs="Times New Roman"/>
          <w:sz w:val="24"/>
          <w:szCs w:val="24"/>
        </w:rPr>
        <w:t>o</w:t>
      </w:r>
      <w:r w:rsidRPr="00CD41A4">
        <w:rPr>
          <w:rFonts w:ascii="Times New Roman" w:hAnsi="Times New Roman" w:cs="Times New Roman"/>
          <w:sz w:val="24"/>
          <w:szCs w:val="24"/>
        </w:rPr>
        <w:t xml:space="preserve"> comienza a elaborar o re-elaborar el sentido de la muerte con una proyección de inmediatez que puede conllevar a la reestructuración de sus aspiraciones, sueños y proyectos de vida</w:t>
      </w:r>
      <w:r w:rsidR="00664BA9" w:rsidRPr="00CD41A4">
        <w:rPr>
          <w:rFonts w:ascii="Times New Roman" w:hAnsi="Times New Roman" w:cs="Times New Roman"/>
          <w:sz w:val="24"/>
          <w:szCs w:val="24"/>
        </w:rPr>
        <w:t>, que genéricamente</w:t>
      </w:r>
      <w:r w:rsidRPr="00CD41A4">
        <w:rPr>
          <w:rFonts w:ascii="Times New Roman" w:hAnsi="Times New Roman" w:cs="Times New Roman"/>
          <w:sz w:val="24"/>
          <w:szCs w:val="24"/>
        </w:rPr>
        <w:t xml:space="preserve"> se refiere al desarrollo personal, familia</w:t>
      </w:r>
      <w:r w:rsidR="00664BA9" w:rsidRPr="00CD41A4">
        <w:rPr>
          <w:rFonts w:ascii="Times New Roman" w:hAnsi="Times New Roman" w:cs="Times New Roman"/>
          <w:sz w:val="24"/>
          <w:szCs w:val="24"/>
        </w:rPr>
        <w:t>r</w:t>
      </w:r>
      <w:r w:rsidRPr="00CD41A4">
        <w:rPr>
          <w:rFonts w:ascii="Times New Roman" w:hAnsi="Times New Roman" w:cs="Times New Roman"/>
          <w:sz w:val="24"/>
          <w:szCs w:val="24"/>
        </w:rPr>
        <w:t xml:space="preserve">, </w:t>
      </w:r>
      <w:r w:rsidR="00664BA9" w:rsidRPr="00CD41A4">
        <w:rPr>
          <w:rFonts w:ascii="Times New Roman" w:hAnsi="Times New Roman" w:cs="Times New Roman"/>
          <w:sz w:val="24"/>
          <w:szCs w:val="24"/>
        </w:rPr>
        <w:t>de pareja, profesional</w:t>
      </w:r>
      <w:r w:rsidRPr="00CD41A4">
        <w:rPr>
          <w:rFonts w:ascii="Times New Roman" w:hAnsi="Times New Roman" w:cs="Times New Roman"/>
          <w:sz w:val="24"/>
          <w:szCs w:val="24"/>
        </w:rPr>
        <w:t>, vida social, entre otros.</w:t>
      </w:r>
      <w:r w:rsidR="00664BA9" w:rsidRPr="00CD41A4">
        <w:rPr>
          <w:rFonts w:ascii="Times New Roman" w:hAnsi="Times New Roman" w:cs="Times New Roman"/>
          <w:sz w:val="24"/>
          <w:szCs w:val="24"/>
        </w:rPr>
        <w:t xml:space="preserve"> En esta situación en que la sintomatología propiamente orgánica se presenta con una urgencia vital, la subjetivación de la misma constituye un elemento clave que se relaciona con la actitud que la persona asume ante la enfermedad y los estados afectivos, volitivos y cognitivos que se van estructurando e implicando en su manera de reaccionar ante la enfermedad.</w:t>
      </w:r>
      <w:sdt>
        <w:sdtPr>
          <w:rPr>
            <w:rFonts w:ascii="Times New Roman" w:hAnsi="Times New Roman" w:cs="Times New Roman"/>
            <w:sz w:val="24"/>
            <w:szCs w:val="24"/>
          </w:rPr>
          <w:id w:val="1230957264"/>
          <w:citation/>
        </w:sdtPr>
        <w:sdtEndPr/>
        <w:sdtContent>
          <w:r w:rsidR="00664BA9" w:rsidRPr="00CD41A4">
            <w:rPr>
              <w:rFonts w:ascii="Times New Roman" w:hAnsi="Times New Roman" w:cs="Times New Roman"/>
              <w:sz w:val="24"/>
              <w:szCs w:val="24"/>
            </w:rPr>
            <w:fldChar w:fldCharType="begin"/>
          </w:r>
          <w:r w:rsidR="00664BA9" w:rsidRPr="00CD41A4">
            <w:rPr>
              <w:rFonts w:ascii="Times New Roman" w:hAnsi="Times New Roman" w:cs="Times New Roman"/>
              <w:sz w:val="24"/>
              <w:szCs w:val="24"/>
            </w:rPr>
            <w:instrText xml:space="preserve"> CITATION Yan11 \l 12298 </w:instrText>
          </w:r>
          <w:r w:rsidR="00664BA9" w:rsidRPr="00CD41A4">
            <w:rPr>
              <w:rFonts w:ascii="Times New Roman" w:hAnsi="Times New Roman" w:cs="Times New Roman"/>
              <w:sz w:val="24"/>
              <w:szCs w:val="24"/>
            </w:rPr>
            <w:fldChar w:fldCharType="separate"/>
          </w:r>
          <w:r w:rsidR="00BE487F">
            <w:rPr>
              <w:rFonts w:ascii="Times New Roman" w:hAnsi="Times New Roman" w:cs="Times New Roman"/>
              <w:noProof/>
              <w:sz w:val="24"/>
              <w:szCs w:val="24"/>
            </w:rPr>
            <w:t xml:space="preserve"> </w:t>
          </w:r>
          <w:r w:rsidR="00BE487F" w:rsidRPr="00BE487F">
            <w:rPr>
              <w:rFonts w:ascii="Times New Roman" w:hAnsi="Times New Roman" w:cs="Times New Roman"/>
              <w:noProof/>
              <w:sz w:val="24"/>
              <w:szCs w:val="24"/>
            </w:rPr>
            <w:t>(Nieves &amp; Jiménez, 2011)</w:t>
          </w:r>
          <w:r w:rsidR="00664BA9" w:rsidRPr="00CD41A4">
            <w:rPr>
              <w:rFonts w:ascii="Times New Roman" w:hAnsi="Times New Roman" w:cs="Times New Roman"/>
              <w:sz w:val="24"/>
              <w:szCs w:val="24"/>
            </w:rPr>
            <w:fldChar w:fldCharType="end"/>
          </w:r>
        </w:sdtContent>
      </w:sdt>
      <w:r w:rsidR="00664BA9" w:rsidRPr="00CD41A4">
        <w:rPr>
          <w:rFonts w:ascii="Times New Roman" w:hAnsi="Times New Roman" w:cs="Times New Roman"/>
          <w:sz w:val="24"/>
          <w:szCs w:val="24"/>
        </w:rPr>
        <w:t xml:space="preserve">. </w:t>
      </w:r>
    </w:p>
    <w:p w14:paraId="47A87ABE" w14:textId="625FD3A0" w:rsidR="00664BA9" w:rsidRPr="00CD41A4" w:rsidRDefault="00C71477" w:rsidP="006D3A36">
      <w:pPr>
        <w:spacing w:after="240" w:line="360" w:lineRule="auto"/>
        <w:jc w:val="both"/>
        <w:rPr>
          <w:rFonts w:ascii="Times New Roman" w:hAnsi="Times New Roman" w:cs="Times New Roman"/>
          <w:sz w:val="24"/>
          <w:szCs w:val="24"/>
        </w:rPr>
      </w:pPr>
      <w:r w:rsidRPr="00CD41A4">
        <w:rPr>
          <w:rFonts w:ascii="Times New Roman" w:hAnsi="Times New Roman" w:cs="Times New Roman"/>
          <w:sz w:val="24"/>
          <w:szCs w:val="24"/>
        </w:rPr>
        <w:t xml:space="preserve">El estudio de las variables psicológicas de pacientes con una enfermedad crónica es relativamente novedoso y requiere una investigación más exhaustiva dedicada a factores de riesgo no tradicionales como son la ansiedad, el estrés y la depresión. Esta línea de investigación, denominada </w:t>
      </w:r>
      <w:proofErr w:type="spellStart"/>
      <w:r w:rsidRPr="00CD41A4">
        <w:rPr>
          <w:rFonts w:ascii="Times New Roman" w:hAnsi="Times New Roman" w:cs="Times New Roman"/>
          <w:sz w:val="24"/>
          <w:szCs w:val="24"/>
        </w:rPr>
        <w:t>psiconefrología</w:t>
      </w:r>
      <w:proofErr w:type="spellEnd"/>
      <w:r w:rsidRPr="00CD41A4">
        <w:rPr>
          <w:rFonts w:ascii="Times New Roman" w:hAnsi="Times New Roman" w:cs="Times New Roman"/>
          <w:sz w:val="24"/>
          <w:szCs w:val="24"/>
        </w:rPr>
        <w:t>, podría ofrecer nuevas visiones en el desarrollo y evolución de la enfermedad renal</w:t>
      </w:r>
      <w:r w:rsidR="00664BA9" w:rsidRPr="00CD41A4">
        <w:rPr>
          <w:rFonts w:ascii="Times New Roman" w:hAnsi="Times New Roman" w:cs="Times New Roman"/>
          <w:sz w:val="24"/>
          <w:szCs w:val="24"/>
        </w:rPr>
        <w:t xml:space="preserve"> </w:t>
      </w:r>
      <w:sdt>
        <w:sdtPr>
          <w:rPr>
            <w:rFonts w:ascii="Times New Roman" w:hAnsi="Times New Roman" w:cs="Times New Roman"/>
            <w:sz w:val="24"/>
            <w:szCs w:val="24"/>
          </w:rPr>
          <w:id w:val="971631321"/>
          <w:citation/>
        </w:sdtPr>
        <w:sdtEndPr/>
        <w:sdtContent>
          <w:r w:rsidRPr="00CD41A4">
            <w:rPr>
              <w:rFonts w:ascii="Times New Roman" w:hAnsi="Times New Roman" w:cs="Times New Roman"/>
              <w:sz w:val="24"/>
              <w:szCs w:val="24"/>
            </w:rPr>
            <w:fldChar w:fldCharType="begin"/>
          </w:r>
          <w:r w:rsidRPr="00CD41A4">
            <w:rPr>
              <w:rFonts w:ascii="Times New Roman" w:hAnsi="Times New Roman" w:cs="Times New Roman"/>
              <w:sz w:val="24"/>
              <w:szCs w:val="24"/>
            </w:rPr>
            <w:instrText xml:space="preserve">CITATION Dom111 \t  \l 12298 </w:instrText>
          </w:r>
          <w:r w:rsidRPr="00CD41A4">
            <w:rPr>
              <w:rFonts w:ascii="Times New Roman" w:hAnsi="Times New Roman" w:cs="Times New Roman"/>
              <w:sz w:val="24"/>
              <w:szCs w:val="24"/>
            </w:rPr>
            <w:fldChar w:fldCharType="separate"/>
          </w:r>
          <w:r w:rsidR="00BE487F" w:rsidRPr="00BE487F">
            <w:rPr>
              <w:rFonts w:ascii="Times New Roman" w:hAnsi="Times New Roman" w:cs="Times New Roman"/>
              <w:noProof/>
              <w:sz w:val="24"/>
              <w:szCs w:val="24"/>
            </w:rPr>
            <w:t>(Domínguez &amp; Ríos, 2011)</w:t>
          </w:r>
          <w:r w:rsidRPr="00CD41A4">
            <w:rPr>
              <w:rFonts w:ascii="Times New Roman" w:hAnsi="Times New Roman" w:cs="Times New Roman"/>
              <w:sz w:val="24"/>
              <w:szCs w:val="24"/>
            </w:rPr>
            <w:fldChar w:fldCharType="end"/>
          </w:r>
        </w:sdtContent>
      </w:sdt>
      <w:r w:rsidRPr="00CD41A4">
        <w:rPr>
          <w:rFonts w:ascii="Times New Roman" w:hAnsi="Times New Roman" w:cs="Times New Roman"/>
          <w:sz w:val="24"/>
          <w:szCs w:val="24"/>
        </w:rPr>
        <w:t>.</w:t>
      </w:r>
      <w:r w:rsidR="00B436A7" w:rsidRPr="00CD41A4">
        <w:rPr>
          <w:rFonts w:ascii="Times New Roman" w:hAnsi="Times New Roman" w:cs="Times New Roman"/>
          <w:sz w:val="24"/>
          <w:szCs w:val="24"/>
        </w:rPr>
        <w:t xml:space="preserve"> </w:t>
      </w:r>
      <w:r w:rsidR="00664BA9" w:rsidRPr="00CD41A4">
        <w:rPr>
          <w:rFonts w:ascii="Times New Roman" w:hAnsi="Times New Roman" w:cs="Times New Roman"/>
          <w:sz w:val="24"/>
          <w:szCs w:val="24"/>
        </w:rPr>
        <w:t xml:space="preserve">Comparada con otras áreas de la medicina, la necesidad de una comprensión </w:t>
      </w:r>
      <w:r w:rsidR="00B436A7" w:rsidRPr="00CD41A4">
        <w:rPr>
          <w:rFonts w:ascii="Times New Roman" w:hAnsi="Times New Roman" w:cs="Times New Roman"/>
          <w:sz w:val="24"/>
          <w:szCs w:val="24"/>
        </w:rPr>
        <w:t xml:space="preserve">y apoyo </w:t>
      </w:r>
      <w:r w:rsidR="00664BA9" w:rsidRPr="00CD41A4">
        <w:rPr>
          <w:rFonts w:ascii="Times New Roman" w:hAnsi="Times New Roman" w:cs="Times New Roman"/>
          <w:sz w:val="24"/>
          <w:szCs w:val="24"/>
        </w:rPr>
        <w:t>psicológic</w:t>
      </w:r>
      <w:r w:rsidR="00B436A7" w:rsidRPr="00CD41A4">
        <w:rPr>
          <w:rFonts w:ascii="Times New Roman" w:hAnsi="Times New Roman" w:cs="Times New Roman"/>
          <w:sz w:val="24"/>
          <w:szCs w:val="24"/>
        </w:rPr>
        <w:t>o</w:t>
      </w:r>
      <w:r w:rsidR="00664BA9" w:rsidRPr="00CD41A4">
        <w:rPr>
          <w:rFonts w:ascii="Times New Roman" w:hAnsi="Times New Roman" w:cs="Times New Roman"/>
          <w:sz w:val="24"/>
          <w:szCs w:val="24"/>
        </w:rPr>
        <w:t xml:space="preserve"> del paciente renal</w:t>
      </w:r>
      <w:r w:rsidR="00B436A7" w:rsidRPr="00CD41A4">
        <w:rPr>
          <w:rFonts w:ascii="Times New Roman" w:hAnsi="Times New Roman" w:cs="Times New Roman"/>
          <w:sz w:val="24"/>
          <w:szCs w:val="24"/>
        </w:rPr>
        <w:t xml:space="preserve"> </w:t>
      </w:r>
      <w:r w:rsidR="00664BA9" w:rsidRPr="00CD41A4">
        <w:rPr>
          <w:rFonts w:ascii="Times New Roman" w:hAnsi="Times New Roman" w:cs="Times New Roman"/>
          <w:sz w:val="24"/>
          <w:szCs w:val="24"/>
        </w:rPr>
        <w:t xml:space="preserve">es </w:t>
      </w:r>
      <w:r w:rsidR="00B436A7" w:rsidRPr="00CD41A4">
        <w:rPr>
          <w:rFonts w:ascii="Times New Roman" w:hAnsi="Times New Roman" w:cs="Times New Roman"/>
          <w:sz w:val="24"/>
          <w:szCs w:val="24"/>
        </w:rPr>
        <w:t>contundente</w:t>
      </w:r>
      <w:r w:rsidR="00AF5A03" w:rsidRPr="00CD41A4">
        <w:rPr>
          <w:rFonts w:ascii="Times New Roman" w:hAnsi="Times New Roman" w:cs="Times New Roman"/>
          <w:sz w:val="24"/>
          <w:szCs w:val="24"/>
        </w:rPr>
        <w:t>., así como de la ayuda de médicos, enfermeros, nutricionistas, asistentes sociales y psicólogos, aparte de la calidad del cuidado de estos pacientes</w:t>
      </w:r>
      <w:r w:rsidR="00664BA9" w:rsidRPr="00CD41A4">
        <w:rPr>
          <w:rFonts w:ascii="Times New Roman" w:hAnsi="Times New Roman" w:cs="Times New Roman"/>
          <w:sz w:val="24"/>
          <w:szCs w:val="24"/>
        </w:rPr>
        <w:t>. La incertidumbre es una experiencia bastante difícil de enfrentar para el psiquismo aunque la conexión con la máquina es, en este momento, la acción más adecuada y protectora, tanto para la perturbación emocional como, sin duda, para la física </w:t>
      </w:r>
      <w:sdt>
        <w:sdtPr>
          <w:rPr>
            <w:rFonts w:ascii="Times New Roman" w:hAnsi="Times New Roman" w:cs="Times New Roman"/>
            <w:sz w:val="24"/>
            <w:szCs w:val="24"/>
          </w:rPr>
          <w:id w:val="-1173483797"/>
          <w:citation/>
        </w:sdtPr>
        <w:sdtEndPr/>
        <w:sdtContent>
          <w:r w:rsidR="00664BA9" w:rsidRPr="00CD41A4">
            <w:rPr>
              <w:rFonts w:ascii="Times New Roman" w:hAnsi="Times New Roman" w:cs="Times New Roman"/>
              <w:sz w:val="24"/>
              <w:szCs w:val="24"/>
            </w:rPr>
            <w:fldChar w:fldCharType="begin"/>
          </w:r>
          <w:r w:rsidR="00664BA9" w:rsidRPr="00CD41A4">
            <w:rPr>
              <w:rFonts w:ascii="Times New Roman" w:hAnsi="Times New Roman" w:cs="Times New Roman"/>
              <w:sz w:val="24"/>
              <w:szCs w:val="24"/>
            </w:rPr>
            <w:instrText xml:space="preserve"> CITATION Rud061 \l 12298 </w:instrText>
          </w:r>
          <w:r w:rsidR="00664BA9" w:rsidRPr="00CD41A4">
            <w:rPr>
              <w:rFonts w:ascii="Times New Roman" w:hAnsi="Times New Roman" w:cs="Times New Roman"/>
              <w:sz w:val="24"/>
              <w:szCs w:val="24"/>
            </w:rPr>
            <w:fldChar w:fldCharType="separate"/>
          </w:r>
          <w:r w:rsidR="00BE487F" w:rsidRPr="00BE487F">
            <w:rPr>
              <w:rFonts w:ascii="Times New Roman" w:hAnsi="Times New Roman" w:cs="Times New Roman"/>
              <w:noProof/>
              <w:sz w:val="24"/>
              <w:szCs w:val="24"/>
            </w:rPr>
            <w:t>(Rudnicki, 2006)</w:t>
          </w:r>
          <w:r w:rsidR="00664BA9" w:rsidRPr="00CD41A4">
            <w:rPr>
              <w:rFonts w:ascii="Times New Roman" w:hAnsi="Times New Roman" w:cs="Times New Roman"/>
              <w:sz w:val="24"/>
              <w:szCs w:val="24"/>
            </w:rPr>
            <w:fldChar w:fldCharType="end"/>
          </w:r>
        </w:sdtContent>
      </w:sdt>
      <w:r w:rsidR="00664BA9" w:rsidRPr="00CD41A4">
        <w:rPr>
          <w:rFonts w:ascii="Times New Roman" w:hAnsi="Times New Roman" w:cs="Times New Roman"/>
          <w:sz w:val="24"/>
          <w:szCs w:val="24"/>
        </w:rPr>
        <w:t>.</w:t>
      </w:r>
    </w:p>
    <w:p w14:paraId="2579B114" w14:textId="0CEA6B9C" w:rsidR="00D13DAF" w:rsidRPr="00CD41A4" w:rsidRDefault="00D13DAF" w:rsidP="006D3A36">
      <w:pPr>
        <w:spacing w:after="240" w:line="360" w:lineRule="auto"/>
        <w:jc w:val="both"/>
        <w:rPr>
          <w:rFonts w:ascii="Times New Roman" w:hAnsi="Times New Roman" w:cs="Times New Roman"/>
          <w:sz w:val="24"/>
          <w:szCs w:val="24"/>
        </w:rPr>
      </w:pPr>
      <w:r w:rsidRPr="00CD41A4">
        <w:rPr>
          <w:rFonts w:ascii="Times New Roman" w:hAnsi="Times New Roman" w:cs="Times New Roman"/>
          <w:sz w:val="24"/>
          <w:szCs w:val="24"/>
        </w:rPr>
        <w:t>Ante el diagnóstico de una enfermedad crónica el paciente pasa por el duelo, proceso psíquico necesario y adaptativo para afrontar una pérdida significativa como la muerte, ruptura o pérdida, en este caso de la salud; se caracteriza por la sensación de pérdida, tristeza</w:t>
      </w:r>
      <w:r w:rsidR="00F702C0" w:rsidRPr="00CD41A4">
        <w:rPr>
          <w:rFonts w:ascii="Times New Roman" w:hAnsi="Times New Roman" w:cs="Times New Roman"/>
          <w:sz w:val="24"/>
          <w:szCs w:val="24"/>
        </w:rPr>
        <w:t xml:space="preserve"> entre otros, se experimenta de forma diferente en cada persona; c</w:t>
      </w:r>
      <w:r w:rsidRPr="00CD41A4">
        <w:rPr>
          <w:rFonts w:ascii="Times New Roman" w:hAnsi="Times New Roman" w:cs="Times New Roman"/>
          <w:sz w:val="24"/>
          <w:szCs w:val="24"/>
        </w:rPr>
        <w:t xml:space="preserve">onsta de cinco etapas, </w:t>
      </w:r>
      <w:r w:rsidR="00F702C0" w:rsidRPr="00CD41A4">
        <w:rPr>
          <w:rFonts w:ascii="Times New Roman" w:hAnsi="Times New Roman" w:cs="Times New Roman"/>
          <w:sz w:val="24"/>
          <w:szCs w:val="24"/>
        </w:rPr>
        <w:t xml:space="preserve">no necesariamente consecutivas y existe la posibilidad de retroceder a etapas </w:t>
      </w:r>
      <w:r w:rsidR="00F702C0" w:rsidRPr="00CD41A4">
        <w:rPr>
          <w:rFonts w:ascii="Times New Roman" w:hAnsi="Times New Roman" w:cs="Times New Roman"/>
          <w:sz w:val="24"/>
          <w:szCs w:val="24"/>
        </w:rPr>
        <w:lastRenderedPageBreak/>
        <w:t>anteriores. A pesar de las implicaciones emocionales que conlleva, no es considerado como un trastorno depresivo; sin embargo, esto no implica que quien lo experimenta no requiera ayuda profesional</w:t>
      </w:r>
      <w:sdt>
        <w:sdtPr>
          <w:rPr>
            <w:rFonts w:ascii="Times New Roman" w:hAnsi="Times New Roman" w:cs="Times New Roman"/>
            <w:sz w:val="24"/>
            <w:szCs w:val="24"/>
          </w:rPr>
          <w:id w:val="-742484740"/>
          <w:citation/>
        </w:sdtPr>
        <w:sdtEndPr/>
        <w:sdtContent>
          <w:r w:rsidR="00F702C0" w:rsidRPr="00CD41A4">
            <w:rPr>
              <w:rFonts w:ascii="Times New Roman" w:hAnsi="Times New Roman" w:cs="Times New Roman"/>
              <w:sz w:val="24"/>
              <w:szCs w:val="24"/>
            </w:rPr>
            <w:fldChar w:fldCharType="begin"/>
          </w:r>
          <w:r w:rsidR="00F702C0" w:rsidRPr="00CD41A4">
            <w:rPr>
              <w:rFonts w:ascii="Times New Roman" w:hAnsi="Times New Roman" w:cs="Times New Roman"/>
              <w:sz w:val="24"/>
              <w:szCs w:val="24"/>
              <w:lang w:val="es-EC"/>
            </w:rPr>
            <w:instrText xml:space="preserve">CITATION Pad14 \l 12298 </w:instrText>
          </w:r>
          <w:r w:rsidR="00F702C0" w:rsidRPr="00CD41A4">
            <w:rPr>
              <w:rFonts w:ascii="Times New Roman" w:hAnsi="Times New Roman" w:cs="Times New Roman"/>
              <w:sz w:val="24"/>
              <w:szCs w:val="24"/>
            </w:rPr>
            <w:fldChar w:fldCharType="separate"/>
          </w:r>
          <w:r w:rsidR="00BE487F">
            <w:rPr>
              <w:rFonts w:ascii="Times New Roman" w:hAnsi="Times New Roman" w:cs="Times New Roman"/>
              <w:noProof/>
              <w:sz w:val="24"/>
              <w:szCs w:val="24"/>
              <w:lang w:val="es-EC"/>
            </w:rPr>
            <w:t xml:space="preserve"> </w:t>
          </w:r>
          <w:r w:rsidR="00BE487F" w:rsidRPr="00BE487F">
            <w:rPr>
              <w:rFonts w:ascii="Times New Roman" w:hAnsi="Times New Roman" w:cs="Times New Roman"/>
              <w:noProof/>
              <w:sz w:val="24"/>
              <w:szCs w:val="24"/>
              <w:lang w:val="es-EC"/>
            </w:rPr>
            <w:t>(Padrón, 2014)</w:t>
          </w:r>
          <w:r w:rsidR="00F702C0" w:rsidRPr="00CD41A4">
            <w:rPr>
              <w:rFonts w:ascii="Times New Roman" w:hAnsi="Times New Roman" w:cs="Times New Roman"/>
              <w:sz w:val="24"/>
              <w:szCs w:val="24"/>
            </w:rPr>
            <w:fldChar w:fldCharType="end"/>
          </w:r>
        </w:sdtContent>
      </w:sdt>
      <w:r w:rsidR="00F702C0" w:rsidRPr="00CD41A4">
        <w:rPr>
          <w:rFonts w:ascii="Times New Roman" w:hAnsi="Times New Roman" w:cs="Times New Roman"/>
          <w:sz w:val="24"/>
          <w:szCs w:val="24"/>
        </w:rPr>
        <w:t>; de cómo se signifique un duelo dependerá tanto el ahora en el sujeto y en su entorno, como el porvenir del mismo y su descendencia.</w:t>
      </w:r>
      <w:sdt>
        <w:sdtPr>
          <w:rPr>
            <w:rFonts w:ascii="Times New Roman" w:hAnsi="Times New Roman" w:cs="Times New Roman"/>
            <w:sz w:val="24"/>
            <w:szCs w:val="24"/>
          </w:rPr>
          <w:id w:val="213084575"/>
          <w:citation/>
        </w:sdtPr>
        <w:sdtEndPr/>
        <w:sdtContent>
          <w:r w:rsidR="00F702C0" w:rsidRPr="00CD41A4">
            <w:rPr>
              <w:rFonts w:ascii="Times New Roman" w:hAnsi="Times New Roman" w:cs="Times New Roman"/>
              <w:sz w:val="24"/>
              <w:szCs w:val="24"/>
            </w:rPr>
            <w:fldChar w:fldCharType="begin"/>
          </w:r>
          <w:r w:rsidR="00F702C0" w:rsidRPr="00CD41A4">
            <w:rPr>
              <w:rFonts w:ascii="Times New Roman" w:hAnsi="Times New Roman" w:cs="Times New Roman"/>
              <w:sz w:val="24"/>
              <w:szCs w:val="24"/>
            </w:rPr>
            <w:instrText xml:space="preserve"> CITATION Elm10 \l 12298 </w:instrText>
          </w:r>
          <w:r w:rsidR="00F702C0" w:rsidRPr="00CD41A4">
            <w:rPr>
              <w:rFonts w:ascii="Times New Roman" w:hAnsi="Times New Roman" w:cs="Times New Roman"/>
              <w:sz w:val="24"/>
              <w:szCs w:val="24"/>
            </w:rPr>
            <w:fldChar w:fldCharType="separate"/>
          </w:r>
          <w:r w:rsidR="00BE487F">
            <w:rPr>
              <w:rFonts w:ascii="Times New Roman" w:hAnsi="Times New Roman" w:cs="Times New Roman"/>
              <w:noProof/>
              <w:sz w:val="24"/>
              <w:szCs w:val="24"/>
            </w:rPr>
            <w:t xml:space="preserve"> </w:t>
          </w:r>
          <w:r w:rsidR="00BE487F" w:rsidRPr="00BE487F">
            <w:rPr>
              <w:rFonts w:ascii="Times New Roman" w:hAnsi="Times New Roman" w:cs="Times New Roman"/>
              <w:noProof/>
              <w:sz w:val="24"/>
              <w:szCs w:val="24"/>
            </w:rPr>
            <w:t>(Elmiger, 2010)</w:t>
          </w:r>
          <w:r w:rsidR="00F702C0" w:rsidRPr="00CD41A4">
            <w:rPr>
              <w:rFonts w:ascii="Times New Roman" w:hAnsi="Times New Roman" w:cs="Times New Roman"/>
              <w:sz w:val="24"/>
              <w:szCs w:val="24"/>
            </w:rPr>
            <w:fldChar w:fldCharType="end"/>
          </w:r>
        </w:sdtContent>
      </w:sdt>
      <w:r w:rsidR="00F702C0" w:rsidRPr="00CD41A4">
        <w:rPr>
          <w:rFonts w:ascii="Times New Roman" w:hAnsi="Times New Roman" w:cs="Times New Roman"/>
          <w:sz w:val="24"/>
          <w:szCs w:val="24"/>
        </w:rPr>
        <w:t xml:space="preserve">, </w:t>
      </w:r>
      <w:r w:rsidRPr="00CD41A4">
        <w:rPr>
          <w:rFonts w:ascii="Times New Roman" w:hAnsi="Times New Roman" w:cs="Times New Roman"/>
          <w:sz w:val="24"/>
          <w:szCs w:val="24"/>
        </w:rPr>
        <w:t>para efectos del trabajo</w:t>
      </w:r>
      <w:r w:rsidR="00F702C0" w:rsidRPr="00CD41A4">
        <w:rPr>
          <w:rFonts w:ascii="Times New Roman" w:hAnsi="Times New Roman" w:cs="Times New Roman"/>
          <w:sz w:val="24"/>
          <w:szCs w:val="24"/>
        </w:rPr>
        <w:t>, las etapas del duelo,</w:t>
      </w:r>
      <w:r w:rsidRPr="00CD41A4">
        <w:rPr>
          <w:rFonts w:ascii="Times New Roman" w:hAnsi="Times New Roman" w:cs="Times New Roman"/>
          <w:sz w:val="24"/>
          <w:szCs w:val="24"/>
        </w:rPr>
        <w:t xml:space="preserve"> se relacionan con la pérdida de la salud:</w:t>
      </w:r>
    </w:p>
    <w:p w14:paraId="488B0EE0" w14:textId="77777777" w:rsidR="002E370F" w:rsidRPr="00CD41A4" w:rsidRDefault="00D13DAF" w:rsidP="006D3A36">
      <w:pPr>
        <w:spacing w:after="240" w:line="360" w:lineRule="auto"/>
        <w:jc w:val="both"/>
        <w:rPr>
          <w:rFonts w:ascii="Times New Roman" w:hAnsi="Times New Roman" w:cs="Times New Roman"/>
          <w:sz w:val="24"/>
          <w:szCs w:val="24"/>
        </w:rPr>
      </w:pPr>
      <w:r w:rsidRPr="00CD41A4">
        <w:rPr>
          <w:rFonts w:ascii="Times New Roman" w:hAnsi="Times New Roman" w:cs="Times New Roman"/>
          <w:b/>
          <w:sz w:val="24"/>
          <w:szCs w:val="24"/>
        </w:rPr>
        <w:t>Negación:</w:t>
      </w:r>
      <w:r w:rsidRPr="00CD41A4">
        <w:rPr>
          <w:rFonts w:ascii="Times New Roman" w:hAnsi="Times New Roman" w:cs="Times New Roman"/>
          <w:sz w:val="24"/>
          <w:szCs w:val="24"/>
        </w:rPr>
        <w:t xml:space="preserve"> ante la noticia, surgen expresiones como “no estoy enfermo, “no me puede estar pasando esto a mí”; es probable que evada la realidad ignorando los síntomas para alimentar la creencia que se encuentra “sano”; otra conducta es visitar diferentes médicos o realizarse repetidamente pruebas para “comprobar” que no posee enfermedad alguna. </w:t>
      </w:r>
      <w:r w:rsidR="002E370F" w:rsidRPr="00CD41A4">
        <w:rPr>
          <w:rFonts w:ascii="Times New Roman" w:hAnsi="Times New Roman" w:cs="Times New Roman"/>
          <w:sz w:val="24"/>
          <w:szCs w:val="24"/>
        </w:rPr>
        <w:t>La aceptación es imprescindible, pues la negación, conlleva a la imposibilidad de todo desarrollo siguiente y por consiguiente afectar gravemente el contacto y el reconocimiento de la realidad.</w:t>
      </w:r>
    </w:p>
    <w:p w14:paraId="19C69393" w14:textId="77777777" w:rsidR="002E370F" w:rsidRPr="00CD41A4" w:rsidRDefault="00D13DAF" w:rsidP="006D3A36">
      <w:pPr>
        <w:spacing w:after="240" w:line="360" w:lineRule="auto"/>
        <w:jc w:val="both"/>
        <w:rPr>
          <w:rFonts w:ascii="Times New Roman" w:hAnsi="Times New Roman" w:cs="Times New Roman"/>
          <w:sz w:val="24"/>
          <w:szCs w:val="24"/>
        </w:rPr>
      </w:pPr>
      <w:r w:rsidRPr="00CD41A4">
        <w:rPr>
          <w:rFonts w:ascii="Times New Roman" w:hAnsi="Times New Roman" w:cs="Times New Roman"/>
          <w:b/>
          <w:sz w:val="24"/>
          <w:szCs w:val="24"/>
        </w:rPr>
        <w:t>Ira:</w:t>
      </w:r>
      <w:r w:rsidRPr="00CD41A4">
        <w:rPr>
          <w:rFonts w:ascii="Times New Roman" w:hAnsi="Times New Roman" w:cs="Times New Roman"/>
          <w:sz w:val="24"/>
          <w:szCs w:val="24"/>
        </w:rPr>
        <w:t> </w:t>
      </w:r>
      <w:r w:rsidR="002E370F" w:rsidRPr="00CD41A4">
        <w:rPr>
          <w:rFonts w:ascii="Times New Roman" w:hAnsi="Times New Roman" w:cs="Times New Roman"/>
          <w:sz w:val="24"/>
          <w:szCs w:val="24"/>
        </w:rPr>
        <w:t xml:space="preserve">Consiste en el paulatino desligamiento libidinal del objeto perdido, proceso que conlleva la sobrecarga de los recuerdos y vínculos tenidos con la muerte, alternando con momentos de retiro de estas cargas. </w:t>
      </w:r>
      <w:r w:rsidRPr="00CD41A4">
        <w:rPr>
          <w:rFonts w:ascii="Times New Roman" w:hAnsi="Times New Roman" w:cs="Times New Roman"/>
          <w:sz w:val="24"/>
          <w:szCs w:val="24"/>
        </w:rPr>
        <w:t>En esta etapa se pi</w:t>
      </w:r>
      <w:r w:rsidR="002E370F" w:rsidRPr="00CD41A4">
        <w:rPr>
          <w:rFonts w:ascii="Times New Roman" w:hAnsi="Times New Roman" w:cs="Times New Roman"/>
          <w:sz w:val="24"/>
          <w:szCs w:val="24"/>
        </w:rPr>
        <w:t xml:space="preserve">ensa que la pérdida fue injusta, surgen interrogantes: ¿por qué a mí? ¿Por qué me he enfermado?, </w:t>
      </w:r>
      <w:r w:rsidRPr="00CD41A4">
        <w:rPr>
          <w:rFonts w:ascii="Times New Roman" w:hAnsi="Times New Roman" w:cs="Times New Roman"/>
          <w:sz w:val="24"/>
          <w:szCs w:val="24"/>
        </w:rPr>
        <w:t xml:space="preserve">se caracteriza por quejas, lágrimas y en especial por un gran enojo que en ocasiones puede ser </w:t>
      </w:r>
      <w:r w:rsidR="002E370F" w:rsidRPr="00CD41A4">
        <w:rPr>
          <w:rFonts w:ascii="Times New Roman" w:hAnsi="Times New Roman" w:cs="Times New Roman"/>
          <w:sz w:val="24"/>
          <w:szCs w:val="24"/>
        </w:rPr>
        <w:t xml:space="preserve">desplazado hacia los demás, incluso de </w:t>
      </w:r>
      <w:r w:rsidRPr="00CD41A4">
        <w:rPr>
          <w:rFonts w:ascii="Times New Roman" w:hAnsi="Times New Roman" w:cs="Times New Roman"/>
          <w:sz w:val="24"/>
          <w:szCs w:val="24"/>
        </w:rPr>
        <w:t>envid</w:t>
      </w:r>
      <w:r w:rsidR="002E370F" w:rsidRPr="00CD41A4">
        <w:rPr>
          <w:rFonts w:ascii="Times New Roman" w:hAnsi="Times New Roman" w:cs="Times New Roman"/>
          <w:sz w:val="24"/>
          <w:szCs w:val="24"/>
        </w:rPr>
        <w:t xml:space="preserve">ia hacia quienes gozan de salud. </w:t>
      </w:r>
    </w:p>
    <w:p w14:paraId="72182CF7" w14:textId="77777777" w:rsidR="002E370F" w:rsidRPr="00CD41A4" w:rsidRDefault="00D13DAF" w:rsidP="006D3A36">
      <w:pPr>
        <w:spacing w:after="240" w:line="360" w:lineRule="auto"/>
        <w:jc w:val="both"/>
        <w:rPr>
          <w:rFonts w:ascii="Times New Roman" w:hAnsi="Times New Roman" w:cs="Times New Roman"/>
          <w:sz w:val="24"/>
          <w:szCs w:val="24"/>
        </w:rPr>
      </w:pPr>
      <w:r w:rsidRPr="00CD41A4">
        <w:rPr>
          <w:rFonts w:ascii="Times New Roman" w:hAnsi="Times New Roman" w:cs="Times New Roman"/>
          <w:b/>
          <w:sz w:val="24"/>
          <w:szCs w:val="24"/>
        </w:rPr>
        <w:t>Negociación:</w:t>
      </w:r>
      <w:r w:rsidRPr="00CD41A4">
        <w:rPr>
          <w:rFonts w:ascii="Times New Roman" w:hAnsi="Times New Roman" w:cs="Times New Roman"/>
          <w:sz w:val="24"/>
          <w:szCs w:val="24"/>
        </w:rPr>
        <w:t> La intensidad del enojo va disminuyendo progresivamente y ante la dificultad de poder asimilar la enfermedad comienza una lucha por hacer un pacto con Dios, el doctor, la vida u objetos en los que se tenga fe para mejora</w:t>
      </w:r>
      <w:r w:rsidR="004F5FB0" w:rsidRPr="00CD41A4">
        <w:rPr>
          <w:rFonts w:ascii="Times New Roman" w:hAnsi="Times New Roman" w:cs="Times New Roman"/>
          <w:sz w:val="24"/>
          <w:szCs w:val="24"/>
        </w:rPr>
        <w:t>r o revertir el estado de salud:</w:t>
      </w:r>
      <w:r w:rsidRPr="00CD41A4">
        <w:rPr>
          <w:rFonts w:ascii="Times New Roman" w:hAnsi="Times New Roman" w:cs="Times New Roman"/>
          <w:sz w:val="24"/>
          <w:szCs w:val="24"/>
        </w:rPr>
        <w:t> “si me curo, prometo</w:t>
      </w:r>
      <w:r w:rsidR="004F5FB0" w:rsidRPr="00CD41A4">
        <w:rPr>
          <w:rFonts w:ascii="Times New Roman" w:hAnsi="Times New Roman" w:cs="Times New Roman"/>
          <w:sz w:val="24"/>
          <w:szCs w:val="24"/>
        </w:rPr>
        <w:t>…”</w:t>
      </w:r>
      <w:r w:rsidRPr="00CD41A4">
        <w:rPr>
          <w:rFonts w:ascii="Times New Roman" w:hAnsi="Times New Roman" w:cs="Times New Roman"/>
          <w:sz w:val="24"/>
          <w:szCs w:val="24"/>
        </w:rPr>
        <w:t xml:space="preserve">; </w:t>
      </w:r>
      <w:r w:rsidR="004F5FB0" w:rsidRPr="00CD41A4">
        <w:rPr>
          <w:rFonts w:ascii="Times New Roman" w:hAnsi="Times New Roman" w:cs="Times New Roman"/>
          <w:sz w:val="24"/>
          <w:szCs w:val="24"/>
        </w:rPr>
        <w:t>“</w:t>
      </w:r>
      <w:r w:rsidRPr="00CD41A4">
        <w:rPr>
          <w:rFonts w:ascii="Times New Roman" w:hAnsi="Times New Roman" w:cs="Times New Roman"/>
          <w:sz w:val="24"/>
          <w:szCs w:val="24"/>
        </w:rPr>
        <w:t>si cumplo con todas las indicaciones médicas</w:t>
      </w:r>
      <w:r w:rsidR="004F5FB0" w:rsidRPr="00CD41A4">
        <w:rPr>
          <w:rFonts w:ascii="Times New Roman" w:hAnsi="Times New Roman" w:cs="Times New Roman"/>
          <w:sz w:val="24"/>
          <w:szCs w:val="24"/>
        </w:rPr>
        <w:t xml:space="preserve"> …” </w:t>
      </w:r>
      <w:r w:rsidR="002E370F" w:rsidRPr="00CD41A4">
        <w:rPr>
          <w:rFonts w:ascii="Times New Roman" w:hAnsi="Times New Roman" w:cs="Times New Roman"/>
          <w:sz w:val="24"/>
          <w:szCs w:val="24"/>
        </w:rPr>
        <w:t xml:space="preserve"> </w:t>
      </w:r>
      <w:r w:rsidR="004F5FB0" w:rsidRPr="00CD41A4">
        <w:rPr>
          <w:rFonts w:ascii="Times New Roman" w:hAnsi="Times New Roman" w:cs="Times New Roman"/>
          <w:sz w:val="24"/>
          <w:szCs w:val="24"/>
        </w:rPr>
        <w:t xml:space="preserve">En esta etapa, </w:t>
      </w:r>
      <w:r w:rsidR="002E370F" w:rsidRPr="00CD41A4">
        <w:rPr>
          <w:rFonts w:ascii="Times New Roman" w:hAnsi="Times New Roman" w:cs="Times New Roman"/>
          <w:sz w:val="24"/>
          <w:szCs w:val="24"/>
        </w:rPr>
        <w:t xml:space="preserve">Freud describe en </w:t>
      </w:r>
      <w:r w:rsidR="004F5FB0" w:rsidRPr="00CD41A4">
        <w:rPr>
          <w:rFonts w:ascii="Times New Roman" w:hAnsi="Times New Roman" w:cs="Times New Roman"/>
          <w:sz w:val="24"/>
          <w:szCs w:val="24"/>
        </w:rPr>
        <w:t>su libro “</w:t>
      </w:r>
      <w:r w:rsidR="002E370F" w:rsidRPr="00CD41A4">
        <w:rPr>
          <w:rFonts w:ascii="Times New Roman" w:hAnsi="Times New Roman" w:cs="Times New Roman"/>
          <w:sz w:val="24"/>
          <w:szCs w:val="24"/>
        </w:rPr>
        <w:t>Duelo</w:t>
      </w:r>
      <w:r w:rsidR="004F5FB0" w:rsidRPr="00CD41A4">
        <w:rPr>
          <w:rFonts w:ascii="Times New Roman" w:hAnsi="Times New Roman" w:cs="Times New Roman"/>
          <w:sz w:val="24"/>
          <w:szCs w:val="24"/>
        </w:rPr>
        <w:t xml:space="preserve"> y melancolía”: </w:t>
      </w:r>
      <w:r w:rsidR="002E370F" w:rsidRPr="00CD41A4">
        <w:rPr>
          <w:rFonts w:ascii="Times New Roman" w:hAnsi="Times New Roman" w:cs="Times New Roman"/>
          <w:sz w:val="24"/>
          <w:szCs w:val="24"/>
        </w:rPr>
        <w:t>el objeto perdido es incorporado al Yo y se mantiene allí mediante una identificación.</w:t>
      </w:r>
    </w:p>
    <w:p w14:paraId="2481F346" w14:textId="77777777" w:rsidR="004F5FB0" w:rsidRPr="00CD41A4" w:rsidRDefault="00D13DAF" w:rsidP="006D3A36">
      <w:pPr>
        <w:spacing w:after="240" w:line="360" w:lineRule="auto"/>
        <w:jc w:val="both"/>
        <w:rPr>
          <w:rFonts w:ascii="Times New Roman" w:hAnsi="Times New Roman" w:cs="Times New Roman"/>
          <w:sz w:val="24"/>
          <w:szCs w:val="24"/>
        </w:rPr>
      </w:pPr>
      <w:r w:rsidRPr="00CD41A4">
        <w:rPr>
          <w:rFonts w:ascii="Times New Roman" w:hAnsi="Times New Roman" w:cs="Times New Roman"/>
          <w:b/>
          <w:sz w:val="24"/>
          <w:szCs w:val="24"/>
        </w:rPr>
        <w:t>Depresión:</w:t>
      </w:r>
      <w:r w:rsidRPr="00CD41A4">
        <w:rPr>
          <w:rFonts w:ascii="Times New Roman" w:hAnsi="Times New Roman" w:cs="Times New Roman"/>
          <w:sz w:val="24"/>
          <w:szCs w:val="24"/>
        </w:rPr>
        <w:t> </w:t>
      </w:r>
      <w:r w:rsidR="004F5FB0" w:rsidRPr="00CD41A4">
        <w:rPr>
          <w:rFonts w:ascii="Times New Roman" w:hAnsi="Times New Roman" w:cs="Times New Roman"/>
          <w:sz w:val="24"/>
          <w:szCs w:val="24"/>
        </w:rPr>
        <w:t>al darse cuenta</w:t>
      </w:r>
      <w:r w:rsidRPr="00CD41A4">
        <w:rPr>
          <w:rFonts w:ascii="Times New Roman" w:hAnsi="Times New Roman" w:cs="Times New Roman"/>
          <w:sz w:val="24"/>
          <w:szCs w:val="24"/>
        </w:rPr>
        <w:t xml:space="preserve"> que no puede </w:t>
      </w:r>
      <w:r w:rsidR="004F5FB0" w:rsidRPr="00CD41A4">
        <w:rPr>
          <w:rFonts w:ascii="Times New Roman" w:hAnsi="Times New Roman" w:cs="Times New Roman"/>
          <w:sz w:val="24"/>
          <w:szCs w:val="24"/>
        </w:rPr>
        <w:t>negar su realidad ni revertirla, entra a</w:t>
      </w:r>
      <w:r w:rsidRPr="00CD41A4">
        <w:rPr>
          <w:rFonts w:ascii="Times New Roman" w:hAnsi="Times New Roman" w:cs="Times New Roman"/>
          <w:sz w:val="24"/>
          <w:szCs w:val="24"/>
        </w:rPr>
        <w:t xml:space="preserve"> esta etapa</w:t>
      </w:r>
      <w:r w:rsidR="004F5FB0" w:rsidRPr="00CD41A4">
        <w:rPr>
          <w:rFonts w:ascii="Times New Roman" w:hAnsi="Times New Roman" w:cs="Times New Roman"/>
          <w:sz w:val="24"/>
          <w:szCs w:val="24"/>
        </w:rPr>
        <w:t xml:space="preserve">. </w:t>
      </w:r>
      <w:proofErr w:type="gramStart"/>
      <w:r w:rsidR="004F5FB0" w:rsidRPr="00CD41A4">
        <w:rPr>
          <w:rFonts w:ascii="Times New Roman" w:hAnsi="Times New Roman" w:cs="Times New Roman"/>
          <w:sz w:val="24"/>
          <w:szCs w:val="24"/>
        </w:rPr>
        <w:t>que</w:t>
      </w:r>
      <w:proofErr w:type="gramEnd"/>
      <w:r w:rsidR="00A321E9" w:rsidRPr="00CD41A4">
        <w:rPr>
          <w:rFonts w:ascii="Times New Roman" w:hAnsi="Times New Roman" w:cs="Times New Roman"/>
          <w:sz w:val="24"/>
          <w:szCs w:val="24"/>
        </w:rPr>
        <w:t xml:space="preserve"> es</w:t>
      </w:r>
      <w:r w:rsidRPr="00CD41A4">
        <w:rPr>
          <w:rFonts w:ascii="Times New Roman" w:hAnsi="Times New Roman" w:cs="Times New Roman"/>
          <w:sz w:val="24"/>
          <w:szCs w:val="24"/>
        </w:rPr>
        <w:t xml:space="preserve"> antesala de la aceptación</w:t>
      </w:r>
      <w:r w:rsidR="00A321E9" w:rsidRPr="00CD41A4">
        <w:rPr>
          <w:rFonts w:ascii="Times New Roman" w:hAnsi="Times New Roman" w:cs="Times New Roman"/>
          <w:sz w:val="24"/>
          <w:szCs w:val="24"/>
        </w:rPr>
        <w:t>,</w:t>
      </w:r>
      <w:r w:rsidRPr="00CD41A4">
        <w:rPr>
          <w:rFonts w:ascii="Times New Roman" w:hAnsi="Times New Roman" w:cs="Times New Roman"/>
          <w:sz w:val="24"/>
          <w:szCs w:val="24"/>
        </w:rPr>
        <w:t xml:space="preserve"> donde predomina un profundo sentimiento de tristeza y los recu</w:t>
      </w:r>
      <w:r w:rsidR="004F5FB0" w:rsidRPr="00CD41A4">
        <w:rPr>
          <w:rFonts w:ascii="Times New Roman" w:hAnsi="Times New Roman" w:cs="Times New Roman"/>
          <w:sz w:val="24"/>
          <w:szCs w:val="24"/>
        </w:rPr>
        <w:t xml:space="preserve">erdos </w:t>
      </w:r>
      <w:r w:rsidR="00A321E9" w:rsidRPr="00CD41A4">
        <w:rPr>
          <w:rFonts w:ascii="Times New Roman" w:hAnsi="Times New Roman" w:cs="Times New Roman"/>
          <w:sz w:val="24"/>
          <w:szCs w:val="24"/>
        </w:rPr>
        <w:t>sobre el gozo</w:t>
      </w:r>
      <w:r w:rsidR="004F5FB0" w:rsidRPr="00CD41A4">
        <w:rPr>
          <w:rFonts w:ascii="Times New Roman" w:hAnsi="Times New Roman" w:cs="Times New Roman"/>
          <w:sz w:val="24"/>
          <w:szCs w:val="24"/>
        </w:rPr>
        <w:t xml:space="preserve"> de salud;</w:t>
      </w:r>
      <w:r w:rsidRPr="00CD41A4">
        <w:rPr>
          <w:rFonts w:ascii="Times New Roman" w:hAnsi="Times New Roman" w:cs="Times New Roman"/>
          <w:sz w:val="24"/>
          <w:szCs w:val="24"/>
        </w:rPr>
        <w:t xml:space="preserve"> si la persona no cuenta con un espacio de expresión </w:t>
      </w:r>
      <w:r w:rsidR="00A321E9" w:rsidRPr="00CD41A4">
        <w:rPr>
          <w:rFonts w:ascii="Times New Roman" w:hAnsi="Times New Roman" w:cs="Times New Roman"/>
          <w:sz w:val="24"/>
          <w:szCs w:val="24"/>
        </w:rPr>
        <w:t xml:space="preserve">sobre sus miedos y emociones, </w:t>
      </w:r>
      <w:r w:rsidRPr="00CD41A4">
        <w:rPr>
          <w:rFonts w:ascii="Times New Roman" w:hAnsi="Times New Roman" w:cs="Times New Roman"/>
          <w:sz w:val="24"/>
          <w:szCs w:val="24"/>
        </w:rPr>
        <w:t>corre el riesgo de pasar de un estado de trist</w:t>
      </w:r>
      <w:r w:rsidR="00A321E9" w:rsidRPr="00CD41A4">
        <w:rPr>
          <w:rFonts w:ascii="Times New Roman" w:hAnsi="Times New Roman" w:cs="Times New Roman"/>
          <w:sz w:val="24"/>
          <w:szCs w:val="24"/>
        </w:rPr>
        <w:t>eza a un estado de depresión</w:t>
      </w:r>
      <w:r w:rsidRPr="00CD41A4">
        <w:rPr>
          <w:rFonts w:ascii="Times New Roman" w:hAnsi="Times New Roman" w:cs="Times New Roman"/>
          <w:sz w:val="24"/>
          <w:szCs w:val="24"/>
        </w:rPr>
        <w:t xml:space="preserve"> profund</w:t>
      </w:r>
      <w:r w:rsidR="00A321E9" w:rsidRPr="00CD41A4">
        <w:rPr>
          <w:rFonts w:ascii="Times New Roman" w:hAnsi="Times New Roman" w:cs="Times New Roman"/>
          <w:sz w:val="24"/>
          <w:szCs w:val="24"/>
        </w:rPr>
        <w:t>a.</w:t>
      </w:r>
      <w:r w:rsidRPr="00CD41A4">
        <w:rPr>
          <w:rFonts w:ascii="Times New Roman" w:hAnsi="Times New Roman" w:cs="Times New Roman"/>
          <w:sz w:val="24"/>
          <w:szCs w:val="24"/>
        </w:rPr>
        <w:t xml:space="preserve"> </w:t>
      </w:r>
      <w:r w:rsidR="00A321E9" w:rsidRPr="00CD41A4">
        <w:rPr>
          <w:rFonts w:ascii="Times New Roman" w:hAnsi="Times New Roman" w:cs="Times New Roman"/>
          <w:sz w:val="24"/>
          <w:szCs w:val="24"/>
        </w:rPr>
        <w:t>Freud, c</w:t>
      </w:r>
      <w:r w:rsidR="004F5FB0" w:rsidRPr="00CD41A4">
        <w:rPr>
          <w:rFonts w:ascii="Times New Roman" w:hAnsi="Times New Roman" w:cs="Times New Roman"/>
          <w:sz w:val="24"/>
          <w:szCs w:val="24"/>
        </w:rPr>
        <w:t xml:space="preserve">aracteriza </w:t>
      </w:r>
      <w:r w:rsidR="00A321E9" w:rsidRPr="00CD41A4">
        <w:rPr>
          <w:rFonts w:ascii="Times New Roman" w:hAnsi="Times New Roman" w:cs="Times New Roman"/>
          <w:sz w:val="24"/>
          <w:szCs w:val="24"/>
        </w:rPr>
        <w:t>a esta</w:t>
      </w:r>
      <w:r w:rsidR="004F5FB0" w:rsidRPr="00CD41A4">
        <w:rPr>
          <w:rFonts w:ascii="Times New Roman" w:hAnsi="Times New Roman" w:cs="Times New Roman"/>
          <w:sz w:val="24"/>
          <w:szCs w:val="24"/>
        </w:rPr>
        <w:t xml:space="preserve"> </w:t>
      </w:r>
      <w:r w:rsidR="00A321E9" w:rsidRPr="00CD41A4">
        <w:rPr>
          <w:rFonts w:ascii="Times New Roman" w:hAnsi="Times New Roman" w:cs="Times New Roman"/>
          <w:sz w:val="24"/>
          <w:szCs w:val="24"/>
        </w:rPr>
        <w:t>etapa como</w:t>
      </w:r>
      <w:r w:rsidR="004F5FB0" w:rsidRPr="00CD41A4">
        <w:rPr>
          <w:rFonts w:ascii="Times New Roman" w:hAnsi="Times New Roman" w:cs="Times New Roman"/>
          <w:sz w:val="24"/>
          <w:szCs w:val="24"/>
        </w:rPr>
        <w:t xml:space="preserve"> el talante dolido, la pérdida de interés por el mundo exterior en todo lo que no recuerde a</w:t>
      </w:r>
      <w:r w:rsidR="00A321E9" w:rsidRPr="00CD41A4">
        <w:rPr>
          <w:rFonts w:ascii="Times New Roman" w:hAnsi="Times New Roman" w:cs="Times New Roman"/>
          <w:sz w:val="24"/>
          <w:szCs w:val="24"/>
        </w:rPr>
        <w:t xml:space="preserve"> </w:t>
      </w:r>
      <w:r w:rsidR="004F5FB0" w:rsidRPr="00CD41A4">
        <w:rPr>
          <w:rFonts w:ascii="Times New Roman" w:hAnsi="Times New Roman" w:cs="Times New Roman"/>
          <w:sz w:val="24"/>
          <w:szCs w:val="24"/>
        </w:rPr>
        <w:t>l</w:t>
      </w:r>
      <w:r w:rsidR="00A321E9" w:rsidRPr="00CD41A4">
        <w:rPr>
          <w:rFonts w:ascii="Times New Roman" w:hAnsi="Times New Roman" w:cs="Times New Roman"/>
          <w:sz w:val="24"/>
          <w:szCs w:val="24"/>
        </w:rPr>
        <w:t>a</w:t>
      </w:r>
      <w:r w:rsidR="004F5FB0" w:rsidRPr="00CD41A4">
        <w:rPr>
          <w:rFonts w:ascii="Times New Roman" w:hAnsi="Times New Roman" w:cs="Times New Roman"/>
          <w:sz w:val="24"/>
          <w:szCs w:val="24"/>
        </w:rPr>
        <w:t xml:space="preserve"> muert</w:t>
      </w:r>
      <w:r w:rsidR="00A321E9" w:rsidRPr="00CD41A4">
        <w:rPr>
          <w:rFonts w:ascii="Times New Roman" w:hAnsi="Times New Roman" w:cs="Times New Roman"/>
          <w:sz w:val="24"/>
          <w:szCs w:val="24"/>
        </w:rPr>
        <w:t>e</w:t>
      </w:r>
      <w:r w:rsidR="004F5FB0" w:rsidRPr="00CD41A4">
        <w:rPr>
          <w:rFonts w:ascii="Times New Roman" w:hAnsi="Times New Roman" w:cs="Times New Roman"/>
          <w:sz w:val="24"/>
          <w:szCs w:val="24"/>
        </w:rPr>
        <w:t xml:space="preserve">, la incapacidad o limitación para el trabajo productivo. </w:t>
      </w:r>
    </w:p>
    <w:p w14:paraId="285E7B81" w14:textId="77777777" w:rsidR="00D13DAF" w:rsidRPr="00CD41A4" w:rsidRDefault="00D13DAF" w:rsidP="006D3A36">
      <w:pPr>
        <w:spacing w:after="240" w:line="360" w:lineRule="auto"/>
        <w:jc w:val="both"/>
        <w:rPr>
          <w:rFonts w:ascii="Times New Roman" w:hAnsi="Times New Roman" w:cs="Times New Roman"/>
          <w:sz w:val="24"/>
          <w:szCs w:val="24"/>
        </w:rPr>
      </w:pPr>
      <w:r w:rsidRPr="00CD41A4">
        <w:rPr>
          <w:rFonts w:ascii="Times New Roman" w:hAnsi="Times New Roman" w:cs="Times New Roman"/>
          <w:b/>
          <w:sz w:val="24"/>
          <w:szCs w:val="24"/>
        </w:rPr>
        <w:lastRenderedPageBreak/>
        <w:t>Aceptación:</w:t>
      </w:r>
      <w:r w:rsidRPr="00CD41A4">
        <w:rPr>
          <w:rFonts w:ascii="Times New Roman" w:hAnsi="Times New Roman" w:cs="Times New Roman"/>
          <w:sz w:val="24"/>
          <w:szCs w:val="24"/>
        </w:rPr>
        <w:t> </w:t>
      </w:r>
      <w:r w:rsidR="00A321E9" w:rsidRPr="00CD41A4">
        <w:rPr>
          <w:rFonts w:ascii="Times New Roman" w:hAnsi="Times New Roman" w:cs="Times New Roman"/>
          <w:sz w:val="24"/>
          <w:szCs w:val="24"/>
        </w:rPr>
        <w:t xml:space="preserve">fase de resolución del trabajo de duelo, cuando se produce "la reconexión con el mundo </w:t>
      </w:r>
      <w:proofErr w:type="spellStart"/>
      <w:r w:rsidR="00A321E9" w:rsidRPr="00CD41A4">
        <w:rPr>
          <w:rFonts w:ascii="Times New Roman" w:hAnsi="Times New Roman" w:cs="Times New Roman"/>
          <w:sz w:val="24"/>
          <w:szCs w:val="24"/>
        </w:rPr>
        <w:t>objetal</w:t>
      </w:r>
      <w:proofErr w:type="spellEnd"/>
      <w:r w:rsidR="00A321E9" w:rsidRPr="00CD41A4">
        <w:rPr>
          <w:rFonts w:ascii="Times New Roman" w:hAnsi="Times New Roman" w:cs="Times New Roman"/>
          <w:sz w:val="24"/>
          <w:szCs w:val="24"/>
        </w:rPr>
        <w:t xml:space="preserve"> y la reaparición de las posibilidades de investir nuevos objetos”, quedando el Yo libre y exento de inhibiciones. Freud la caracteriza así: "El duelo normal vence sin duda la pérdida del objeto...la realidad pronuncia su veredicto: el objeto ya no existe más, y el Yo se deja llevar por la suma de satisfacciones narcisistas que le da el estar con vida y desata su ligazón con el objeto perdido"</w:t>
      </w:r>
      <w:r w:rsidRPr="00CD41A4">
        <w:rPr>
          <w:rFonts w:ascii="Times New Roman" w:hAnsi="Times New Roman" w:cs="Times New Roman"/>
          <w:sz w:val="24"/>
          <w:szCs w:val="24"/>
        </w:rPr>
        <w:t>. No es una etapa feliz, sino una etapa en la que el paciente está plenamente consciente de su condición médica y buscará la forma más adaptativa para sobrellevarla en todos los aspectos: a nivel físico, psicológico y social.</w:t>
      </w:r>
    </w:p>
    <w:p w14:paraId="4BB4CABF" w14:textId="25D5E8E9" w:rsidR="00A23F0D" w:rsidRPr="00CD41A4" w:rsidRDefault="00F702C0" w:rsidP="006D3A36">
      <w:pPr>
        <w:spacing w:after="240" w:line="360" w:lineRule="auto"/>
        <w:jc w:val="both"/>
        <w:rPr>
          <w:rFonts w:ascii="Times New Roman" w:hAnsi="Times New Roman" w:cs="Times New Roman"/>
          <w:b/>
          <w:sz w:val="24"/>
          <w:szCs w:val="24"/>
        </w:rPr>
      </w:pPr>
      <w:r w:rsidRPr="00CD41A4">
        <w:rPr>
          <w:rFonts w:ascii="Times New Roman" w:hAnsi="Times New Roman" w:cs="Times New Roman"/>
          <w:sz w:val="24"/>
          <w:szCs w:val="24"/>
        </w:rPr>
        <w:t xml:space="preserve">El paciente  con ERC, ha sido objeto de preocupación </w:t>
      </w:r>
      <w:r w:rsidR="00F8583A" w:rsidRPr="00CD41A4">
        <w:rPr>
          <w:rFonts w:ascii="Times New Roman" w:hAnsi="Times New Roman" w:cs="Times New Roman"/>
          <w:sz w:val="24"/>
          <w:szCs w:val="24"/>
        </w:rPr>
        <w:t>y análisis de mesas de trabajo; así, l</w:t>
      </w:r>
      <w:r w:rsidR="00A23F0D" w:rsidRPr="00CD41A4">
        <w:rPr>
          <w:rFonts w:ascii="Times New Roman" w:hAnsi="Times New Roman" w:cs="Times New Roman"/>
          <w:sz w:val="24"/>
          <w:szCs w:val="24"/>
        </w:rPr>
        <w:t>os Objetivos de Desarrollo Sostenible (ODS) hacen hincapié en la importancia de un enfoque multisectorial de la salud, fomentar innovaciones en el tratamiento y reducir la carga de dicha enfermedad en las generaciones futuras</w:t>
      </w:r>
      <w:sdt>
        <w:sdtPr>
          <w:rPr>
            <w:rFonts w:ascii="Times New Roman" w:hAnsi="Times New Roman" w:cs="Times New Roman"/>
            <w:sz w:val="24"/>
            <w:szCs w:val="24"/>
          </w:rPr>
          <w:id w:val="241303953"/>
          <w:citation/>
        </w:sdtPr>
        <w:sdtEndPr/>
        <w:sdtContent>
          <w:r w:rsidR="00A23F0D" w:rsidRPr="00CD41A4">
            <w:rPr>
              <w:rFonts w:ascii="Times New Roman" w:hAnsi="Times New Roman" w:cs="Times New Roman"/>
              <w:sz w:val="24"/>
              <w:szCs w:val="24"/>
            </w:rPr>
            <w:fldChar w:fldCharType="begin"/>
          </w:r>
          <w:r w:rsidR="00A23F0D" w:rsidRPr="00CD41A4">
            <w:rPr>
              <w:rFonts w:ascii="Times New Roman" w:hAnsi="Times New Roman" w:cs="Times New Roman"/>
              <w:b/>
              <w:sz w:val="24"/>
              <w:szCs w:val="24"/>
            </w:rPr>
            <w:instrText xml:space="preserve"> CITATION Luy18 \l 12298 </w:instrText>
          </w:r>
          <w:r w:rsidR="00A23F0D" w:rsidRPr="00CD41A4">
            <w:rPr>
              <w:rFonts w:ascii="Times New Roman" w:hAnsi="Times New Roman" w:cs="Times New Roman"/>
              <w:sz w:val="24"/>
              <w:szCs w:val="24"/>
            </w:rPr>
            <w:fldChar w:fldCharType="separate"/>
          </w:r>
          <w:r w:rsidR="00BE487F">
            <w:rPr>
              <w:rFonts w:ascii="Times New Roman" w:hAnsi="Times New Roman" w:cs="Times New Roman"/>
              <w:b/>
              <w:noProof/>
              <w:sz w:val="24"/>
              <w:szCs w:val="24"/>
            </w:rPr>
            <w:t xml:space="preserve"> </w:t>
          </w:r>
          <w:r w:rsidR="00BE487F" w:rsidRPr="00BE487F">
            <w:rPr>
              <w:rFonts w:ascii="Times New Roman" w:hAnsi="Times New Roman" w:cs="Times New Roman"/>
              <w:noProof/>
              <w:sz w:val="24"/>
              <w:szCs w:val="24"/>
            </w:rPr>
            <w:t>(Luyckx, Tonelli, &amp; Stanifer, 2018)</w:t>
          </w:r>
          <w:r w:rsidR="00A23F0D" w:rsidRPr="00CD41A4">
            <w:rPr>
              <w:rFonts w:ascii="Times New Roman" w:hAnsi="Times New Roman" w:cs="Times New Roman"/>
              <w:sz w:val="24"/>
              <w:szCs w:val="24"/>
            </w:rPr>
            <w:fldChar w:fldCharType="end"/>
          </w:r>
        </w:sdtContent>
      </w:sdt>
      <w:r w:rsidR="00F8583A" w:rsidRPr="00CD41A4">
        <w:rPr>
          <w:rFonts w:ascii="Times New Roman" w:hAnsi="Times New Roman" w:cs="Times New Roman"/>
          <w:sz w:val="24"/>
          <w:szCs w:val="24"/>
        </w:rPr>
        <w:t xml:space="preserve">. En la Constitución del Ecuador, se reconoce a la salud como un derecho que garantiza el Estado, mediante políticas económicas, sociales, culturales, educativas y ambientales; y el acceso permanente, oportuno y sin exclusión a programas, acciones y servicios de promoción y atención integral, a través de las instituciones que lo conforman, con un servicio seguro, de calidad y calidez  </w:t>
      </w:r>
      <w:sdt>
        <w:sdtPr>
          <w:rPr>
            <w:rFonts w:ascii="Times New Roman" w:hAnsi="Times New Roman" w:cs="Times New Roman"/>
            <w:sz w:val="24"/>
            <w:szCs w:val="24"/>
          </w:rPr>
          <w:id w:val="212546918"/>
          <w:citation/>
        </w:sdtPr>
        <w:sdtEndPr/>
        <w:sdtContent>
          <w:r w:rsidR="00F8583A" w:rsidRPr="00CD41A4">
            <w:rPr>
              <w:rFonts w:ascii="Times New Roman" w:hAnsi="Times New Roman" w:cs="Times New Roman"/>
              <w:sz w:val="24"/>
              <w:szCs w:val="24"/>
            </w:rPr>
            <w:fldChar w:fldCharType="begin"/>
          </w:r>
          <w:r w:rsidR="00F8583A" w:rsidRPr="00CD41A4">
            <w:rPr>
              <w:rFonts w:ascii="Times New Roman" w:hAnsi="Times New Roman" w:cs="Times New Roman"/>
              <w:sz w:val="24"/>
              <w:szCs w:val="24"/>
            </w:rPr>
            <w:instrText xml:space="preserve">CITATION ASA08 \p Art.32,360.362 \l 12298 </w:instrText>
          </w:r>
          <w:r w:rsidR="00F8583A" w:rsidRPr="00CD41A4">
            <w:rPr>
              <w:rFonts w:ascii="Times New Roman" w:hAnsi="Times New Roman" w:cs="Times New Roman"/>
              <w:sz w:val="24"/>
              <w:szCs w:val="24"/>
            </w:rPr>
            <w:fldChar w:fldCharType="separate"/>
          </w:r>
          <w:r w:rsidR="00BE487F" w:rsidRPr="00BE487F">
            <w:rPr>
              <w:rFonts w:ascii="Times New Roman" w:hAnsi="Times New Roman" w:cs="Times New Roman"/>
              <w:noProof/>
              <w:sz w:val="24"/>
              <w:szCs w:val="24"/>
            </w:rPr>
            <w:t>(Asamblea Constituyente del Ecuador, 2008, págs. Art.32,360.362)</w:t>
          </w:r>
          <w:r w:rsidR="00F8583A" w:rsidRPr="00CD41A4">
            <w:rPr>
              <w:rFonts w:ascii="Times New Roman" w:hAnsi="Times New Roman" w:cs="Times New Roman"/>
              <w:sz w:val="24"/>
              <w:szCs w:val="24"/>
            </w:rPr>
            <w:fldChar w:fldCharType="end"/>
          </w:r>
        </w:sdtContent>
      </w:sdt>
      <w:r w:rsidR="00F8583A" w:rsidRPr="00CD41A4">
        <w:rPr>
          <w:rFonts w:ascii="Times New Roman" w:hAnsi="Times New Roman" w:cs="Times New Roman"/>
          <w:sz w:val="24"/>
          <w:szCs w:val="24"/>
        </w:rPr>
        <w:t>.</w:t>
      </w:r>
    </w:p>
    <w:p w14:paraId="71D2D4C7" w14:textId="0F332434" w:rsidR="009C48CD" w:rsidRPr="00CD41A4" w:rsidRDefault="00F8583A" w:rsidP="006D3A36">
      <w:pPr>
        <w:spacing w:after="240" w:line="360" w:lineRule="auto"/>
        <w:jc w:val="both"/>
        <w:rPr>
          <w:rFonts w:ascii="Times New Roman" w:hAnsi="Times New Roman" w:cs="Times New Roman"/>
          <w:sz w:val="24"/>
          <w:szCs w:val="24"/>
        </w:rPr>
      </w:pPr>
      <w:r w:rsidRPr="00CD41A4">
        <w:rPr>
          <w:rFonts w:ascii="Times New Roman" w:hAnsi="Times New Roman" w:cs="Times New Roman"/>
          <w:sz w:val="24"/>
          <w:szCs w:val="24"/>
        </w:rPr>
        <w:t>Por su parte, la Ley Orgánica de salud, en el Capítulo</w:t>
      </w:r>
      <w:r w:rsidR="00A23F0D" w:rsidRPr="00CD41A4">
        <w:rPr>
          <w:rFonts w:ascii="Times New Roman" w:hAnsi="Times New Roman" w:cs="Times New Roman"/>
          <w:sz w:val="24"/>
          <w:szCs w:val="24"/>
        </w:rPr>
        <w:t xml:space="preserve"> III-a de las enfermedades catastróficas y raras o huérfanas</w:t>
      </w:r>
      <w:r w:rsidRPr="00CD41A4">
        <w:rPr>
          <w:rFonts w:ascii="Times New Roman" w:hAnsi="Times New Roman" w:cs="Times New Roman"/>
          <w:sz w:val="24"/>
          <w:szCs w:val="24"/>
        </w:rPr>
        <w:t xml:space="preserve">, </w:t>
      </w:r>
      <w:r w:rsidR="00A23F0D" w:rsidRPr="00CD41A4">
        <w:rPr>
          <w:rFonts w:ascii="Times New Roman" w:hAnsi="Times New Roman" w:cs="Times New Roman"/>
          <w:sz w:val="24"/>
          <w:szCs w:val="24"/>
        </w:rPr>
        <w:t>publicada en</w:t>
      </w:r>
      <w:r w:rsidRPr="00CD41A4">
        <w:rPr>
          <w:rFonts w:ascii="Times New Roman" w:hAnsi="Times New Roman" w:cs="Times New Roman"/>
          <w:sz w:val="24"/>
          <w:szCs w:val="24"/>
        </w:rPr>
        <w:t xml:space="preserve"> Registro Oficial 625 de 24 de e</w:t>
      </w:r>
      <w:r w:rsidR="0097541B" w:rsidRPr="00CD41A4">
        <w:rPr>
          <w:rFonts w:ascii="Times New Roman" w:hAnsi="Times New Roman" w:cs="Times New Roman"/>
          <w:sz w:val="24"/>
          <w:szCs w:val="24"/>
        </w:rPr>
        <w:t xml:space="preserve">nero del 2012, indica que </w:t>
      </w:r>
      <w:r w:rsidR="009C48CD" w:rsidRPr="00CD41A4">
        <w:rPr>
          <w:rFonts w:ascii="Times New Roman" w:hAnsi="Times New Roman" w:cs="Times New Roman"/>
          <w:sz w:val="24"/>
          <w:szCs w:val="24"/>
        </w:rPr>
        <w:t>e</w:t>
      </w:r>
      <w:r w:rsidR="0097541B" w:rsidRPr="00CD41A4">
        <w:rPr>
          <w:rFonts w:ascii="Times New Roman" w:hAnsi="Times New Roman" w:cs="Times New Roman"/>
          <w:sz w:val="24"/>
          <w:szCs w:val="24"/>
        </w:rPr>
        <w:t>l Estado ecuatoriano reconocerá de interés nacional a las enfermedades catastróficas</w:t>
      </w:r>
      <w:r w:rsidR="009C48CD" w:rsidRPr="00CD41A4">
        <w:rPr>
          <w:rFonts w:ascii="Times New Roman" w:hAnsi="Times New Roman" w:cs="Times New Roman"/>
          <w:sz w:val="24"/>
          <w:szCs w:val="24"/>
        </w:rPr>
        <w:t xml:space="preserve"> e </w:t>
      </w:r>
      <w:r w:rsidR="004102BC" w:rsidRPr="00CD41A4">
        <w:rPr>
          <w:rFonts w:ascii="Times New Roman" w:hAnsi="Times New Roman" w:cs="Times New Roman"/>
          <w:sz w:val="24"/>
          <w:szCs w:val="24"/>
        </w:rPr>
        <w:t>implementará acciones</w:t>
      </w:r>
      <w:r w:rsidR="0097541B" w:rsidRPr="00CD41A4">
        <w:rPr>
          <w:rFonts w:ascii="Times New Roman" w:hAnsi="Times New Roman" w:cs="Times New Roman"/>
          <w:sz w:val="24"/>
          <w:szCs w:val="24"/>
        </w:rPr>
        <w:t xml:space="preserve"> para la atención en salud de las y los enfermos que las padezcan, con el fin de mejorar su calidad y expectativa de vida, bajo los principios de disponibilidad, accesibilidad, calidad y ca</w:t>
      </w:r>
      <w:r w:rsidR="004102BC" w:rsidRPr="00CD41A4">
        <w:rPr>
          <w:rFonts w:ascii="Times New Roman" w:hAnsi="Times New Roman" w:cs="Times New Roman"/>
          <w:sz w:val="24"/>
          <w:szCs w:val="24"/>
        </w:rPr>
        <w:t>lidez,</w:t>
      </w:r>
      <w:r w:rsidR="0097541B" w:rsidRPr="00CD41A4">
        <w:rPr>
          <w:rFonts w:ascii="Times New Roman" w:hAnsi="Times New Roman" w:cs="Times New Roman"/>
          <w:sz w:val="24"/>
          <w:szCs w:val="24"/>
        </w:rPr>
        <w:t xml:space="preserve"> en la promoción, prevención, diagnóstico, tratamiento, rehabilitación, habilitación y curación. Las personas que sufran estas enfermedades serán consideradas en condiciones de doble vulnerabilidad</w:t>
      </w:r>
      <w:r w:rsidR="004102BC" w:rsidRPr="00CD41A4">
        <w:rPr>
          <w:rFonts w:ascii="Times New Roman" w:hAnsi="Times New Roman" w:cs="Times New Roman"/>
          <w:sz w:val="24"/>
          <w:szCs w:val="24"/>
        </w:rPr>
        <w:t>, de la  misma manera e</w:t>
      </w:r>
      <w:r w:rsidR="009C48CD" w:rsidRPr="00CD41A4">
        <w:rPr>
          <w:rFonts w:ascii="Times New Roman" w:hAnsi="Times New Roman" w:cs="Times New Roman"/>
          <w:sz w:val="24"/>
          <w:szCs w:val="24"/>
        </w:rPr>
        <w:t xml:space="preserve">stablecer, en forma conjunta con las organizaciones de pacientes y científicas, acciones para divulgar y promover el conocimiento de las </w:t>
      </w:r>
      <w:r w:rsidR="004102BC" w:rsidRPr="00CD41A4">
        <w:rPr>
          <w:rFonts w:ascii="Times New Roman" w:hAnsi="Times New Roman" w:cs="Times New Roman"/>
          <w:sz w:val="24"/>
          <w:szCs w:val="24"/>
        </w:rPr>
        <w:t xml:space="preserve">estas </w:t>
      </w:r>
      <w:r w:rsidR="009C48CD" w:rsidRPr="00CD41A4">
        <w:rPr>
          <w:rFonts w:ascii="Times New Roman" w:hAnsi="Times New Roman" w:cs="Times New Roman"/>
          <w:sz w:val="24"/>
          <w:szCs w:val="24"/>
        </w:rPr>
        <w:t xml:space="preserve">enfermedades </w:t>
      </w:r>
      <w:sdt>
        <w:sdtPr>
          <w:rPr>
            <w:rFonts w:ascii="Times New Roman" w:hAnsi="Times New Roman" w:cs="Times New Roman"/>
            <w:sz w:val="24"/>
            <w:szCs w:val="24"/>
          </w:rPr>
          <w:id w:val="565927189"/>
          <w:citation/>
        </w:sdtPr>
        <w:sdtEndPr/>
        <w:sdtContent>
          <w:r w:rsidR="009C48CD" w:rsidRPr="00CD41A4">
            <w:rPr>
              <w:rFonts w:ascii="Times New Roman" w:hAnsi="Times New Roman" w:cs="Times New Roman"/>
              <w:sz w:val="24"/>
              <w:szCs w:val="24"/>
            </w:rPr>
            <w:fldChar w:fldCharType="begin"/>
          </w:r>
          <w:r w:rsidR="009C48CD" w:rsidRPr="00CD41A4">
            <w:rPr>
              <w:rFonts w:ascii="Times New Roman" w:hAnsi="Times New Roman" w:cs="Times New Roman"/>
              <w:sz w:val="24"/>
              <w:szCs w:val="24"/>
              <w:lang w:val="es-EC"/>
            </w:rPr>
            <w:instrText xml:space="preserve">CITATION Con12 \p "Art. 1,2" \l 12298 </w:instrText>
          </w:r>
          <w:r w:rsidR="009C48CD" w:rsidRPr="00CD41A4">
            <w:rPr>
              <w:rFonts w:ascii="Times New Roman" w:hAnsi="Times New Roman" w:cs="Times New Roman"/>
              <w:sz w:val="24"/>
              <w:szCs w:val="24"/>
            </w:rPr>
            <w:fldChar w:fldCharType="separate"/>
          </w:r>
          <w:r w:rsidR="00BE487F" w:rsidRPr="00BE487F">
            <w:rPr>
              <w:rFonts w:ascii="Times New Roman" w:hAnsi="Times New Roman" w:cs="Times New Roman"/>
              <w:noProof/>
              <w:sz w:val="24"/>
              <w:szCs w:val="24"/>
              <w:lang w:val="es-EC"/>
            </w:rPr>
            <w:t>(Asamble Nacional Constituyente, 2012, págs. Art. 1,2)</w:t>
          </w:r>
          <w:r w:rsidR="009C48CD" w:rsidRPr="00CD41A4">
            <w:rPr>
              <w:rFonts w:ascii="Times New Roman" w:hAnsi="Times New Roman" w:cs="Times New Roman"/>
              <w:sz w:val="24"/>
              <w:szCs w:val="24"/>
            </w:rPr>
            <w:fldChar w:fldCharType="end"/>
          </w:r>
        </w:sdtContent>
      </w:sdt>
    </w:p>
    <w:p w14:paraId="4039DCDD" w14:textId="6BD681B6" w:rsidR="00A23F0D" w:rsidRPr="00CD41A4" w:rsidRDefault="004102BC" w:rsidP="006D3A36">
      <w:pPr>
        <w:spacing w:after="240" w:line="360" w:lineRule="auto"/>
        <w:jc w:val="both"/>
        <w:rPr>
          <w:rFonts w:ascii="Times New Roman" w:hAnsi="Times New Roman" w:cs="Times New Roman"/>
          <w:bCs/>
          <w:sz w:val="24"/>
          <w:szCs w:val="24"/>
        </w:rPr>
      </w:pPr>
      <w:r w:rsidRPr="00CD41A4">
        <w:rPr>
          <w:rFonts w:ascii="Times New Roman" w:hAnsi="Times New Roman" w:cs="Times New Roman"/>
          <w:sz w:val="24"/>
          <w:szCs w:val="24"/>
        </w:rPr>
        <w:t>Una de las organizaci</w:t>
      </w:r>
      <w:r w:rsidR="00B77FA0" w:rsidRPr="00CD41A4">
        <w:rPr>
          <w:rFonts w:ascii="Times New Roman" w:hAnsi="Times New Roman" w:cs="Times New Roman"/>
          <w:sz w:val="24"/>
          <w:szCs w:val="24"/>
        </w:rPr>
        <w:t xml:space="preserve">ones referente en este aspecto es </w:t>
      </w:r>
      <w:proofErr w:type="spellStart"/>
      <w:r w:rsidR="00B77FA0" w:rsidRPr="00CD41A4">
        <w:rPr>
          <w:rFonts w:ascii="Times New Roman" w:hAnsi="Times New Roman" w:cs="Times New Roman"/>
          <w:sz w:val="24"/>
          <w:szCs w:val="24"/>
        </w:rPr>
        <w:t>Fresenius</w:t>
      </w:r>
      <w:proofErr w:type="spellEnd"/>
      <w:r w:rsidR="00B77FA0" w:rsidRPr="00CD41A4">
        <w:rPr>
          <w:rFonts w:ascii="Times New Roman" w:hAnsi="Times New Roman" w:cs="Times New Roman"/>
          <w:sz w:val="24"/>
          <w:szCs w:val="24"/>
        </w:rPr>
        <w:t xml:space="preserve"> Medical </w:t>
      </w:r>
      <w:proofErr w:type="spellStart"/>
      <w:r w:rsidR="00B77FA0" w:rsidRPr="00CD41A4">
        <w:rPr>
          <w:rFonts w:ascii="Times New Roman" w:hAnsi="Times New Roman" w:cs="Times New Roman"/>
          <w:sz w:val="24"/>
          <w:szCs w:val="24"/>
        </w:rPr>
        <w:t>Care,y</w:t>
      </w:r>
      <w:proofErr w:type="spellEnd"/>
      <w:r w:rsidR="00B77FA0" w:rsidRPr="00CD41A4">
        <w:rPr>
          <w:rFonts w:ascii="Times New Roman" w:hAnsi="Times New Roman" w:cs="Times New Roman"/>
          <w:sz w:val="24"/>
          <w:szCs w:val="24"/>
        </w:rPr>
        <w:t xml:space="preserve"> parte de ella es </w:t>
      </w:r>
      <w:proofErr w:type="spellStart"/>
      <w:r w:rsidR="00B77FA0" w:rsidRPr="00CD41A4">
        <w:rPr>
          <w:rFonts w:ascii="Times New Roman" w:hAnsi="Times New Roman" w:cs="Times New Roman"/>
          <w:sz w:val="24"/>
          <w:szCs w:val="24"/>
        </w:rPr>
        <w:t>Manadiálisis</w:t>
      </w:r>
      <w:proofErr w:type="spellEnd"/>
      <w:r w:rsidR="00B77FA0" w:rsidRPr="00CD41A4">
        <w:rPr>
          <w:rFonts w:ascii="Times New Roman" w:hAnsi="Times New Roman" w:cs="Times New Roman"/>
          <w:sz w:val="24"/>
          <w:szCs w:val="24"/>
        </w:rPr>
        <w:t xml:space="preserve"> S.A., presente en varios cantones de  la provincia de Manabí, </w:t>
      </w:r>
      <w:r w:rsidR="00A23F0D" w:rsidRPr="00CD41A4">
        <w:rPr>
          <w:rFonts w:ascii="Times New Roman" w:hAnsi="Times New Roman" w:cs="Times New Roman"/>
          <w:sz w:val="24"/>
          <w:szCs w:val="24"/>
        </w:rPr>
        <w:t xml:space="preserve">empresa </w:t>
      </w:r>
      <w:r w:rsidR="00A23F0D" w:rsidRPr="00CD41A4">
        <w:rPr>
          <w:rFonts w:ascii="Times New Roman" w:hAnsi="Times New Roman" w:cs="Times New Roman"/>
          <w:sz w:val="24"/>
          <w:szCs w:val="24"/>
        </w:rPr>
        <w:lastRenderedPageBreak/>
        <w:t xml:space="preserve">que se dedica al tratamiento especializado de diálisis en pacientes con </w:t>
      </w:r>
      <w:r w:rsidR="00B77FA0" w:rsidRPr="00CD41A4">
        <w:rPr>
          <w:rFonts w:ascii="Times New Roman" w:hAnsi="Times New Roman" w:cs="Times New Roman"/>
          <w:sz w:val="24"/>
          <w:szCs w:val="24"/>
        </w:rPr>
        <w:t>enfermedad renal crónica</w:t>
      </w:r>
      <w:r w:rsidR="00B77FA0" w:rsidRPr="00CD41A4">
        <w:rPr>
          <w:rFonts w:ascii="Times New Roman" w:hAnsi="Times New Roman" w:cs="Times New Roman"/>
          <w:b/>
          <w:sz w:val="24"/>
          <w:szCs w:val="24"/>
        </w:rPr>
        <w:t xml:space="preserve">, </w:t>
      </w:r>
      <w:r w:rsidR="00B77FA0" w:rsidRPr="00CD41A4">
        <w:rPr>
          <w:rFonts w:ascii="Times New Roman" w:hAnsi="Times New Roman" w:cs="Times New Roman"/>
          <w:sz w:val="24"/>
          <w:szCs w:val="24"/>
        </w:rPr>
        <w:t xml:space="preserve">cuya </w:t>
      </w:r>
      <w:r w:rsidR="00A23F0D" w:rsidRPr="00CD41A4">
        <w:rPr>
          <w:rFonts w:ascii="Times New Roman" w:hAnsi="Times New Roman" w:cs="Times New Roman"/>
          <w:sz w:val="24"/>
          <w:szCs w:val="24"/>
        </w:rPr>
        <w:t xml:space="preserve">misión consiste en brindar servicios nefrológicos integrales con terapias de excelencia, productos innovadores y talento humano altamente calificado, mejorando así la calidad y expectativa de vida de sus pacientes, basados en valores de </w:t>
      </w:r>
      <w:r w:rsidR="00B77FA0" w:rsidRPr="00CD41A4">
        <w:rPr>
          <w:rFonts w:ascii="Times New Roman" w:hAnsi="Times New Roman" w:cs="Times New Roman"/>
          <w:sz w:val="24"/>
          <w:szCs w:val="24"/>
        </w:rPr>
        <w:t>calidad, honestidad e i</w:t>
      </w:r>
      <w:r w:rsidR="00A23F0D" w:rsidRPr="00CD41A4">
        <w:rPr>
          <w:rFonts w:ascii="Times New Roman" w:hAnsi="Times New Roman" w:cs="Times New Roman"/>
          <w:sz w:val="24"/>
          <w:szCs w:val="24"/>
        </w:rPr>
        <w:t xml:space="preserve">ntegridad, </w:t>
      </w:r>
      <w:r w:rsidR="00B77FA0" w:rsidRPr="00CD41A4">
        <w:rPr>
          <w:rFonts w:ascii="Times New Roman" w:hAnsi="Times New Roman" w:cs="Times New Roman"/>
          <w:sz w:val="24"/>
          <w:szCs w:val="24"/>
        </w:rPr>
        <w:t>respeto y d</w:t>
      </w:r>
      <w:r w:rsidR="00A23F0D" w:rsidRPr="00CD41A4">
        <w:rPr>
          <w:rFonts w:ascii="Times New Roman" w:hAnsi="Times New Roman" w:cs="Times New Roman"/>
          <w:sz w:val="24"/>
          <w:szCs w:val="24"/>
        </w:rPr>
        <w:t>ignidad</w:t>
      </w:r>
      <w:r w:rsidR="00B77FA0" w:rsidRPr="00CD41A4">
        <w:rPr>
          <w:rFonts w:ascii="Times New Roman" w:hAnsi="Times New Roman" w:cs="Times New Roman"/>
          <w:sz w:val="24"/>
          <w:szCs w:val="24"/>
        </w:rPr>
        <w:t>, innovación y mejora c</w:t>
      </w:r>
      <w:r w:rsidR="00A23F0D" w:rsidRPr="00CD41A4">
        <w:rPr>
          <w:rFonts w:ascii="Times New Roman" w:hAnsi="Times New Roman" w:cs="Times New Roman"/>
          <w:sz w:val="24"/>
          <w:szCs w:val="24"/>
        </w:rPr>
        <w:t>ontinua</w:t>
      </w:r>
      <w:r w:rsidR="00F005B9" w:rsidRPr="00CD41A4">
        <w:rPr>
          <w:rFonts w:ascii="Times New Roman" w:hAnsi="Times New Roman" w:cs="Times New Roman"/>
          <w:sz w:val="24"/>
          <w:szCs w:val="24"/>
        </w:rPr>
        <w:t xml:space="preserve"> para</w:t>
      </w:r>
      <w:r w:rsidR="00F005B9" w:rsidRPr="00CD41A4">
        <w:rPr>
          <w:rFonts w:ascii="Times New Roman" w:hAnsi="Times New Roman" w:cs="Times New Roman"/>
          <w:bCs/>
          <w:sz w:val="24"/>
          <w:szCs w:val="24"/>
        </w:rPr>
        <w:t xml:space="preserve"> mejorar la calidad de vida de</w:t>
      </w:r>
      <w:r w:rsidR="00A23F0D" w:rsidRPr="00CD41A4">
        <w:rPr>
          <w:rFonts w:ascii="Times New Roman" w:hAnsi="Times New Roman" w:cs="Times New Roman"/>
          <w:bCs/>
          <w:sz w:val="24"/>
          <w:szCs w:val="24"/>
        </w:rPr>
        <w:t xml:space="preserve"> los pacientes </w:t>
      </w:r>
      <w:sdt>
        <w:sdtPr>
          <w:rPr>
            <w:rFonts w:ascii="Times New Roman" w:hAnsi="Times New Roman" w:cs="Times New Roman"/>
            <w:sz w:val="24"/>
            <w:szCs w:val="24"/>
          </w:rPr>
          <w:id w:val="-1221742950"/>
          <w:citation/>
        </w:sdtPr>
        <w:sdtEndPr/>
        <w:sdtContent>
          <w:r w:rsidR="00A23F0D" w:rsidRPr="00CD41A4">
            <w:rPr>
              <w:rFonts w:ascii="Times New Roman" w:hAnsi="Times New Roman" w:cs="Times New Roman"/>
              <w:sz w:val="24"/>
              <w:szCs w:val="24"/>
            </w:rPr>
            <w:fldChar w:fldCharType="begin"/>
          </w:r>
          <w:r w:rsidR="00A23F0D" w:rsidRPr="00CD41A4">
            <w:rPr>
              <w:rFonts w:ascii="Times New Roman" w:hAnsi="Times New Roman" w:cs="Times New Roman"/>
              <w:sz w:val="24"/>
              <w:szCs w:val="24"/>
            </w:rPr>
            <w:instrText xml:space="preserve"> CITATION Fre17 \l 12298 </w:instrText>
          </w:r>
          <w:r w:rsidR="00A23F0D" w:rsidRPr="00CD41A4">
            <w:rPr>
              <w:rFonts w:ascii="Times New Roman" w:hAnsi="Times New Roman" w:cs="Times New Roman"/>
              <w:sz w:val="24"/>
              <w:szCs w:val="24"/>
            </w:rPr>
            <w:fldChar w:fldCharType="separate"/>
          </w:r>
          <w:r w:rsidR="00BE487F" w:rsidRPr="00BE487F">
            <w:rPr>
              <w:rFonts w:ascii="Times New Roman" w:hAnsi="Times New Roman" w:cs="Times New Roman"/>
              <w:noProof/>
              <w:sz w:val="24"/>
              <w:szCs w:val="24"/>
            </w:rPr>
            <w:t>(Care, 2017)</w:t>
          </w:r>
          <w:r w:rsidR="00A23F0D" w:rsidRPr="00CD41A4">
            <w:rPr>
              <w:rFonts w:ascii="Times New Roman" w:hAnsi="Times New Roman" w:cs="Times New Roman"/>
              <w:sz w:val="24"/>
              <w:szCs w:val="24"/>
            </w:rPr>
            <w:fldChar w:fldCharType="end"/>
          </w:r>
        </w:sdtContent>
      </w:sdt>
      <w:r w:rsidR="00A23F0D" w:rsidRPr="00CD41A4">
        <w:rPr>
          <w:rFonts w:ascii="Times New Roman" w:hAnsi="Times New Roman" w:cs="Times New Roman"/>
          <w:sz w:val="24"/>
          <w:szCs w:val="24"/>
        </w:rPr>
        <w:t>.</w:t>
      </w:r>
    </w:p>
    <w:p w14:paraId="06DAECD2" w14:textId="77777777" w:rsidR="009C2E85" w:rsidRPr="00CD41A4" w:rsidRDefault="00F005B9" w:rsidP="006D3A36">
      <w:pPr>
        <w:spacing w:after="240" w:line="360" w:lineRule="auto"/>
        <w:jc w:val="both"/>
        <w:rPr>
          <w:rFonts w:ascii="Times New Roman" w:hAnsi="Times New Roman" w:cs="Times New Roman"/>
          <w:sz w:val="24"/>
          <w:szCs w:val="24"/>
        </w:rPr>
      </w:pPr>
      <w:r w:rsidRPr="00CD41A4">
        <w:rPr>
          <w:rFonts w:ascii="Times New Roman" w:hAnsi="Times New Roman" w:cs="Times New Roman"/>
          <w:sz w:val="24"/>
          <w:szCs w:val="24"/>
        </w:rPr>
        <w:t>Los pacientes con ERC, forman parte de los llamados grupos vulnerables, quienes por su condición necesitan apoyo material y humano, de la familia, los amigos, médicos, la comunidad y políticas de estado, que contribuya a sobrellevar la enfermedad con calidad de vida, para el logro de la asimilación y buen desarrollo del tratamiento.</w:t>
      </w:r>
    </w:p>
    <w:p w14:paraId="27175900" w14:textId="77777777" w:rsidR="00AD4BFD" w:rsidRPr="00CD41A4" w:rsidRDefault="00AD4BFD" w:rsidP="00AD4BFD">
      <w:pPr>
        <w:spacing w:after="240" w:line="360" w:lineRule="auto"/>
        <w:rPr>
          <w:rFonts w:ascii="Times New Roman" w:hAnsi="Times New Roman" w:cs="Times New Roman"/>
          <w:b/>
          <w:sz w:val="24"/>
          <w:szCs w:val="24"/>
        </w:rPr>
      </w:pPr>
      <w:r>
        <w:rPr>
          <w:rFonts w:ascii="Times New Roman" w:hAnsi="Times New Roman" w:cs="Times New Roman"/>
          <w:b/>
          <w:sz w:val="24"/>
          <w:szCs w:val="24"/>
        </w:rPr>
        <w:t>Materiales y m</w:t>
      </w:r>
      <w:r w:rsidRPr="00CD41A4">
        <w:rPr>
          <w:rFonts w:ascii="Times New Roman" w:hAnsi="Times New Roman" w:cs="Times New Roman"/>
          <w:b/>
          <w:sz w:val="24"/>
          <w:szCs w:val="24"/>
        </w:rPr>
        <w:t>étodos</w:t>
      </w:r>
    </w:p>
    <w:p w14:paraId="45BE25FF" w14:textId="77777777" w:rsidR="00AD4BFD" w:rsidRPr="00CD41A4" w:rsidRDefault="00AD4BFD" w:rsidP="00AD4BFD">
      <w:pPr>
        <w:spacing w:after="240" w:line="360" w:lineRule="auto"/>
        <w:jc w:val="both"/>
        <w:rPr>
          <w:rFonts w:ascii="Times New Roman" w:hAnsi="Times New Roman" w:cs="Times New Roman"/>
          <w:sz w:val="24"/>
          <w:szCs w:val="24"/>
        </w:rPr>
      </w:pPr>
      <w:r w:rsidRPr="00CD41A4">
        <w:rPr>
          <w:rFonts w:ascii="Times New Roman" w:hAnsi="Times New Roman" w:cs="Times New Roman"/>
          <w:sz w:val="24"/>
          <w:szCs w:val="24"/>
        </w:rPr>
        <w:t>E</w:t>
      </w:r>
      <w:r>
        <w:rPr>
          <w:rFonts w:ascii="Times New Roman" w:hAnsi="Times New Roman" w:cs="Times New Roman"/>
          <w:sz w:val="24"/>
          <w:szCs w:val="24"/>
        </w:rPr>
        <w:t xml:space="preserve">studio de enfoque </w:t>
      </w:r>
      <w:r w:rsidRPr="00CD41A4">
        <w:rPr>
          <w:rFonts w:ascii="Times New Roman" w:hAnsi="Times New Roman" w:cs="Times New Roman"/>
          <w:sz w:val="24"/>
          <w:szCs w:val="24"/>
        </w:rPr>
        <w:t xml:space="preserve">cuantitativo, de nivel descriptivo orientado a medir las variables: soporte familiar y el estado emocional del paciente con Enfermedad Renal Crónica, con la intención de describir el fenómeno, decir cómo es y cómo se manifiesta; y correlacional porque analizó y estudió la relación de hechos de la realidad (variables), de fuente primaria en la recolección de la información; en cuanto a su temporalidad se trata de un estudio transversal. El método utilizado fue el hipotético deductivo mediante el paradigma cuantitativo, el cual se dedicó a recoger, procesar y analizar los datos numéricos sobre las variables determinadas. </w:t>
      </w:r>
    </w:p>
    <w:p w14:paraId="2AC48F0A" w14:textId="77777777" w:rsidR="00AD4BFD" w:rsidRDefault="00AD4BFD" w:rsidP="00AD4BFD">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Se</w:t>
      </w:r>
      <w:r w:rsidRPr="00CD41A4">
        <w:rPr>
          <w:rFonts w:ascii="Times New Roman" w:hAnsi="Times New Roman" w:cs="Times New Roman"/>
          <w:sz w:val="24"/>
          <w:szCs w:val="24"/>
        </w:rPr>
        <w:t xml:space="preserve"> desarrolló en el </w:t>
      </w:r>
      <w:r>
        <w:rPr>
          <w:rFonts w:ascii="Times New Roman" w:hAnsi="Times New Roman" w:cs="Times New Roman"/>
          <w:sz w:val="24"/>
          <w:szCs w:val="24"/>
        </w:rPr>
        <w:t>Centro Renal</w:t>
      </w:r>
      <w:r w:rsidRPr="00CD41A4">
        <w:rPr>
          <w:rFonts w:ascii="Times New Roman" w:hAnsi="Times New Roman" w:cs="Times New Roman"/>
          <w:sz w:val="24"/>
          <w:szCs w:val="24"/>
        </w:rPr>
        <w:t xml:space="preserve"> </w:t>
      </w:r>
      <w:proofErr w:type="spellStart"/>
      <w:r w:rsidRPr="00CD41A4">
        <w:rPr>
          <w:rFonts w:ascii="Times New Roman" w:hAnsi="Times New Roman" w:cs="Times New Roman"/>
          <w:sz w:val="24"/>
          <w:szCs w:val="24"/>
        </w:rPr>
        <w:t>Manadiálisis</w:t>
      </w:r>
      <w:proofErr w:type="spellEnd"/>
      <w:r w:rsidRPr="00CD41A4">
        <w:rPr>
          <w:rFonts w:ascii="Times New Roman" w:hAnsi="Times New Roman" w:cs="Times New Roman"/>
          <w:sz w:val="24"/>
          <w:szCs w:val="24"/>
        </w:rPr>
        <w:t>, ubicado en Portoviejo, Manabí, Ecuador, se consideró como población a</w:t>
      </w:r>
      <w:r>
        <w:rPr>
          <w:rFonts w:ascii="Times New Roman" w:hAnsi="Times New Roman" w:cs="Times New Roman"/>
          <w:sz w:val="24"/>
          <w:szCs w:val="24"/>
        </w:rPr>
        <w:t xml:space="preserve"> 159</w:t>
      </w:r>
      <w:r w:rsidRPr="00CD41A4">
        <w:rPr>
          <w:rFonts w:ascii="Times New Roman" w:hAnsi="Times New Roman" w:cs="Times New Roman"/>
          <w:sz w:val="24"/>
          <w:szCs w:val="24"/>
        </w:rPr>
        <w:t xml:space="preserve"> pacientes mayores de edad con Enfermedad Renal Crónica, que se encuentran en tratamiento terapéutico de diálisis, orientados en tiempo, espacio y persona</w:t>
      </w:r>
      <w:r>
        <w:rPr>
          <w:rFonts w:ascii="Times New Roman" w:hAnsi="Times New Roman" w:cs="Times New Roman"/>
          <w:sz w:val="24"/>
          <w:szCs w:val="24"/>
        </w:rPr>
        <w:t xml:space="preserve">, </w:t>
      </w:r>
      <w:r w:rsidRPr="00CD41A4">
        <w:rPr>
          <w:rFonts w:ascii="Times New Roman" w:hAnsi="Times New Roman" w:cs="Times New Roman"/>
          <w:sz w:val="24"/>
          <w:szCs w:val="24"/>
        </w:rPr>
        <w:t xml:space="preserve">que aceptaron </w:t>
      </w:r>
      <w:r>
        <w:rPr>
          <w:rFonts w:ascii="Times New Roman" w:hAnsi="Times New Roman" w:cs="Times New Roman"/>
          <w:sz w:val="24"/>
          <w:szCs w:val="24"/>
        </w:rPr>
        <w:t>voluntariamente</w:t>
      </w:r>
      <w:r w:rsidRPr="00CD41A4">
        <w:rPr>
          <w:rFonts w:ascii="Times New Roman" w:hAnsi="Times New Roman" w:cs="Times New Roman"/>
          <w:sz w:val="24"/>
          <w:szCs w:val="24"/>
        </w:rPr>
        <w:t xml:space="preserve"> </w:t>
      </w:r>
      <w:r>
        <w:rPr>
          <w:rFonts w:ascii="Times New Roman" w:hAnsi="Times New Roman" w:cs="Times New Roman"/>
          <w:sz w:val="24"/>
          <w:szCs w:val="24"/>
        </w:rPr>
        <w:t xml:space="preserve">participar de la investigación; así mismo se consideró una población de 159 familiares, y 23 personas del servicio de salud física y mental. A los pacientes se le suministró la escala EVEA </w:t>
      </w:r>
      <w:r w:rsidRPr="00390162">
        <w:rPr>
          <w:rFonts w:ascii="Times New Roman" w:hAnsi="Times New Roman" w:cs="Times New Roman"/>
          <w:sz w:val="24"/>
          <w:szCs w:val="24"/>
        </w:rPr>
        <w:t>(escala de valorac</w:t>
      </w:r>
      <w:r>
        <w:rPr>
          <w:rFonts w:ascii="Times New Roman" w:hAnsi="Times New Roman" w:cs="Times New Roman"/>
          <w:sz w:val="24"/>
          <w:szCs w:val="24"/>
        </w:rPr>
        <w:t xml:space="preserve">ión del estado de ánimo) </w:t>
      </w:r>
      <w:r w:rsidRPr="00390162">
        <w:rPr>
          <w:rFonts w:ascii="Times New Roman" w:hAnsi="Times New Roman" w:cs="Times New Roman"/>
          <w:sz w:val="24"/>
          <w:szCs w:val="24"/>
        </w:rPr>
        <w:t xml:space="preserve">instrumento </w:t>
      </w:r>
      <w:r w:rsidRPr="00597A48">
        <w:rPr>
          <w:rFonts w:ascii="Times New Roman" w:hAnsi="Times New Roman" w:cs="Times New Roman"/>
          <w:sz w:val="24"/>
          <w:szCs w:val="24"/>
        </w:rPr>
        <w:t xml:space="preserve">diseñado para evaluar cuatro estados emocionales de carácter situacional con entidad clínica (depresión, </w:t>
      </w:r>
      <w:r>
        <w:rPr>
          <w:rFonts w:ascii="Times New Roman" w:hAnsi="Times New Roman" w:cs="Times New Roman"/>
          <w:sz w:val="24"/>
          <w:szCs w:val="24"/>
        </w:rPr>
        <w:t>ansiedad, hostilidad y alegría), además de un cuestionario, que se lo suministró también a los familiares y personal del servicio de salud física y mental del centro renal.</w:t>
      </w:r>
    </w:p>
    <w:p w14:paraId="7FA107BE" w14:textId="6B9138BA" w:rsidR="009C2E85" w:rsidRDefault="004376D0" w:rsidP="004376D0">
      <w:pPr>
        <w:pStyle w:val="Sinespaciado"/>
        <w:rPr>
          <w:rFonts w:ascii="Times New Roman" w:hAnsi="Times New Roman" w:cs="Times New Roman"/>
          <w:b/>
        </w:rPr>
      </w:pPr>
      <w:r w:rsidRPr="00BF39E6">
        <w:rPr>
          <w:rFonts w:ascii="Times New Roman" w:hAnsi="Times New Roman" w:cs="Times New Roman"/>
          <w:b/>
        </w:rPr>
        <w:t>Resultados</w:t>
      </w:r>
    </w:p>
    <w:p w14:paraId="75ADC7AE" w14:textId="77777777" w:rsidR="00AD4BFD" w:rsidRDefault="00AD4BFD" w:rsidP="00E3539F">
      <w:pPr>
        <w:pStyle w:val="Sinespaciado"/>
        <w:spacing w:line="360" w:lineRule="auto"/>
        <w:jc w:val="both"/>
        <w:rPr>
          <w:rFonts w:ascii="Times New Roman" w:hAnsi="Times New Roman" w:cs="Times New Roman"/>
          <w:sz w:val="24"/>
          <w:szCs w:val="24"/>
        </w:rPr>
      </w:pPr>
    </w:p>
    <w:p w14:paraId="79AD5806" w14:textId="718425DF" w:rsidR="00592D43" w:rsidRDefault="00592D43" w:rsidP="00E3539F">
      <w:pPr>
        <w:pStyle w:val="Sinespaciado"/>
        <w:spacing w:line="360" w:lineRule="auto"/>
        <w:jc w:val="both"/>
        <w:rPr>
          <w:rFonts w:ascii="Times New Roman" w:hAnsi="Times New Roman" w:cs="Times New Roman"/>
          <w:b/>
        </w:rPr>
      </w:pPr>
      <w:r w:rsidRPr="00592D43">
        <w:rPr>
          <w:rFonts w:ascii="Times New Roman" w:hAnsi="Times New Roman" w:cs="Times New Roman"/>
          <w:sz w:val="24"/>
          <w:szCs w:val="24"/>
        </w:rPr>
        <w:lastRenderedPageBreak/>
        <w:t xml:space="preserve">Análisis de las encuestas aplicadas a </w:t>
      </w:r>
      <w:r>
        <w:rPr>
          <w:rFonts w:ascii="Times New Roman" w:hAnsi="Times New Roman" w:cs="Times New Roman"/>
          <w:sz w:val="24"/>
          <w:szCs w:val="24"/>
        </w:rPr>
        <w:t>pacient</w:t>
      </w:r>
      <w:r w:rsidR="00E3539F">
        <w:rPr>
          <w:rFonts w:ascii="Times New Roman" w:hAnsi="Times New Roman" w:cs="Times New Roman"/>
          <w:sz w:val="24"/>
          <w:szCs w:val="24"/>
        </w:rPr>
        <w:t>es, familiares y personal  de salud</w:t>
      </w:r>
      <w:r>
        <w:rPr>
          <w:rFonts w:ascii="Times New Roman" w:hAnsi="Times New Roman" w:cs="Times New Roman"/>
          <w:sz w:val="24"/>
          <w:szCs w:val="24"/>
        </w:rPr>
        <w:t xml:space="preserve"> que asiste al Centro </w:t>
      </w:r>
      <w:proofErr w:type="spellStart"/>
      <w:r>
        <w:rPr>
          <w:rFonts w:ascii="Times New Roman" w:hAnsi="Times New Roman" w:cs="Times New Roman"/>
          <w:sz w:val="24"/>
          <w:szCs w:val="24"/>
        </w:rPr>
        <w:t>Manadiálisis</w:t>
      </w:r>
      <w:proofErr w:type="spellEnd"/>
      <w:r>
        <w:rPr>
          <w:rFonts w:ascii="Times New Roman" w:hAnsi="Times New Roman" w:cs="Times New Roman"/>
          <w:sz w:val="24"/>
          <w:szCs w:val="24"/>
        </w:rPr>
        <w:t xml:space="preserve"> </w:t>
      </w:r>
      <w:r w:rsidR="00E3539F">
        <w:rPr>
          <w:rFonts w:ascii="Times New Roman" w:hAnsi="Times New Roman" w:cs="Times New Roman"/>
          <w:sz w:val="24"/>
          <w:szCs w:val="24"/>
        </w:rPr>
        <w:t>de Portoviejo, presentados en cuadros comparativos que permiten conocer la apreciación de cada uno de ellos de los aspectos relacionados con</w:t>
      </w:r>
      <w:r w:rsidR="00AD4BFD">
        <w:rPr>
          <w:rFonts w:ascii="Times New Roman" w:hAnsi="Times New Roman" w:cs="Times New Roman"/>
          <w:sz w:val="24"/>
          <w:szCs w:val="24"/>
        </w:rPr>
        <w:t xml:space="preserve"> el soporte familiar</w:t>
      </w:r>
      <w:r w:rsidR="006550C5">
        <w:rPr>
          <w:rFonts w:ascii="Times New Roman" w:hAnsi="Times New Roman" w:cs="Times New Roman"/>
          <w:sz w:val="24"/>
          <w:szCs w:val="24"/>
        </w:rPr>
        <w:t xml:space="preserve">: </w:t>
      </w:r>
      <w:r w:rsidR="00E3539F">
        <w:rPr>
          <w:rFonts w:ascii="Times New Roman" w:hAnsi="Times New Roman" w:cs="Times New Roman"/>
          <w:sz w:val="24"/>
          <w:szCs w:val="24"/>
        </w:rPr>
        <w:t xml:space="preserve">acompañamiento a los tratamientos y citas médicas, actitudes frente a dificultades y recaídas propias de la enfermedad, </w:t>
      </w:r>
      <w:r w:rsidR="00AD4BFD">
        <w:rPr>
          <w:rFonts w:ascii="Times New Roman" w:hAnsi="Times New Roman" w:cs="Times New Roman"/>
          <w:sz w:val="24"/>
          <w:szCs w:val="24"/>
        </w:rPr>
        <w:t xml:space="preserve">ambiente familiar, </w:t>
      </w:r>
      <w:r w:rsidR="00E3539F">
        <w:rPr>
          <w:rFonts w:ascii="Times New Roman" w:hAnsi="Times New Roman" w:cs="Times New Roman"/>
          <w:sz w:val="24"/>
          <w:szCs w:val="24"/>
        </w:rPr>
        <w:t>manifestaciones de afecto</w:t>
      </w:r>
      <w:r w:rsidR="006550C5">
        <w:rPr>
          <w:rFonts w:ascii="Times New Roman" w:hAnsi="Times New Roman" w:cs="Times New Roman"/>
          <w:sz w:val="24"/>
          <w:szCs w:val="24"/>
        </w:rPr>
        <w:t xml:space="preserve"> y cuidados</w:t>
      </w:r>
      <w:r w:rsidR="00E3539F">
        <w:rPr>
          <w:rFonts w:ascii="Times New Roman" w:hAnsi="Times New Roman" w:cs="Times New Roman"/>
          <w:sz w:val="24"/>
          <w:szCs w:val="24"/>
        </w:rPr>
        <w:t xml:space="preserve"> por parte de los famili</w:t>
      </w:r>
      <w:r w:rsidR="006550C5">
        <w:rPr>
          <w:rFonts w:ascii="Times New Roman" w:hAnsi="Times New Roman" w:cs="Times New Roman"/>
          <w:sz w:val="24"/>
          <w:szCs w:val="24"/>
        </w:rPr>
        <w:t>a</w:t>
      </w:r>
      <w:r w:rsidR="00E3539F">
        <w:rPr>
          <w:rFonts w:ascii="Times New Roman" w:hAnsi="Times New Roman" w:cs="Times New Roman"/>
          <w:sz w:val="24"/>
          <w:szCs w:val="24"/>
        </w:rPr>
        <w:t>res a los pacientes con Enfermedad Renal Crónica; así como resultados del test</w:t>
      </w:r>
      <w:r w:rsidR="00E3539F" w:rsidRPr="0032211E">
        <w:rPr>
          <w:rFonts w:ascii="Times New Roman" w:hAnsi="Times New Roman" w:cs="Times New Roman"/>
          <w:b/>
          <w:sz w:val="24"/>
          <w:szCs w:val="24"/>
        </w:rPr>
        <w:t xml:space="preserve"> </w:t>
      </w:r>
      <w:r w:rsidR="00E3539F" w:rsidRPr="0032211E">
        <w:rPr>
          <w:rFonts w:ascii="Times New Roman" w:hAnsi="Times New Roman" w:cs="Times New Roman"/>
          <w:sz w:val="24"/>
          <w:szCs w:val="24"/>
        </w:rPr>
        <w:t>E</w:t>
      </w:r>
      <w:r w:rsidR="00E3539F">
        <w:rPr>
          <w:rFonts w:ascii="Times New Roman" w:hAnsi="Times New Roman" w:cs="Times New Roman"/>
          <w:sz w:val="24"/>
          <w:szCs w:val="24"/>
        </w:rPr>
        <w:t xml:space="preserve">scala de </w:t>
      </w:r>
      <w:r w:rsidR="00E3539F" w:rsidRPr="0032211E">
        <w:rPr>
          <w:rFonts w:ascii="Times New Roman" w:hAnsi="Times New Roman" w:cs="Times New Roman"/>
          <w:sz w:val="24"/>
          <w:szCs w:val="24"/>
        </w:rPr>
        <w:t>V</w:t>
      </w:r>
      <w:r w:rsidR="00E3539F">
        <w:rPr>
          <w:rFonts w:ascii="Times New Roman" w:hAnsi="Times New Roman" w:cs="Times New Roman"/>
          <w:sz w:val="24"/>
          <w:szCs w:val="24"/>
        </w:rPr>
        <w:t>aloración  de Estado de ánimo (EV</w:t>
      </w:r>
      <w:r w:rsidR="00E3539F" w:rsidRPr="0032211E">
        <w:rPr>
          <w:rFonts w:ascii="Times New Roman" w:hAnsi="Times New Roman" w:cs="Times New Roman"/>
          <w:sz w:val="24"/>
          <w:szCs w:val="24"/>
        </w:rPr>
        <w:t>EA</w:t>
      </w:r>
      <w:r w:rsidR="006550C5">
        <w:rPr>
          <w:rFonts w:ascii="Times New Roman" w:hAnsi="Times New Roman" w:cs="Times New Roman"/>
          <w:sz w:val="24"/>
          <w:szCs w:val="24"/>
        </w:rPr>
        <w:t xml:space="preserve">)  que revela el estado de </w:t>
      </w:r>
      <w:r w:rsidR="00E3539F">
        <w:rPr>
          <w:rFonts w:ascii="Times New Roman" w:hAnsi="Times New Roman" w:cs="Times New Roman"/>
          <w:sz w:val="24"/>
          <w:szCs w:val="24"/>
        </w:rPr>
        <w:t>ansiedad, alegría, ira y tristeza</w:t>
      </w:r>
      <w:r w:rsidR="006550C5">
        <w:rPr>
          <w:rFonts w:ascii="Times New Roman" w:hAnsi="Times New Roman" w:cs="Times New Roman"/>
          <w:sz w:val="24"/>
          <w:szCs w:val="24"/>
        </w:rPr>
        <w:t xml:space="preserve"> por la que atraviesan los enfermos renales</w:t>
      </w:r>
      <w:r w:rsidR="00E3539F">
        <w:rPr>
          <w:rFonts w:ascii="Times New Roman" w:hAnsi="Times New Roman" w:cs="Times New Roman"/>
          <w:sz w:val="24"/>
          <w:szCs w:val="24"/>
        </w:rPr>
        <w:t>;</w:t>
      </w:r>
      <w:r w:rsidR="006550C5">
        <w:rPr>
          <w:rFonts w:ascii="Times New Roman" w:hAnsi="Times New Roman" w:cs="Times New Roman"/>
          <w:sz w:val="24"/>
          <w:szCs w:val="24"/>
        </w:rPr>
        <w:t xml:space="preserve"> y </w:t>
      </w:r>
      <w:r w:rsidR="00E3539F">
        <w:rPr>
          <w:rFonts w:ascii="Times New Roman" w:hAnsi="Times New Roman" w:cs="Times New Roman"/>
          <w:sz w:val="24"/>
          <w:szCs w:val="24"/>
        </w:rPr>
        <w:t xml:space="preserve"> de esta manera contrastar los resultados que permiten alcanzar el objetivo planteado y establecer las respectivas conclusiones con el apoyo del fundamento</w:t>
      </w:r>
      <w:r w:rsidR="006550C5">
        <w:rPr>
          <w:rFonts w:ascii="Times New Roman" w:hAnsi="Times New Roman" w:cs="Times New Roman"/>
          <w:sz w:val="24"/>
          <w:szCs w:val="24"/>
        </w:rPr>
        <w:t xml:space="preserve"> teórico descrito.</w:t>
      </w:r>
    </w:p>
    <w:p w14:paraId="2BF654FC" w14:textId="77777777" w:rsidR="00592D43" w:rsidRDefault="00592D43" w:rsidP="004376D0">
      <w:pPr>
        <w:pStyle w:val="Sinespaciado"/>
        <w:jc w:val="center"/>
        <w:rPr>
          <w:rFonts w:ascii="Times New Roman" w:hAnsi="Times New Roman" w:cs="Times New Roman"/>
          <w:b/>
        </w:rPr>
      </w:pPr>
    </w:p>
    <w:p w14:paraId="37CDC1D1" w14:textId="77777777" w:rsidR="00592D43" w:rsidRDefault="00592D43" w:rsidP="004376D0">
      <w:pPr>
        <w:pStyle w:val="Sinespaciado"/>
        <w:jc w:val="center"/>
        <w:rPr>
          <w:rFonts w:ascii="Times New Roman" w:hAnsi="Times New Roman" w:cs="Times New Roman"/>
          <w:b/>
        </w:rPr>
      </w:pPr>
    </w:p>
    <w:p w14:paraId="5FB303A0" w14:textId="6460909D" w:rsidR="004376D0" w:rsidRDefault="006550C5" w:rsidP="004376D0">
      <w:pPr>
        <w:pStyle w:val="Sinespaciado"/>
        <w:jc w:val="center"/>
        <w:rPr>
          <w:rFonts w:ascii="Times New Roman" w:hAnsi="Times New Roman" w:cs="Times New Roman"/>
          <w:b/>
        </w:rPr>
      </w:pPr>
      <w:r>
        <w:rPr>
          <w:rFonts w:ascii="Times New Roman" w:hAnsi="Times New Roman" w:cs="Times New Roman"/>
          <w:b/>
        </w:rPr>
        <w:t>Tabla</w:t>
      </w:r>
      <w:r w:rsidR="004376D0" w:rsidRPr="00BF39E6">
        <w:rPr>
          <w:rFonts w:ascii="Times New Roman" w:hAnsi="Times New Roman" w:cs="Times New Roman"/>
          <w:b/>
        </w:rPr>
        <w:t xml:space="preserve"> N° 1</w:t>
      </w:r>
    </w:p>
    <w:p w14:paraId="74876FFC" w14:textId="77777777" w:rsidR="005C21DF" w:rsidRDefault="005C21DF" w:rsidP="005C21DF">
      <w:pPr>
        <w:spacing w:after="0" w:line="240" w:lineRule="auto"/>
        <w:jc w:val="center"/>
        <w:rPr>
          <w:rFonts w:ascii="Times New Roman" w:eastAsia="Times New Roman" w:hAnsi="Times New Roman" w:cs="Times New Roman"/>
          <w:b/>
          <w:bCs/>
          <w:color w:val="000000"/>
          <w:lang w:val="es-US" w:eastAsia="es-US"/>
        </w:rPr>
      </w:pPr>
    </w:p>
    <w:p w14:paraId="68618C10" w14:textId="478FD912" w:rsidR="005C21DF" w:rsidRPr="005C21DF" w:rsidRDefault="005C21DF" w:rsidP="005C21DF">
      <w:pPr>
        <w:spacing w:after="0" w:line="240" w:lineRule="auto"/>
        <w:jc w:val="center"/>
        <w:rPr>
          <w:rFonts w:ascii="Times New Roman" w:eastAsia="Times New Roman" w:hAnsi="Times New Roman" w:cs="Times New Roman"/>
          <w:b/>
          <w:bCs/>
          <w:color w:val="000000"/>
          <w:lang w:val="es-US" w:eastAsia="es-US"/>
        </w:rPr>
      </w:pPr>
      <w:r w:rsidRPr="005C21DF">
        <w:rPr>
          <w:rFonts w:ascii="Times New Roman" w:eastAsia="Times New Roman" w:hAnsi="Times New Roman" w:cs="Times New Roman"/>
          <w:b/>
          <w:bCs/>
          <w:color w:val="000000"/>
          <w:lang w:val="es-US" w:eastAsia="es-US"/>
        </w:rPr>
        <w:t>FRECUENCIA DE ACOMPAÑAMIENTO AL CENTRO DE DIÁLISIS</w:t>
      </w:r>
    </w:p>
    <w:p w14:paraId="6798B4EB" w14:textId="0AE01EB2" w:rsidR="005C21DF" w:rsidRPr="005C21DF" w:rsidRDefault="005C21DF" w:rsidP="005C21DF">
      <w:pPr>
        <w:spacing w:after="0" w:line="240" w:lineRule="auto"/>
        <w:rPr>
          <w:rFonts w:ascii="Times New Roman" w:hAnsi="Times New Roman" w:cs="Times New Roman"/>
          <w:b/>
          <w:lang w:val="es-US"/>
        </w:rPr>
      </w:pPr>
      <w:r w:rsidRPr="005C21DF">
        <w:rPr>
          <w:rFonts w:ascii="Times New Roman" w:eastAsia="Times New Roman" w:hAnsi="Times New Roman" w:cs="Times New Roman"/>
          <w:color w:val="000000"/>
          <w:sz w:val="20"/>
          <w:szCs w:val="20"/>
          <w:lang w:val="es-US" w:eastAsia="es-US"/>
        </w:rPr>
        <w:t> </w:t>
      </w:r>
    </w:p>
    <w:tbl>
      <w:tblPr>
        <w:tblStyle w:val="Tablanormal2"/>
        <w:tblW w:w="5000" w:type="pct"/>
        <w:tblLook w:val="04A0" w:firstRow="1" w:lastRow="0" w:firstColumn="1" w:lastColumn="0" w:noHBand="0" w:noVBand="1"/>
      </w:tblPr>
      <w:tblGrid>
        <w:gridCol w:w="2821"/>
        <w:gridCol w:w="1695"/>
        <w:gridCol w:w="1692"/>
        <w:gridCol w:w="2458"/>
      </w:tblGrid>
      <w:tr w:rsidR="005C21DF" w:rsidRPr="005C21DF" w14:paraId="32C91322" w14:textId="77777777" w:rsidTr="005C21D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8" w:type="pct"/>
            <w:vMerge w:val="restart"/>
            <w:noWrap/>
            <w:hideMark/>
          </w:tcPr>
          <w:p w14:paraId="1E93E1BD" w14:textId="77777777" w:rsidR="005C21DF" w:rsidRDefault="005C21DF" w:rsidP="005C21DF">
            <w:pPr>
              <w:jc w:val="center"/>
              <w:rPr>
                <w:rFonts w:ascii="Times New Roman" w:eastAsia="Times New Roman" w:hAnsi="Times New Roman" w:cs="Times New Roman"/>
                <w:color w:val="000000"/>
                <w:sz w:val="20"/>
                <w:szCs w:val="20"/>
                <w:lang w:val="es-US" w:eastAsia="es-US"/>
              </w:rPr>
            </w:pPr>
          </w:p>
          <w:p w14:paraId="37013DCD" w14:textId="294386B7" w:rsidR="005C21DF" w:rsidRPr="005C21DF" w:rsidRDefault="005C21DF" w:rsidP="005C21DF">
            <w:pPr>
              <w:jc w:val="center"/>
              <w:rPr>
                <w:rFonts w:ascii="Times New Roman" w:eastAsia="Times New Roman" w:hAnsi="Times New Roman" w:cs="Times New Roman"/>
                <w:color w:val="000000"/>
                <w:sz w:val="20"/>
                <w:szCs w:val="20"/>
                <w:lang w:val="es-US" w:eastAsia="es-US"/>
              </w:rPr>
            </w:pPr>
            <w:r w:rsidRPr="005C21DF">
              <w:rPr>
                <w:rFonts w:ascii="Times New Roman" w:eastAsia="Times New Roman" w:hAnsi="Times New Roman" w:cs="Times New Roman"/>
                <w:color w:val="000000"/>
                <w:sz w:val="20"/>
                <w:szCs w:val="20"/>
                <w:lang w:val="es-US" w:eastAsia="es-US"/>
              </w:rPr>
              <w:t>ALTERNATIVAS</w:t>
            </w:r>
          </w:p>
        </w:tc>
        <w:tc>
          <w:tcPr>
            <w:tcW w:w="978" w:type="pct"/>
            <w:noWrap/>
            <w:hideMark/>
          </w:tcPr>
          <w:p w14:paraId="45ACB505" w14:textId="77777777" w:rsidR="005C21DF" w:rsidRPr="005C21DF" w:rsidRDefault="005C21DF" w:rsidP="005C21D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s-US" w:eastAsia="es-US"/>
              </w:rPr>
            </w:pPr>
            <w:r w:rsidRPr="005C21DF">
              <w:rPr>
                <w:rFonts w:ascii="Times New Roman" w:eastAsia="Times New Roman" w:hAnsi="Times New Roman" w:cs="Times New Roman"/>
                <w:color w:val="000000"/>
                <w:sz w:val="20"/>
                <w:szCs w:val="20"/>
                <w:lang w:val="es-US" w:eastAsia="es-US"/>
              </w:rPr>
              <w:t>PACIENTES</w:t>
            </w:r>
          </w:p>
        </w:tc>
        <w:tc>
          <w:tcPr>
            <w:tcW w:w="976" w:type="pct"/>
            <w:noWrap/>
            <w:hideMark/>
          </w:tcPr>
          <w:p w14:paraId="0DA9489A" w14:textId="77777777" w:rsidR="005C21DF" w:rsidRPr="005C21DF" w:rsidRDefault="005C21DF" w:rsidP="005C21D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s-US" w:eastAsia="es-US"/>
              </w:rPr>
            </w:pPr>
            <w:r w:rsidRPr="005C21DF">
              <w:rPr>
                <w:rFonts w:ascii="Times New Roman" w:eastAsia="Times New Roman" w:hAnsi="Times New Roman" w:cs="Times New Roman"/>
                <w:color w:val="000000"/>
                <w:sz w:val="20"/>
                <w:szCs w:val="20"/>
                <w:lang w:val="es-US" w:eastAsia="es-US"/>
              </w:rPr>
              <w:t>FAMILIARES</w:t>
            </w:r>
          </w:p>
        </w:tc>
        <w:tc>
          <w:tcPr>
            <w:tcW w:w="1418" w:type="pct"/>
            <w:noWrap/>
            <w:hideMark/>
          </w:tcPr>
          <w:p w14:paraId="3252EFDF" w14:textId="77777777" w:rsidR="005C21DF" w:rsidRPr="005C21DF" w:rsidRDefault="005C21DF" w:rsidP="005C21D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s-US" w:eastAsia="es-US"/>
              </w:rPr>
            </w:pPr>
            <w:r w:rsidRPr="005C21DF">
              <w:rPr>
                <w:rFonts w:ascii="Times New Roman" w:eastAsia="Times New Roman" w:hAnsi="Times New Roman" w:cs="Times New Roman"/>
                <w:color w:val="000000"/>
                <w:sz w:val="20"/>
                <w:szCs w:val="20"/>
                <w:lang w:val="es-US" w:eastAsia="es-US"/>
              </w:rPr>
              <w:t xml:space="preserve">PERSONAL DE SALUD </w:t>
            </w:r>
          </w:p>
        </w:tc>
      </w:tr>
      <w:tr w:rsidR="005C21DF" w:rsidRPr="005C21DF" w14:paraId="4E0CAAB8" w14:textId="77777777" w:rsidTr="005C21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8" w:type="pct"/>
            <w:vMerge/>
            <w:hideMark/>
          </w:tcPr>
          <w:p w14:paraId="66EFC003" w14:textId="77777777" w:rsidR="005C21DF" w:rsidRPr="005C21DF" w:rsidRDefault="005C21DF" w:rsidP="005C21DF">
            <w:pPr>
              <w:rPr>
                <w:rFonts w:ascii="Times New Roman" w:eastAsia="Times New Roman" w:hAnsi="Times New Roman" w:cs="Times New Roman"/>
                <w:color w:val="000000"/>
                <w:sz w:val="20"/>
                <w:szCs w:val="20"/>
                <w:lang w:val="es-US" w:eastAsia="es-US"/>
              </w:rPr>
            </w:pPr>
          </w:p>
        </w:tc>
        <w:tc>
          <w:tcPr>
            <w:tcW w:w="978" w:type="pct"/>
            <w:noWrap/>
            <w:hideMark/>
          </w:tcPr>
          <w:p w14:paraId="16A629EE" w14:textId="77777777" w:rsidR="005C21DF" w:rsidRPr="005C21DF" w:rsidRDefault="005C21DF" w:rsidP="005C21D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US" w:eastAsia="es-US"/>
              </w:rPr>
            </w:pPr>
            <w:r w:rsidRPr="005C21DF">
              <w:rPr>
                <w:rFonts w:ascii="Calibri" w:eastAsia="Times New Roman" w:hAnsi="Calibri" w:cs="Calibri"/>
                <w:color w:val="000000"/>
                <w:lang w:val="es-US" w:eastAsia="es-US"/>
              </w:rPr>
              <w:t>%</w:t>
            </w:r>
          </w:p>
        </w:tc>
        <w:tc>
          <w:tcPr>
            <w:tcW w:w="976" w:type="pct"/>
            <w:noWrap/>
            <w:hideMark/>
          </w:tcPr>
          <w:p w14:paraId="7FA34615" w14:textId="77777777" w:rsidR="005C21DF" w:rsidRPr="005C21DF" w:rsidRDefault="005C21DF" w:rsidP="005C21D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US" w:eastAsia="es-US"/>
              </w:rPr>
            </w:pPr>
            <w:r w:rsidRPr="005C21DF">
              <w:rPr>
                <w:rFonts w:ascii="Calibri" w:eastAsia="Times New Roman" w:hAnsi="Calibri" w:cs="Calibri"/>
                <w:color w:val="000000"/>
                <w:lang w:val="es-US" w:eastAsia="es-US"/>
              </w:rPr>
              <w:t>%</w:t>
            </w:r>
          </w:p>
        </w:tc>
        <w:tc>
          <w:tcPr>
            <w:tcW w:w="1418" w:type="pct"/>
            <w:noWrap/>
            <w:hideMark/>
          </w:tcPr>
          <w:p w14:paraId="35C47D6E" w14:textId="77777777" w:rsidR="005C21DF" w:rsidRPr="005C21DF" w:rsidRDefault="005C21DF" w:rsidP="005C21D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US" w:eastAsia="es-US"/>
              </w:rPr>
            </w:pPr>
            <w:r w:rsidRPr="005C21DF">
              <w:rPr>
                <w:rFonts w:ascii="Calibri" w:eastAsia="Times New Roman" w:hAnsi="Calibri" w:cs="Calibri"/>
                <w:color w:val="000000"/>
                <w:lang w:val="es-US" w:eastAsia="es-US"/>
              </w:rPr>
              <w:t>%</w:t>
            </w:r>
          </w:p>
        </w:tc>
      </w:tr>
      <w:tr w:rsidR="005C21DF" w:rsidRPr="005C21DF" w14:paraId="6C8F19DC" w14:textId="77777777" w:rsidTr="005C21DF">
        <w:trPr>
          <w:trHeight w:val="300"/>
        </w:trPr>
        <w:tc>
          <w:tcPr>
            <w:cnfStyle w:val="001000000000" w:firstRow="0" w:lastRow="0" w:firstColumn="1" w:lastColumn="0" w:oddVBand="0" w:evenVBand="0" w:oddHBand="0" w:evenHBand="0" w:firstRowFirstColumn="0" w:firstRowLastColumn="0" w:lastRowFirstColumn="0" w:lastRowLastColumn="0"/>
            <w:tcW w:w="1628" w:type="pct"/>
            <w:noWrap/>
            <w:hideMark/>
          </w:tcPr>
          <w:p w14:paraId="56FE32CE" w14:textId="77777777" w:rsidR="005C21DF" w:rsidRPr="005C21DF" w:rsidRDefault="005C21DF" w:rsidP="005C21DF">
            <w:pPr>
              <w:jc w:val="center"/>
              <w:rPr>
                <w:rFonts w:ascii="Times New Roman" w:eastAsia="Times New Roman" w:hAnsi="Times New Roman" w:cs="Times New Roman"/>
                <w:color w:val="000000"/>
                <w:lang w:val="es-US" w:eastAsia="es-US"/>
              </w:rPr>
            </w:pPr>
            <w:r w:rsidRPr="005C21DF">
              <w:rPr>
                <w:rFonts w:ascii="Times New Roman" w:eastAsia="Times New Roman" w:hAnsi="Times New Roman" w:cs="Times New Roman"/>
                <w:color w:val="000000"/>
                <w:lang w:val="es-US" w:eastAsia="es-US"/>
              </w:rPr>
              <w:t>Siempre</w:t>
            </w:r>
          </w:p>
        </w:tc>
        <w:tc>
          <w:tcPr>
            <w:tcW w:w="978" w:type="pct"/>
            <w:noWrap/>
            <w:hideMark/>
          </w:tcPr>
          <w:p w14:paraId="70EFDA21" w14:textId="77777777" w:rsidR="005C21DF" w:rsidRPr="005C21DF" w:rsidRDefault="005C21DF" w:rsidP="005C21D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s-US" w:eastAsia="es-US"/>
              </w:rPr>
            </w:pPr>
            <w:r w:rsidRPr="005C21DF">
              <w:rPr>
                <w:rFonts w:ascii="Times New Roman" w:eastAsia="Times New Roman" w:hAnsi="Times New Roman" w:cs="Times New Roman"/>
                <w:color w:val="000000"/>
                <w:lang w:val="es-US" w:eastAsia="es-US"/>
              </w:rPr>
              <w:t>35.22</w:t>
            </w:r>
          </w:p>
        </w:tc>
        <w:tc>
          <w:tcPr>
            <w:tcW w:w="976" w:type="pct"/>
            <w:noWrap/>
            <w:hideMark/>
          </w:tcPr>
          <w:p w14:paraId="3C902743" w14:textId="77777777" w:rsidR="005C21DF" w:rsidRPr="005C21DF" w:rsidRDefault="005C21DF" w:rsidP="005C21D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s-US" w:eastAsia="es-US"/>
              </w:rPr>
            </w:pPr>
            <w:r w:rsidRPr="005C21DF">
              <w:rPr>
                <w:rFonts w:ascii="Times New Roman" w:eastAsia="Times New Roman" w:hAnsi="Times New Roman" w:cs="Times New Roman"/>
                <w:color w:val="000000"/>
                <w:lang w:val="es-US" w:eastAsia="es-US"/>
              </w:rPr>
              <w:t>4.40</w:t>
            </w:r>
          </w:p>
        </w:tc>
        <w:tc>
          <w:tcPr>
            <w:tcW w:w="1418" w:type="pct"/>
            <w:noWrap/>
            <w:hideMark/>
          </w:tcPr>
          <w:p w14:paraId="013F182D" w14:textId="77777777" w:rsidR="005C21DF" w:rsidRPr="005C21DF" w:rsidRDefault="005C21DF" w:rsidP="005C21D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s-US" w:eastAsia="es-US"/>
              </w:rPr>
            </w:pPr>
            <w:r w:rsidRPr="005C21DF">
              <w:rPr>
                <w:rFonts w:ascii="Times New Roman" w:eastAsia="Times New Roman" w:hAnsi="Times New Roman" w:cs="Times New Roman"/>
                <w:color w:val="000000"/>
                <w:lang w:val="es-US" w:eastAsia="es-US"/>
              </w:rPr>
              <w:t>12.50</w:t>
            </w:r>
          </w:p>
        </w:tc>
      </w:tr>
      <w:tr w:rsidR="005C21DF" w:rsidRPr="005C21DF" w14:paraId="432585C7" w14:textId="77777777" w:rsidTr="005C21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8" w:type="pct"/>
            <w:noWrap/>
            <w:hideMark/>
          </w:tcPr>
          <w:p w14:paraId="48E010DF" w14:textId="77777777" w:rsidR="005C21DF" w:rsidRPr="005C21DF" w:rsidRDefault="005C21DF" w:rsidP="005C21DF">
            <w:pPr>
              <w:jc w:val="center"/>
              <w:rPr>
                <w:rFonts w:ascii="Times New Roman" w:eastAsia="Times New Roman" w:hAnsi="Times New Roman" w:cs="Times New Roman"/>
                <w:color w:val="000000"/>
                <w:lang w:val="es-US" w:eastAsia="es-US"/>
              </w:rPr>
            </w:pPr>
            <w:r w:rsidRPr="005C21DF">
              <w:rPr>
                <w:rFonts w:ascii="Times New Roman" w:eastAsia="Times New Roman" w:hAnsi="Times New Roman" w:cs="Times New Roman"/>
                <w:color w:val="000000"/>
                <w:lang w:val="es-US" w:eastAsia="es-US"/>
              </w:rPr>
              <w:t>Algunas veces</w:t>
            </w:r>
          </w:p>
        </w:tc>
        <w:tc>
          <w:tcPr>
            <w:tcW w:w="978" w:type="pct"/>
            <w:noWrap/>
            <w:hideMark/>
          </w:tcPr>
          <w:p w14:paraId="56F41B71" w14:textId="77777777" w:rsidR="005C21DF" w:rsidRPr="005C21DF" w:rsidRDefault="005C21DF" w:rsidP="005C21D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s-US" w:eastAsia="es-US"/>
              </w:rPr>
            </w:pPr>
            <w:r w:rsidRPr="005C21DF">
              <w:rPr>
                <w:rFonts w:ascii="Times New Roman" w:eastAsia="Times New Roman" w:hAnsi="Times New Roman" w:cs="Times New Roman"/>
                <w:color w:val="000000"/>
                <w:lang w:val="es-US" w:eastAsia="es-US"/>
              </w:rPr>
              <w:t>54.09</w:t>
            </w:r>
          </w:p>
        </w:tc>
        <w:tc>
          <w:tcPr>
            <w:tcW w:w="976" w:type="pct"/>
            <w:noWrap/>
            <w:hideMark/>
          </w:tcPr>
          <w:p w14:paraId="6DCDB57C" w14:textId="77777777" w:rsidR="005C21DF" w:rsidRPr="005C21DF" w:rsidRDefault="005C21DF" w:rsidP="005C21D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s-US" w:eastAsia="es-US"/>
              </w:rPr>
            </w:pPr>
            <w:r w:rsidRPr="005C21DF">
              <w:rPr>
                <w:rFonts w:ascii="Times New Roman" w:eastAsia="Times New Roman" w:hAnsi="Times New Roman" w:cs="Times New Roman"/>
                <w:color w:val="000000"/>
                <w:lang w:val="es-US" w:eastAsia="es-US"/>
              </w:rPr>
              <w:t>55.96</w:t>
            </w:r>
          </w:p>
        </w:tc>
        <w:tc>
          <w:tcPr>
            <w:tcW w:w="1418" w:type="pct"/>
            <w:noWrap/>
            <w:hideMark/>
          </w:tcPr>
          <w:p w14:paraId="07B8446C" w14:textId="77777777" w:rsidR="005C21DF" w:rsidRPr="005C21DF" w:rsidRDefault="005C21DF" w:rsidP="005C21D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s-US" w:eastAsia="es-US"/>
              </w:rPr>
            </w:pPr>
            <w:r w:rsidRPr="005C21DF">
              <w:rPr>
                <w:rFonts w:ascii="Times New Roman" w:eastAsia="Times New Roman" w:hAnsi="Times New Roman" w:cs="Times New Roman"/>
                <w:color w:val="000000"/>
                <w:lang w:val="es-US" w:eastAsia="es-US"/>
              </w:rPr>
              <w:t>75.00</w:t>
            </w:r>
          </w:p>
        </w:tc>
      </w:tr>
      <w:tr w:rsidR="005C21DF" w:rsidRPr="005C21DF" w14:paraId="5D48D262" w14:textId="77777777" w:rsidTr="005C21DF">
        <w:trPr>
          <w:trHeight w:val="300"/>
        </w:trPr>
        <w:tc>
          <w:tcPr>
            <w:cnfStyle w:val="001000000000" w:firstRow="0" w:lastRow="0" w:firstColumn="1" w:lastColumn="0" w:oddVBand="0" w:evenVBand="0" w:oddHBand="0" w:evenHBand="0" w:firstRowFirstColumn="0" w:firstRowLastColumn="0" w:lastRowFirstColumn="0" w:lastRowLastColumn="0"/>
            <w:tcW w:w="1628" w:type="pct"/>
            <w:noWrap/>
            <w:hideMark/>
          </w:tcPr>
          <w:p w14:paraId="1189F305" w14:textId="2A47DF89" w:rsidR="005C21DF" w:rsidRPr="005C21DF" w:rsidRDefault="005C21DF" w:rsidP="005C21DF">
            <w:pPr>
              <w:jc w:val="center"/>
              <w:rPr>
                <w:rFonts w:ascii="Times New Roman" w:eastAsia="Times New Roman" w:hAnsi="Times New Roman" w:cs="Times New Roman"/>
                <w:color w:val="000000"/>
                <w:lang w:val="es-US" w:eastAsia="es-US"/>
              </w:rPr>
            </w:pPr>
            <w:r w:rsidRPr="005C21DF">
              <w:rPr>
                <w:rFonts w:ascii="Times New Roman" w:eastAsia="Times New Roman" w:hAnsi="Times New Roman" w:cs="Times New Roman"/>
                <w:color w:val="000000"/>
                <w:lang w:val="es-US" w:eastAsia="es-US"/>
              </w:rPr>
              <w:t>Rara vez</w:t>
            </w:r>
          </w:p>
        </w:tc>
        <w:tc>
          <w:tcPr>
            <w:tcW w:w="978" w:type="pct"/>
            <w:noWrap/>
            <w:hideMark/>
          </w:tcPr>
          <w:p w14:paraId="743CC47B" w14:textId="77777777" w:rsidR="005C21DF" w:rsidRPr="005C21DF" w:rsidRDefault="005C21DF" w:rsidP="005C21D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s-US" w:eastAsia="es-US"/>
              </w:rPr>
            </w:pPr>
            <w:r w:rsidRPr="005C21DF">
              <w:rPr>
                <w:rFonts w:ascii="Times New Roman" w:eastAsia="Times New Roman" w:hAnsi="Times New Roman" w:cs="Times New Roman"/>
                <w:color w:val="000000"/>
                <w:lang w:val="es-US" w:eastAsia="es-US"/>
              </w:rPr>
              <w:t>10.06</w:t>
            </w:r>
          </w:p>
        </w:tc>
        <w:tc>
          <w:tcPr>
            <w:tcW w:w="976" w:type="pct"/>
            <w:noWrap/>
            <w:hideMark/>
          </w:tcPr>
          <w:p w14:paraId="5A4A8F54" w14:textId="77777777" w:rsidR="005C21DF" w:rsidRPr="005C21DF" w:rsidRDefault="005C21DF" w:rsidP="005C21D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s-US" w:eastAsia="es-US"/>
              </w:rPr>
            </w:pPr>
            <w:r w:rsidRPr="005C21DF">
              <w:rPr>
                <w:rFonts w:ascii="Times New Roman" w:eastAsia="Times New Roman" w:hAnsi="Times New Roman" w:cs="Times New Roman"/>
                <w:color w:val="000000"/>
                <w:lang w:val="es-US" w:eastAsia="es-US"/>
              </w:rPr>
              <w:t>35.22</w:t>
            </w:r>
          </w:p>
        </w:tc>
        <w:tc>
          <w:tcPr>
            <w:tcW w:w="1418" w:type="pct"/>
            <w:noWrap/>
            <w:hideMark/>
          </w:tcPr>
          <w:p w14:paraId="7969720A" w14:textId="77777777" w:rsidR="005C21DF" w:rsidRPr="005C21DF" w:rsidRDefault="005C21DF" w:rsidP="005C21D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s-US" w:eastAsia="es-US"/>
              </w:rPr>
            </w:pPr>
            <w:r w:rsidRPr="005C21DF">
              <w:rPr>
                <w:rFonts w:ascii="Times New Roman" w:eastAsia="Times New Roman" w:hAnsi="Times New Roman" w:cs="Times New Roman"/>
                <w:color w:val="000000"/>
                <w:lang w:val="es-US" w:eastAsia="es-US"/>
              </w:rPr>
              <w:t>12.50</w:t>
            </w:r>
          </w:p>
        </w:tc>
      </w:tr>
      <w:tr w:rsidR="005C21DF" w:rsidRPr="005C21DF" w14:paraId="13437926" w14:textId="77777777" w:rsidTr="005C21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8" w:type="pct"/>
            <w:noWrap/>
            <w:hideMark/>
          </w:tcPr>
          <w:p w14:paraId="4DBBD10B" w14:textId="77777777" w:rsidR="005C21DF" w:rsidRPr="005C21DF" w:rsidRDefault="005C21DF" w:rsidP="005C21DF">
            <w:pPr>
              <w:jc w:val="center"/>
              <w:rPr>
                <w:rFonts w:ascii="Times New Roman" w:eastAsia="Times New Roman" w:hAnsi="Times New Roman" w:cs="Times New Roman"/>
                <w:color w:val="000000"/>
                <w:lang w:val="es-US" w:eastAsia="es-US"/>
              </w:rPr>
            </w:pPr>
            <w:r w:rsidRPr="005C21DF">
              <w:rPr>
                <w:rFonts w:ascii="Times New Roman" w:eastAsia="Times New Roman" w:hAnsi="Times New Roman" w:cs="Times New Roman"/>
                <w:color w:val="000000"/>
                <w:lang w:val="es-US" w:eastAsia="es-US"/>
              </w:rPr>
              <w:t>Nunca</w:t>
            </w:r>
          </w:p>
        </w:tc>
        <w:tc>
          <w:tcPr>
            <w:tcW w:w="978" w:type="pct"/>
            <w:noWrap/>
            <w:hideMark/>
          </w:tcPr>
          <w:p w14:paraId="394F6BDD" w14:textId="77777777" w:rsidR="005C21DF" w:rsidRPr="005C21DF" w:rsidRDefault="005C21DF" w:rsidP="005C21D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s-US" w:eastAsia="es-US"/>
              </w:rPr>
            </w:pPr>
            <w:r w:rsidRPr="005C21DF">
              <w:rPr>
                <w:rFonts w:ascii="Times New Roman" w:eastAsia="Times New Roman" w:hAnsi="Times New Roman" w:cs="Times New Roman"/>
                <w:color w:val="000000"/>
                <w:lang w:val="es-US" w:eastAsia="es-US"/>
              </w:rPr>
              <w:t>0.63</w:t>
            </w:r>
          </w:p>
        </w:tc>
        <w:tc>
          <w:tcPr>
            <w:tcW w:w="976" w:type="pct"/>
            <w:noWrap/>
            <w:hideMark/>
          </w:tcPr>
          <w:p w14:paraId="36E9C119" w14:textId="77777777" w:rsidR="005C21DF" w:rsidRPr="005C21DF" w:rsidRDefault="005C21DF" w:rsidP="005C21D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s-US" w:eastAsia="es-US"/>
              </w:rPr>
            </w:pPr>
            <w:r w:rsidRPr="005C21DF">
              <w:rPr>
                <w:rFonts w:ascii="Times New Roman" w:eastAsia="Times New Roman" w:hAnsi="Times New Roman" w:cs="Times New Roman"/>
                <w:color w:val="000000"/>
                <w:lang w:val="es-US" w:eastAsia="es-US"/>
              </w:rPr>
              <w:t>4.40</w:t>
            </w:r>
          </w:p>
        </w:tc>
        <w:tc>
          <w:tcPr>
            <w:tcW w:w="1418" w:type="pct"/>
            <w:noWrap/>
            <w:hideMark/>
          </w:tcPr>
          <w:p w14:paraId="40A19E52" w14:textId="77777777" w:rsidR="005C21DF" w:rsidRPr="005C21DF" w:rsidRDefault="005C21DF" w:rsidP="005C21D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s-US" w:eastAsia="es-US"/>
              </w:rPr>
            </w:pPr>
            <w:r w:rsidRPr="005C21DF">
              <w:rPr>
                <w:rFonts w:ascii="Times New Roman" w:eastAsia="Times New Roman" w:hAnsi="Times New Roman" w:cs="Times New Roman"/>
                <w:color w:val="000000"/>
                <w:lang w:val="es-US" w:eastAsia="es-US"/>
              </w:rPr>
              <w:t>0.00</w:t>
            </w:r>
          </w:p>
        </w:tc>
      </w:tr>
    </w:tbl>
    <w:p w14:paraId="7A974128" w14:textId="655D4E40" w:rsidR="004376D0" w:rsidRPr="001B4ACD" w:rsidRDefault="004376D0" w:rsidP="001B4ACD">
      <w:pPr>
        <w:rPr>
          <w:rFonts w:ascii="Times New Roman" w:hAnsi="Times New Roman" w:cs="Times New Roman"/>
          <w:b/>
          <w:sz w:val="24"/>
          <w:szCs w:val="24"/>
        </w:rPr>
      </w:pPr>
      <w:r w:rsidRPr="001B4ACD">
        <w:rPr>
          <w:b/>
          <w:sz w:val="18"/>
        </w:rPr>
        <w:t>Fuente</w:t>
      </w:r>
      <w:r w:rsidRPr="001B4ACD">
        <w:rPr>
          <w:sz w:val="18"/>
        </w:rPr>
        <w:t xml:space="preserve">: Pacientes, familiares y Personal de Salud de </w:t>
      </w:r>
      <w:proofErr w:type="spellStart"/>
      <w:r w:rsidRPr="001B4ACD">
        <w:rPr>
          <w:sz w:val="18"/>
        </w:rPr>
        <w:t>Manadiálisis</w:t>
      </w:r>
      <w:proofErr w:type="spellEnd"/>
    </w:p>
    <w:p w14:paraId="17AB8927" w14:textId="77777777" w:rsidR="001B4ACD" w:rsidRDefault="001B4ACD" w:rsidP="001B4ACD">
      <w:pPr>
        <w:pStyle w:val="Sinespaciado"/>
        <w:rPr>
          <w:rFonts w:ascii="Times New Roman" w:hAnsi="Times New Roman" w:cs="Times New Roman"/>
          <w:sz w:val="24"/>
          <w:szCs w:val="24"/>
        </w:rPr>
      </w:pPr>
    </w:p>
    <w:p w14:paraId="2AB96D1E" w14:textId="25B9F3EE" w:rsidR="001B4ACD" w:rsidRDefault="006550C5" w:rsidP="009C7563">
      <w:pPr>
        <w:pStyle w:val="Sinespaciado"/>
        <w:spacing w:line="360" w:lineRule="auto"/>
        <w:jc w:val="both"/>
        <w:rPr>
          <w:rFonts w:ascii="Times New Roman" w:hAnsi="Times New Roman" w:cs="Times New Roman"/>
          <w:sz w:val="24"/>
          <w:szCs w:val="24"/>
        </w:rPr>
      </w:pPr>
      <w:r>
        <w:rPr>
          <w:rFonts w:ascii="Times New Roman" w:hAnsi="Times New Roman" w:cs="Times New Roman"/>
          <w:sz w:val="24"/>
          <w:szCs w:val="24"/>
        </w:rPr>
        <w:t>La tabla n</w:t>
      </w:r>
      <w:r w:rsidR="001B4ACD">
        <w:rPr>
          <w:rFonts w:ascii="Times New Roman" w:hAnsi="Times New Roman" w:cs="Times New Roman"/>
          <w:sz w:val="24"/>
          <w:szCs w:val="24"/>
        </w:rPr>
        <w:t xml:space="preserve">úmero uno, muestra la frecuencia con la que los familiares acompañan a los pacientes al tratamiento de diálisis, desde la perspectiva de cada uno de los involucrados, donde se puede apreciar que coinciden  que estos pacientes son acompañados algunas veces por sus familiares, aspecto que se relaciona con la frecuencia semanal y la duración del proceso en cada sesión (3 veces por semana con una duración de cuatro horas por día) lo que significa que el familiar que le asiste no tenga responsabilidades laborales que le impidan acompañar siempre a su paciente. </w:t>
      </w:r>
    </w:p>
    <w:p w14:paraId="269BEA79" w14:textId="77777777" w:rsidR="00435294" w:rsidRDefault="00435294" w:rsidP="001B4ACD">
      <w:pPr>
        <w:pStyle w:val="Sinespaciado"/>
        <w:rPr>
          <w:rFonts w:ascii="Times New Roman" w:hAnsi="Times New Roman" w:cs="Times New Roman"/>
          <w:sz w:val="24"/>
          <w:szCs w:val="24"/>
        </w:rPr>
      </w:pPr>
    </w:p>
    <w:p w14:paraId="37853AD0" w14:textId="615AE1FF" w:rsidR="005C21DF" w:rsidRDefault="006550C5" w:rsidP="00040AA0">
      <w:pPr>
        <w:pStyle w:val="Sinespaciado"/>
        <w:jc w:val="center"/>
        <w:rPr>
          <w:rFonts w:ascii="Times New Roman" w:hAnsi="Times New Roman" w:cs="Times New Roman"/>
          <w:b/>
        </w:rPr>
      </w:pPr>
      <w:r>
        <w:rPr>
          <w:rFonts w:ascii="Times New Roman" w:hAnsi="Times New Roman" w:cs="Times New Roman"/>
          <w:b/>
        </w:rPr>
        <w:t>Tabla</w:t>
      </w:r>
      <w:r w:rsidR="00435294" w:rsidRPr="00BF39E6">
        <w:rPr>
          <w:rFonts w:ascii="Times New Roman" w:hAnsi="Times New Roman" w:cs="Times New Roman"/>
          <w:b/>
        </w:rPr>
        <w:t xml:space="preserve"> N° 2</w:t>
      </w:r>
    </w:p>
    <w:p w14:paraId="68A4F291" w14:textId="26A72ABD" w:rsidR="005C21DF" w:rsidRPr="005C21DF" w:rsidRDefault="005C21DF" w:rsidP="005C21DF">
      <w:pPr>
        <w:spacing w:after="0" w:line="240" w:lineRule="auto"/>
        <w:jc w:val="center"/>
        <w:rPr>
          <w:rFonts w:ascii="Times New Roman" w:eastAsia="Times New Roman" w:hAnsi="Times New Roman" w:cs="Times New Roman"/>
          <w:b/>
          <w:bCs/>
          <w:color w:val="000000"/>
          <w:lang w:val="es-US" w:eastAsia="es-US"/>
        </w:rPr>
      </w:pPr>
      <w:r>
        <w:rPr>
          <w:rFonts w:ascii="Times New Roman" w:eastAsia="Times New Roman" w:hAnsi="Times New Roman" w:cs="Times New Roman"/>
          <w:b/>
          <w:bCs/>
          <w:color w:val="000000"/>
          <w:lang w:val="es-US" w:eastAsia="es-US"/>
        </w:rPr>
        <w:t>FRENTE A PROBLEMAS EMOCIONALES</w:t>
      </w:r>
    </w:p>
    <w:p w14:paraId="769CCFA5" w14:textId="77777777" w:rsidR="005C21DF" w:rsidRPr="005C21DF" w:rsidRDefault="005C21DF" w:rsidP="00040AA0">
      <w:pPr>
        <w:pStyle w:val="Sinespaciado"/>
        <w:jc w:val="center"/>
        <w:rPr>
          <w:rFonts w:ascii="Times New Roman" w:hAnsi="Times New Roman" w:cs="Times New Roman"/>
          <w:b/>
          <w:lang w:val="es-US"/>
        </w:rPr>
      </w:pPr>
    </w:p>
    <w:tbl>
      <w:tblPr>
        <w:tblStyle w:val="Tablanormal2"/>
        <w:tblW w:w="5000" w:type="pct"/>
        <w:tblLook w:val="04A0" w:firstRow="1" w:lastRow="0" w:firstColumn="1" w:lastColumn="0" w:noHBand="0" w:noVBand="1"/>
      </w:tblPr>
      <w:tblGrid>
        <w:gridCol w:w="3398"/>
        <w:gridCol w:w="1368"/>
        <w:gridCol w:w="1539"/>
        <w:gridCol w:w="2361"/>
      </w:tblGrid>
      <w:tr w:rsidR="005C21DF" w:rsidRPr="005C21DF" w14:paraId="64FB00D3" w14:textId="77777777" w:rsidTr="005C21D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14" w:type="pct"/>
            <w:noWrap/>
            <w:hideMark/>
          </w:tcPr>
          <w:p w14:paraId="7E1E8EF4" w14:textId="77777777" w:rsidR="005C21DF" w:rsidRPr="005C21DF" w:rsidRDefault="005C21DF" w:rsidP="005C21DF">
            <w:pPr>
              <w:jc w:val="center"/>
              <w:rPr>
                <w:rFonts w:ascii="Times New Roman" w:eastAsia="Times New Roman" w:hAnsi="Times New Roman" w:cs="Times New Roman"/>
                <w:color w:val="000000"/>
                <w:sz w:val="20"/>
                <w:szCs w:val="20"/>
                <w:lang w:val="es-US" w:eastAsia="es-US"/>
              </w:rPr>
            </w:pPr>
            <w:r w:rsidRPr="005C21DF">
              <w:rPr>
                <w:rFonts w:ascii="Times New Roman" w:eastAsia="Times New Roman" w:hAnsi="Times New Roman" w:cs="Times New Roman"/>
                <w:color w:val="000000"/>
                <w:sz w:val="20"/>
                <w:szCs w:val="20"/>
                <w:lang w:val="es-US" w:eastAsia="es-US"/>
              </w:rPr>
              <w:t>ALTERNATIVAS</w:t>
            </w:r>
          </w:p>
        </w:tc>
        <w:tc>
          <w:tcPr>
            <w:tcW w:w="943" w:type="pct"/>
            <w:noWrap/>
            <w:hideMark/>
          </w:tcPr>
          <w:p w14:paraId="755F1AC7" w14:textId="77777777" w:rsidR="005C21DF" w:rsidRPr="005C21DF" w:rsidRDefault="005C21DF" w:rsidP="005C21DF">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s-US" w:eastAsia="es-US"/>
              </w:rPr>
            </w:pPr>
            <w:r w:rsidRPr="005C21DF">
              <w:rPr>
                <w:rFonts w:ascii="Times New Roman" w:eastAsia="Times New Roman" w:hAnsi="Times New Roman" w:cs="Times New Roman"/>
                <w:color w:val="000000"/>
                <w:sz w:val="20"/>
                <w:szCs w:val="20"/>
                <w:lang w:val="es-US" w:eastAsia="es-US"/>
              </w:rPr>
              <w:t>PACIENTES</w:t>
            </w:r>
          </w:p>
        </w:tc>
        <w:tc>
          <w:tcPr>
            <w:tcW w:w="1041" w:type="pct"/>
            <w:noWrap/>
            <w:hideMark/>
          </w:tcPr>
          <w:p w14:paraId="5C93331C" w14:textId="77777777" w:rsidR="005C21DF" w:rsidRPr="005C21DF" w:rsidRDefault="005C21DF" w:rsidP="005C21DF">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s-US" w:eastAsia="es-US"/>
              </w:rPr>
            </w:pPr>
            <w:r w:rsidRPr="005C21DF">
              <w:rPr>
                <w:rFonts w:ascii="Times New Roman" w:eastAsia="Times New Roman" w:hAnsi="Times New Roman" w:cs="Times New Roman"/>
                <w:color w:val="000000"/>
                <w:sz w:val="20"/>
                <w:szCs w:val="20"/>
                <w:lang w:val="es-US" w:eastAsia="es-US"/>
              </w:rPr>
              <w:t>FAMILIARES</w:t>
            </w:r>
          </w:p>
        </w:tc>
        <w:tc>
          <w:tcPr>
            <w:tcW w:w="903" w:type="pct"/>
            <w:noWrap/>
            <w:hideMark/>
          </w:tcPr>
          <w:p w14:paraId="161CABE4" w14:textId="77777777" w:rsidR="005C21DF" w:rsidRPr="005C21DF" w:rsidRDefault="005C21DF" w:rsidP="005C21DF">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s-US" w:eastAsia="es-US"/>
              </w:rPr>
            </w:pPr>
            <w:r w:rsidRPr="005C21DF">
              <w:rPr>
                <w:rFonts w:ascii="Times New Roman" w:eastAsia="Times New Roman" w:hAnsi="Times New Roman" w:cs="Times New Roman"/>
                <w:color w:val="000000"/>
                <w:sz w:val="20"/>
                <w:szCs w:val="20"/>
                <w:lang w:val="es-US" w:eastAsia="es-US"/>
              </w:rPr>
              <w:t>PERSONAL DE SALUD</w:t>
            </w:r>
          </w:p>
        </w:tc>
      </w:tr>
      <w:tr w:rsidR="005C21DF" w:rsidRPr="005C21DF" w14:paraId="50802BDD" w14:textId="77777777" w:rsidTr="005C21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14" w:type="pct"/>
            <w:noWrap/>
            <w:hideMark/>
          </w:tcPr>
          <w:p w14:paraId="4A6485BD" w14:textId="77777777" w:rsidR="005C21DF" w:rsidRPr="005C21DF" w:rsidRDefault="005C21DF" w:rsidP="005C21DF">
            <w:pPr>
              <w:rPr>
                <w:rFonts w:ascii="Times New Roman" w:eastAsia="Times New Roman" w:hAnsi="Times New Roman" w:cs="Times New Roman"/>
                <w:color w:val="000000"/>
                <w:lang w:val="es-US" w:eastAsia="es-US"/>
              </w:rPr>
            </w:pPr>
            <w:r w:rsidRPr="005C21DF">
              <w:rPr>
                <w:rFonts w:ascii="Times New Roman" w:eastAsia="Times New Roman" w:hAnsi="Times New Roman" w:cs="Times New Roman"/>
                <w:color w:val="000000"/>
                <w:lang w:val="es-US" w:eastAsia="es-US"/>
              </w:rPr>
              <w:t>Le ayuda a buscar solución</w:t>
            </w:r>
          </w:p>
          <w:p w14:paraId="2E0775FB" w14:textId="35FD1D94" w:rsidR="005C21DF" w:rsidRPr="005C21DF" w:rsidRDefault="005C21DF" w:rsidP="005C21DF">
            <w:pPr>
              <w:rPr>
                <w:rFonts w:ascii="Times New Roman" w:eastAsia="Times New Roman" w:hAnsi="Times New Roman" w:cs="Times New Roman"/>
                <w:color w:val="000000"/>
                <w:lang w:val="es-US" w:eastAsia="es-US"/>
              </w:rPr>
            </w:pPr>
            <w:r w:rsidRPr="005C21DF">
              <w:rPr>
                <w:rFonts w:ascii="Times New Roman" w:eastAsia="Times New Roman" w:hAnsi="Times New Roman" w:cs="Times New Roman"/>
                <w:color w:val="000000"/>
                <w:lang w:val="es-US" w:eastAsia="es-US"/>
              </w:rPr>
              <w:t> </w:t>
            </w:r>
          </w:p>
        </w:tc>
        <w:tc>
          <w:tcPr>
            <w:tcW w:w="943" w:type="pct"/>
            <w:noWrap/>
            <w:hideMark/>
          </w:tcPr>
          <w:p w14:paraId="6F45D7A7" w14:textId="77777777" w:rsidR="005C21DF" w:rsidRPr="005C21DF" w:rsidRDefault="005C21DF" w:rsidP="005C21D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s-US" w:eastAsia="es-US"/>
              </w:rPr>
            </w:pPr>
            <w:r w:rsidRPr="005C21DF">
              <w:rPr>
                <w:rFonts w:ascii="Times New Roman" w:eastAsia="Times New Roman" w:hAnsi="Times New Roman" w:cs="Times New Roman"/>
                <w:color w:val="000000"/>
                <w:lang w:val="es-US" w:eastAsia="es-US"/>
              </w:rPr>
              <w:t>55.35</w:t>
            </w:r>
          </w:p>
        </w:tc>
        <w:tc>
          <w:tcPr>
            <w:tcW w:w="1041" w:type="pct"/>
            <w:noWrap/>
            <w:hideMark/>
          </w:tcPr>
          <w:p w14:paraId="656F07B8" w14:textId="77777777" w:rsidR="005C21DF" w:rsidRPr="005C21DF" w:rsidRDefault="005C21DF" w:rsidP="005C21D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s-US" w:eastAsia="es-US"/>
              </w:rPr>
            </w:pPr>
            <w:r w:rsidRPr="005C21DF">
              <w:rPr>
                <w:rFonts w:ascii="Times New Roman" w:eastAsia="Times New Roman" w:hAnsi="Times New Roman" w:cs="Times New Roman"/>
                <w:color w:val="000000"/>
                <w:lang w:val="es-US" w:eastAsia="es-US"/>
              </w:rPr>
              <w:t>45.27</w:t>
            </w:r>
          </w:p>
        </w:tc>
        <w:tc>
          <w:tcPr>
            <w:tcW w:w="903" w:type="pct"/>
            <w:noWrap/>
            <w:hideMark/>
          </w:tcPr>
          <w:p w14:paraId="6F8806F7" w14:textId="77777777" w:rsidR="005C21DF" w:rsidRPr="005C21DF" w:rsidRDefault="005C21DF" w:rsidP="005C21D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s-US" w:eastAsia="es-US"/>
              </w:rPr>
            </w:pPr>
            <w:r w:rsidRPr="005C21DF">
              <w:rPr>
                <w:rFonts w:ascii="Times New Roman" w:eastAsia="Times New Roman" w:hAnsi="Times New Roman" w:cs="Times New Roman"/>
                <w:color w:val="000000"/>
                <w:lang w:val="es-US" w:eastAsia="es-US"/>
              </w:rPr>
              <w:t>70.10</w:t>
            </w:r>
          </w:p>
        </w:tc>
      </w:tr>
      <w:tr w:rsidR="005C21DF" w:rsidRPr="005C21DF" w14:paraId="3550D1F7" w14:textId="77777777" w:rsidTr="005C21DF">
        <w:trPr>
          <w:trHeight w:val="300"/>
        </w:trPr>
        <w:tc>
          <w:tcPr>
            <w:cnfStyle w:val="001000000000" w:firstRow="0" w:lastRow="0" w:firstColumn="1" w:lastColumn="0" w:oddVBand="0" w:evenVBand="0" w:oddHBand="0" w:evenHBand="0" w:firstRowFirstColumn="0" w:firstRowLastColumn="0" w:lastRowFirstColumn="0" w:lastRowLastColumn="0"/>
            <w:tcW w:w="2114" w:type="pct"/>
            <w:noWrap/>
            <w:hideMark/>
          </w:tcPr>
          <w:p w14:paraId="0B04873D" w14:textId="77777777" w:rsidR="005C21DF" w:rsidRPr="005C21DF" w:rsidRDefault="005C21DF" w:rsidP="005C21DF">
            <w:pPr>
              <w:rPr>
                <w:rFonts w:ascii="Times New Roman" w:eastAsia="Times New Roman" w:hAnsi="Times New Roman" w:cs="Times New Roman"/>
                <w:color w:val="000000"/>
                <w:lang w:val="es-US" w:eastAsia="es-US"/>
              </w:rPr>
            </w:pPr>
            <w:r w:rsidRPr="005C21DF">
              <w:rPr>
                <w:rFonts w:ascii="Times New Roman" w:eastAsia="Times New Roman" w:hAnsi="Times New Roman" w:cs="Times New Roman"/>
                <w:color w:val="000000"/>
                <w:lang w:val="es-US" w:eastAsia="es-US"/>
              </w:rPr>
              <w:t>Le busca ayuda profesional</w:t>
            </w:r>
          </w:p>
          <w:p w14:paraId="37687320" w14:textId="01328AD4" w:rsidR="005C21DF" w:rsidRPr="005C21DF" w:rsidRDefault="005C21DF" w:rsidP="005C21DF">
            <w:pPr>
              <w:rPr>
                <w:rFonts w:ascii="Times New Roman" w:eastAsia="Times New Roman" w:hAnsi="Times New Roman" w:cs="Times New Roman"/>
                <w:color w:val="000000"/>
                <w:lang w:val="es-US" w:eastAsia="es-US"/>
              </w:rPr>
            </w:pPr>
            <w:r w:rsidRPr="005C21DF">
              <w:rPr>
                <w:rFonts w:ascii="Times New Roman" w:eastAsia="Times New Roman" w:hAnsi="Times New Roman" w:cs="Times New Roman"/>
                <w:color w:val="000000"/>
                <w:lang w:val="es-US" w:eastAsia="es-US"/>
              </w:rPr>
              <w:t> </w:t>
            </w:r>
          </w:p>
        </w:tc>
        <w:tc>
          <w:tcPr>
            <w:tcW w:w="943" w:type="pct"/>
            <w:noWrap/>
            <w:hideMark/>
          </w:tcPr>
          <w:p w14:paraId="3D1560A0" w14:textId="77777777" w:rsidR="005C21DF" w:rsidRPr="005C21DF" w:rsidRDefault="005C21DF" w:rsidP="005C21D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s-US" w:eastAsia="es-US"/>
              </w:rPr>
            </w:pPr>
            <w:r w:rsidRPr="005C21DF">
              <w:rPr>
                <w:rFonts w:ascii="Times New Roman" w:eastAsia="Times New Roman" w:hAnsi="Times New Roman" w:cs="Times New Roman"/>
                <w:color w:val="000000"/>
                <w:lang w:val="es-US" w:eastAsia="es-US"/>
              </w:rPr>
              <w:t>44.02</w:t>
            </w:r>
          </w:p>
        </w:tc>
        <w:tc>
          <w:tcPr>
            <w:tcW w:w="1041" w:type="pct"/>
            <w:noWrap/>
            <w:hideMark/>
          </w:tcPr>
          <w:p w14:paraId="7828B755" w14:textId="77777777" w:rsidR="005C21DF" w:rsidRPr="005C21DF" w:rsidRDefault="005C21DF" w:rsidP="005C21D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s-US" w:eastAsia="es-US"/>
              </w:rPr>
            </w:pPr>
            <w:r w:rsidRPr="005C21DF">
              <w:rPr>
                <w:rFonts w:ascii="Times New Roman" w:eastAsia="Times New Roman" w:hAnsi="Times New Roman" w:cs="Times New Roman"/>
                <w:color w:val="000000"/>
                <w:lang w:val="es-US" w:eastAsia="es-US"/>
              </w:rPr>
              <w:t>49.70</w:t>
            </w:r>
          </w:p>
        </w:tc>
        <w:tc>
          <w:tcPr>
            <w:tcW w:w="903" w:type="pct"/>
            <w:noWrap/>
            <w:hideMark/>
          </w:tcPr>
          <w:p w14:paraId="4D0E3695" w14:textId="77777777" w:rsidR="005C21DF" w:rsidRPr="005C21DF" w:rsidRDefault="005C21DF" w:rsidP="005C21D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s-US" w:eastAsia="es-US"/>
              </w:rPr>
            </w:pPr>
            <w:r w:rsidRPr="005C21DF">
              <w:rPr>
                <w:rFonts w:ascii="Times New Roman" w:eastAsia="Times New Roman" w:hAnsi="Times New Roman" w:cs="Times New Roman"/>
                <w:color w:val="000000"/>
                <w:lang w:val="es-US" w:eastAsia="es-US"/>
              </w:rPr>
              <w:t>25.55</w:t>
            </w:r>
          </w:p>
        </w:tc>
      </w:tr>
      <w:tr w:rsidR="005C21DF" w:rsidRPr="005C21DF" w14:paraId="1810D01A" w14:textId="77777777" w:rsidTr="005C21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14" w:type="pct"/>
            <w:noWrap/>
            <w:hideMark/>
          </w:tcPr>
          <w:p w14:paraId="503891E5" w14:textId="77777777" w:rsidR="005C21DF" w:rsidRPr="005C21DF" w:rsidRDefault="005C21DF" w:rsidP="005C21DF">
            <w:pPr>
              <w:rPr>
                <w:rFonts w:ascii="Times New Roman" w:eastAsia="Times New Roman" w:hAnsi="Times New Roman" w:cs="Times New Roman"/>
                <w:color w:val="000000"/>
                <w:lang w:val="es-US" w:eastAsia="es-US"/>
              </w:rPr>
            </w:pPr>
            <w:r w:rsidRPr="005C21DF">
              <w:rPr>
                <w:rFonts w:ascii="Times New Roman" w:eastAsia="Times New Roman" w:hAnsi="Times New Roman" w:cs="Times New Roman"/>
                <w:color w:val="000000"/>
                <w:lang w:val="es-US" w:eastAsia="es-US"/>
              </w:rPr>
              <w:lastRenderedPageBreak/>
              <w:t xml:space="preserve">Es indiferente </w:t>
            </w:r>
          </w:p>
          <w:p w14:paraId="54E3E1D8" w14:textId="462D3AE1" w:rsidR="005C21DF" w:rsidRPr="005C21DF" w:rsidRDefault="005C21DF" w:rsidP="005C21DF">
            <w:pPr>
              <w:rPr>
                <w:rFonts w:ascii="Times New Roman" w:eastAsia="Times New Roman" w:hAnsi="Times New Roman" w:cs="Times New Roman"/>
                <w:color w:val="000000"/>
                <w:lang w:val="es-US" w:eastAsia="es-US"/>
              </w:rPr>
            </w:pPr>
            <w:r w:rsidRPr="005C21DF">
              <w:rPr>
                <w:rFonts w:ascii="Times New Roman" w:eastAsia="Times New Roman" w:hAnsi="Times New Roman" w:cs="Times New Roman"/>
                <w:color w:val="000000"/>
                <w:lang w:val="es-US" w:eastAsia="es-US"/>
              </w:rPr>
              <w:t> </w:t>
            </w:r>
          </w:p>
        </w:tc>
        <w:tc>
          <w:tcPr>
            <w:tcW w:w="943" w:type="pct"/>
            <w:noWrap/>
            <w:hideMark/>
          </w:tcPr>
          <w:p w14:paraId="455C07BD" w14:textId="77777777" w:rsidR="005C21DF" w:rsidRPr="005C21DF" w:rsidRDefault="005C21DF" w:rsidP="005C21D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s-US" w:eastAsia="es-US"/>
              </w:rPr>
            </w:pPr>
            <w:r w:rsidRPr="005C21DF">
              <w:rPr>
                <w:rFonts w:ascii="Times New Roman" w:eastAsia="Times New Roman" w:hAnsi="Times New Roman" w:cs="Times New Roman"/>
                <w:color w:val="000000"/>
                <w:lang w:val="es-US" w:eastAsia="es-US"/>
              </w:rPr>
              <w:t>0.00</w:t>
            </w:r>
          </w:p>
        </w:tc>
        <w:tc>
          <w:tcPr>
            <w:tcW w:w="1041" w:type="pct"/>
            <w:noWrap/>
            <w:hideMark/>
          </w:tcPr>
          <w:p w14:paraId="76A1C98E" w14:textId="77777777" w:rsidR="005C21DF" w:rsidRPr="005C21DF" w:rsidRDefault="005C21DF" w:rsidP="005C21D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s-US" w:eastAsia="es-US"/>
              </w:rPr>
            </w:pPr>
            <w:r w:rsidRPr="005C21DF">
              <w:rPr>
                <w:rFonts w:ascii="Times New Roman" w:eastAsia="Times New Roman" w:hAnsi="Times New Roman" w:cs="Times New Roman"/>
                <w:color w:val="000000"/>
                <w:lang w:val="es-US" w:eastAsia="es-US"/>
              </w:rPr>
              <w:t>0.00</w:t>
            </w:r>
          </w:p>
        </w:tc>
        <w:tc>
          <w:tcPr>
            <w:tcW w:w="903" w:type="pct"/>
            <w:noWrap/>
            <w:hideMark/>
          </w:tcPr>
          <w:p w14:paraId="37BE3C01" w14:textId="77777777" w:rsidR="005C21DF" w:rsidRPr="005C21DF" w:rsidRDefault="005C21DF" w:rsidP="005C21D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s-US" w:eastAsia="es-US"/>
              </w:rPr>
            </w:pPr>
            <w:r w:rsidRPr="005C21DF">
              <w:rPr>
                <w:rFonts w:ascii="Times New Roman" w:eastAsia="Times New Roman" w:hAnsi="Times New Roman" w:cs="Times New Roman"/>
                <w:color w:val="000000"/>
                <w:lang w:val="es-US" w:eastAsia="es-US"/>
              </w:rPr>
              <w:t>0.00</w:t>
            </w:r>
          </w:p>
        </w:tc>
      </w:tr>
      <w:tr w:rsidR="005C21DF" w:rsidRPr="005C21DF" w14:paraId="329C415B" w14:textId="77777777" w:rsidTr="005C21DF">
        <w:trPr>
          <w:trHeight w:val="300"/>
        </w:trPr>
        <w:tc>
          <w:tcPr>
            <w:cnfStyle w:val="001000000000" w:firstRow="0" w:lastRow="0" w:firstColumn="1" w:lastColumn="0" w:oddVBand="0" w:evenVBand="0" w:oddHBand="0" w:evenHBand="0" w:firstRowFirstColumn="0" w:firstRowLastColumn="0" w:lastRowFirstColumn="0" w:lastRowLastColumn="0"/>
            <w:tcW w:w="2114" w:type="pct"/>
            <w:noWrap/>
            <w:hideMark/>
          </w:tcPr>
          <w:p w14:paraId="7B061D3E" w14:textId="77777777" w:rsidR="005C21DF" w:rsidRPr="005C21DF" w:rsidRDefault="005C21DF" w:rsidP="005C21DF">
            <w:pPr>
              <w:rPr>
                <w:rFonts w:ascii="Times New Roman" w:eastAsia="Times New Roman" w:hAnsi="Times New Roman" w:cs="Times New Roman"/>
                <w:color w:val="000000"/>
                <w:lang w:val="es-US" w:eastAsia="es-US"/>
              </w:rPr>
            </w:pPr>
            <w:r w:rsidRPr="005C21DF">
              <w:rPr>
                <w:rFonts w:ascii="Times New Roman" w:eastAsia="Times New Roman" w:hAnsi="Times New Roman" w:cs="Times New Roman"/>
                <w:color w:val="000000"/>
                <w:lang w:val="es-US" w:eastAsia="es-US"/>
              </w:rPr>
              <w:t>Lo remite a otros familiares</w:t>
            </w:r>
          </w:p>
          <w:p w14:paraId="66E0C804" w14:textId="3E3E671A" w:rsidR="005C21DF" w:rsidRPr="005C21DF" w:rsidRDefault="005C21DF" w:rsidP="005C21DF">
            <w:pPr>
              <w:rPr>
                <w:rFonts w:ascii="Times New Roman" w:eastAsia="Times New Roman" w:hAnsi="Times New Roman" w:cs="Times New Roman"/>
                <w:color w:val="000000"/>
                <w:lang w:val="es-US" w:eastAsia="es-US"/>
              </w:rPr>
            </w:pPr>
            <w:r w:rsidRPr="005C21DF">
              <w:rPr>
                <w:rFonts w:ascii="Times New Roman" w:eastAsia="Times New Roman" w:hAnsi="Times New Roman" w:cs="Times New Roman"/>
                <w:color w:val="000000"/>
                <w:lang w:val="es-US" w:eastAsia="es-US"/>
              </w:rPr>
              <w:t> </w:t>
            </w:r>
          </w:p>
        </w:tc>
        <w:tc>
          <w:tcPr>
            <w:tcW w:w="943" w:type="pct"/>
            <w:noWrap/>
            <w:hideMark/>
          </w:tcPr>
          <w:p w14:paraId="58662329" w14:textId="77777777" w:rsidR="005C21DF" w:rsidRPr="005C21DF" w:rsidRDefault="005C21DF" w:rsidP="005C21D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s-US" w:eastAsia="es-US"/>
              </w:rPr>
            </w:pPr>
            <w:r w:rsidRPr="005C21DF">
              <w:rPr>
                <w:rFonts w:ascii="Times New Roman" w:eastAsia="Times New Roman" w:hAnsi="Times New Roman" w:cs="Times New Roman"/>
                <w:color w:val="000000"/>
                <w:lang w:val="es-US" w:eastAsia="es-US"/>
              </w:rPr>
              <w:t>0.63</w:t>
            </w:r>
          </w:p>
        </w:tc>
        <w:tc>
          <w:tcPr>
            <w:tcW w:w="1041" w:type="pct"/>
            <w:noWrap/>
            <w:hideMark/>
          </w:tcPr>
          <w:p w14:paraId="615FB056" w14:textId="77777777" w:rsidR="005C21DF" w:rsidRPr="005C21DF" w:rsidRDefault="005C21DF" w:rsidP="005C21D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s-US" w:eastAsia="es-US"/>
              </w:rPr>
            </w:pPr>
            <w:r w:rsidRPr="005C21DF">
              <w:rPr>
                <w:rFonts w:ascii="Times New Roman" w:eastAsia="Times New Roman" w:hAnsi="Times New Roman" w:cs="Times New Roman"/>
                <w:color w:val="000000"/>
                <w:lang w:val="es-US" w:eastAsia="es-US"/>
              </w:rPr>
              <w:t>5.03</w:t>
            </w:r>
          </w:p>
        </w:tc>
        <w:tc>
          <w:tcPr>
            <w:tcW w:w="903" w:type="pct"/>
            <w:noWrap/>
            <w:hideMark/>
          </w:tcPr>
          <w:p w14:paraId="2EFCC848" w14:textId="77777777" w:rsidR="005C21DF" w:rsidRPr="005C21DF" w:rsidRDefault="005C21DF" w:rsidP="005C21D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s-US" w:eastAsia="es-US"/>
              </w:rPr>
            </w:pPr>
            <w:r w:rsidRPr="005C21DF">
              <w:rPr>
                <w:rFonts w:ascii="Times New Roman" w:eastAsia="Times New Roman" w:hAnsi="Times New Roman" w:cs="Times New Roman"/>
                <w:color w:val="000000"/>
                <w:lang w:val="es-US" w:eastAsia="es-US"/>
              </w:rPr>
              <w:t>4.35</w:t>
            </w:r>
          </w:p>
        </w:tc>
      </w:tr>
      <w:tr w:rsidR="005C21DF" w:rsidRPr="005C21DF" w14:paraId="3D7C371B" w14:textId="77777777" w:rsidTr="005C21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14" w:type="pct"/>
            <w:noWrap/>
            <w:hideMark/>
          </w:tcPr>
          <w:p w14:paraId="2F8419AD" w14:textId="77777777" w:rsidR="005C21DF" w:rsidRPr="005C21DF" w:rsidRDefault="005C21DF" w:rsidP="005C21DF">
            <w:pPr>
              <w:jc w:val="center"/>
              <w:rPr>
                <w:rFonts w:ascii="Calibri" w:eastAsia="Times New Roman" w:hAnsi="Calibri" w:cs="Calibri"/>
                <w:color w:val="000000"/>
                <w:lang w:val="es-US" w:eastAsia="es-US"/>
              </w:rPr>
            </w:pPr>
            <w:r w:rsidRPr="005C21DF">
              <w:rPr>
                <w:rFonts w:ascii="Calibri" w:eastAsia="Times New Roman" w:hAnsi="Calibri" w:cs="Calibri"/>
                <w:color w:val="000000"/>
                <w:lang w:val="es-US" w:eastAsia="es-US"/>
              </w:rPr>
              <w:t>Total</w:t>
            </w:r>
          </w:p>
        </w:tc>
        <w:tc>
          <w:tcPr>
            <w:tcW w:w="943" w:type="pct"/>
            <w:noWrap/>
            <w:hideMark/>
          </w:tcPr>
          <w:p w14:paraId="79D9BE9C" w14:textId="77777777" w:rsidR="005C21DF" w:rsidRPr="005C21DF" w:rsidRDefault="005C21DF" w:rsidP="005C21D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US" w:eastAsia="es-US"/>
              </w:rPr>
            </w:pPr>
            <w:r w:rsidRPr="005C21DF">
              <w:rPr>
                <w:rFonts w:ascii="Calibri" w:eastAsia="Times New Roman" w:hAnsi="Calibri" w:cs="Calibri"/>
                <w:color w:val="000000"/>
                <w:lang w:val="es-US" w:eastAsia="es-US"/>
              </w:rPr>
              <w:t>100.00</w:t>
            </w:r>
          </w:p>
        </w:tc>
        <w:tc>
          <w:tcPr>
            <w:tcW w:w="1041" w:type="pct"/>
            <w:noWrap/>
            <w:hideMark/>
          </w:tcPr>
          <w:p w14:paraId="317272CA" w14:textId="77777777" w:rsidR="005C21DF" w:rsidRPr="005C21DF" w:rsidRDefault="005C21DF" w:rsidP="005C21D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US" w:eastAsia="es-US"/>
              </w:rPr>
            </w:pPr>
            <w:r w:rsidRPr="005C21DF">
              <w:rPr>
                <w:rFonts w:ascii="Calibri" w:eastAsia="Times New Roman" w:hAnsi="Calibri" w:cs="Calibri"/>
                <w:color w:val="000000"/>
                <w:lang w:val="es-US" w:eastAsia="es-US"/>
              </w:rPr>
              <w:t>100.00</w:t>
            </w:r>
          </w:p>
        </w:tc>
        <w:tc>
          <w:tcPr>
            <w:tcW w:w="903" w:type="pct"/>
            <w:noWrap/>
            <w:hideMark/>
          </w:tcPr>
          <w:p w14:paraId="0EAA7CA3" w14:textId="77777777" w:rsidR="005C21DF" w:rsidRPr="005C21DF" w:rsidRDefault="005C21DF" w:rsidP="005C21D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US" w:eastAsia="es-US"/>
              </w:rPr>
            </w:pPr>
            <w:r w:rsidRPr="005C21DF">
              <w:rPr>
                <w:rFonts w:ascii="Calibri" w:eastAsia="Times New Roman" w:hAnsi="Calibri" w:cs="Calibri"/>
                <w:color w:val="000000"/>
                <w:lang w:val="es-US" w:eastAsia="es-US"/>
              </w:rPr>
              <w:t>100.00</w:t>
            </w:r>
          </w:p>
        </w:tc>
      </w:tr>
    </w:tbl>
    <w:p w14:paraId="2F161A35" w14:textId="6082A6C5" w:rsidR="00435294" w:rsidRPr="001B4ACD" w:rsidRDefault="00435294" w:rsidP="00435294">
      <w:pPr>
        <w:rPr>
          <w:rFonts w:ascii="Times New Roman" w:hAnsi="Times New Roman" w:cs="Times New Roman"/>
          <w:b/>
          <w:sz w:val="24"/>
          <w:szCs w:val="24"/>
        </w:rPr>
      </w:pPr>
      <w:r w:rsidRPr="001B4ACD">
        <w:rPr>
          <w:b/>
          <w:sz w:val="18"/>
        </w:rPr>
        <w:t>Fuente</w:t>
      </w:r>
      <w:r w:rsidRPr="001B4ACD">
        <w:rPr>
          <w:sz w:val="18"/>
        </w:rPr>
        <w:t xml:space="preserve">: Pacientes, familiares y Personal de Salud de </w:t>
      </w:r>
      <w:proofErr w:type="spellStart"/>
      <w:r w:rsidRPr="001B4ACD">
        <w:rPr>
          <w:sz w:val="18"/>
        </w:rPr>
        <w:t>Manadiálisis</w:t>
      </w:r>
      <w:proofErr w:type="spellEnd"/>
    </w:p>
    <w:p w14:paraId="7DF8330D" w14:textId="54F8DF8F" w:rsidR="00040AA0" w:rsidRPr="00862A66" w:rsidRDefault="006550C5" w:rsidP="00862A66">
      <w:pPr>
        <w:spacing w:line="360" w:lineRule="auto"/>
        <w:jc w:val="both"/>
        <w:rPr>
          <w:rFonts w:ascii="Times New Roman" w:hAnsi="Times New Roman" w:cs="Times New Roman"/>
          <w:sz w:val="24"/>
          <w:szCs w:val="24"/>
        </w:rPr>
      </w:pPr>
      <w:r>
        <w:rPr>
          <w:rFonts w:ascii="Times New Roman" w:hAnsi="Times New Roman" w:cs="Times New Roman"/>
          <w:sz w:val="24"/>
          <w:szCs w:val="24"/>
        </w:rPr>
        <w:t>La tabla</w:t>
      </w:r>
      <w:r w:rsidR="00435294">
        <w:rPr>
          <w:rFonts w:ascii="Times New Roman" w:hAnsi="Times New Roman" w:cs="Times New Roman"/>
          <w:sz w:val="24"/>
          <w:szCs w:val="24"/>
        </w:rPr>
        <w:t xml:space="preserve"> dos</w:t>
      </w:r>
      <w:r w:rsidR="00BC0FCC">
        <w:rPr>
          <w:rFonts w:ascii="Times New Roman" w:hAnsi="Times New Roman" w:cs="Times New Roman"/>
          <w:sz w:val="24"/>
          <w:szCs w:val="24"/>
        </w:rPr>
        <w:t>,</w:t>
      </w:r>
      <w:r w:rsidR="00435294">
        <w:rPr>
          <w:rFonts w:ascii="Times New Roman" w:hAnsi="Times New Roman" w:cs="Times New Roman"/>
          <w:sz w:val="24"/>
          <w:szCs w:val="24"/>
        </w:rPr>
        <w:t xml:space="preserve"> refleja la actitud de los familiares frente a los problemas emocionales por los que atraviesan los pacientes con ERC, problemas que son característicos de su condición de personas vulnerables; así, de acuerdo a los pacientes, estos le ayudan a buscar solución y desde los familiares, indican que la mayor ayuda consiste en buscar apoyo profesional; siendo evidente que ante las dificultades los familia</w:t>
      </w:r>
      <w:r w:rsidR="00862A66">
        <w:rPr>
          <w:rFonts w:ascii="Times New Roman" w:hAnsi="Times New Roman" w:cs="Times New Roman"/>
          <w:sz w:val="24"/>
          <w:szCs w:val="24"/>
        </w:rPr>
        <w:t>res no se muestran indiferentes.</w:t>
      </w:r>
    </w:p>
    <w:p w14:paraId="35CB64B9" w14:textId="77777777" w:rsidR="00040AA0" w:rsidRDefault="00040AA0" w:rsidP="00435294">
      <w:pPr>
        <w:pStyle w:val="Sinespaciado"/>
        <w:jc w:val="center"/>
        <w:rPr>
          <w:rFonts w:ascii="Times New Roman" w:hAnsi="Times New Roman" w:cs="Times New Roman"/>
          <w:b/>
        </w:rPr>
      </w:pPr>
    </w:p>
    <w:p w14:paraId="56E3CF5E" w14:textId="77777777" w:rsidR="00040AA0" w:rsidRDefault="00040AA0" w:rsidP="00435294">
      <w:pPr>
        <w:pStyle w:val="Sinespaciado"/>
        <w:jc w:val="center"/>
        <w:rPr>
          <w:rFonts w:ascii="Times New Roman" w:hAnsi="Times New Roman" w:cs="Times New Roman"/>
          <w:b/>
        </w:rPr>
      </w:pPr>
    </w:p>
    <w:p w14:paraId="7C9731E5" w14:textId="77777777" w:rsidR="00040AA0" w:rsidRDefault="00040AA0" w:rsidP="00435294">
      <w:pPr>
        <w:pStyle w:val="Sinespaciado"/>
        <w:jc w:val="center"/>
        <w:rPr>
          <w:rFonts w:ascii="Times New Roman" w:hAnsi="Times New Roman" w:cs="Times New Roman"/>
          <w:b/>
        </w:rPr>
      </w:pPr>
    </w:p>
    <w:p w14:paraId="4F621BD8" w14:textId="77777777" w:rsidR="00040AA0" w:rsidRDefault="00040AA0" w:rsidP="00435294">
      <w:pPr>
        <w:pStyle w:val="Sinespaciado"/>
        <w:jc w:val="center"/>
        <w:rPr>
          <w:rFonts w:ascii="Times New Roman" w:hAnsi="Times New Roman" w:cs="Times New Roman"/>
          <w:b/>
        </w:rPr>
      </w:pPr>
    </w:p>
    <w:p w14:paraId="01D31ED7" w14:textId="7D9E36C2" w:rsidR="00435294" w:rsidRDefault="006550C5" w:rsidP="00435294">
      <w:pPr>
        <w:pStyle w:val="Sinespaciado"/>
        <w:jc w:val="center"/>
        <w:rPr>
          <w:rFonts w:ascii="Times New Roman" w:hAnsi="Times New Roman" w:cs="Times New Roman"/>
          <w:b/>
        </w:rPr>
      </w:pPr>
      <w:r>
        <w:rPr>
          <w:rFonts w:ascii="Times New Roman" w:hAnsi="Times New Roman" w:cs="Times New Roman"/>
          <w:b/>
        </w:rPr>
        <w:t>Tabla</w:t>
      </w:r>
      <w:r w:rsidR="00435294" w:rsidRPr="00BF39E6">
        <w:rPr>
          <w:rFonts w:ascii="Times New Roman" w:hAnsi="Times New Roman" w:cs="Times New Roman"/>
          <w:b/>
        </w:rPr>
        <w:t xml:space="preserve"> N° 3</w:t>
      </w:r>
    </w:p>
    <w:p w14:paraId="39A7B8EC" w14:textId="3D210EB8" w:rsidR="00772C0B" w:rsidRDefault="00772C0B" w:rsidP="00435294">
      <w:pPr>
        <w:pStyle w:val="Sinespaciado"/>
        <w:jc w:val="center"/>
        <w:rPr>
          <w:rFonts w:ascii="Times New Roman" w:hAnsi="Times New Roman" w:cs="Times New Roman"/>
          <w:b/>
        </w:rPr>
      </w:pPr>
      <w:r>
        <w:rPr>
          <w:rFonts w:ascii="Times New Roman" w:hAnsi="Times New Roman" w:cs="Times New Roman"/>
          <w:b/>
        </w:rPr>
        <w:t>MANIFESTACIONES DE AFECTO</w:t>
      </w:r>
    </w:p>
    <w:p w14:paraId="383E8F46" w14:textId="77777777" w:rsidR="00772C0B" w:rsidRDefault="00772C0B" w:rsidP="00435294">
      <w:pPr>
        <w:pStyle w:val="Sinespaciado"/>
        <w:jc w:val="center"/>
        <w:rPr>
          <w:noProof/>
          <w:lang w:val="es-US" w:eastAsia="es-US"/>
        </w:rPr>
      </w:pPr>
    </w:p>
    <w:tbl>
      <w:tblPr>
        <w:tblStyle w:val="Tablanormal2"/>
        <w:tblW w:w="5000" w:type="pct"/>
        <w:tblLook w:val="04A0" w:firstRow="1" w:lastRow="0" w:firstColumn="1" w:lastColumn="0" w:noHBand="0" w:noVBand="1"/>
      </w:tblPr>
      <w:tblGrid>
        <w:gridCol w:w="3450"/>
        <w:gridCol w:w="1361"/>
        <w:gridCol w:w="1494"/>
        <w:gridCol w:w="2361"/>
      </w:tblGrid>
      <w:tr w:rsidR="00772C0B" w:rsidRPr="00772C0B" w14:paraId="4B0CCEA5" w14:textId="77777777" w:rsidTr="00772C0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58" w:type="pct"/>
            <w:noWrap/>
            <w:hideMark/>
          </w:tcPr>
          <w:p w14:paraId="50845B51" w14:textId="7A13D8E6" w:rsidR="00772C0B" w:rsidRPr="00772C0B" w:rsidRDefault="00772C0B" w:rsidP="00772C0B">
            <w:pPr>
              <w:rPr>
                <w:rFonts w:ascii="Times New Roman" w:eastAsia="Times New Roman" w:hAnsi="Times New Roman" w:cs="Times New Roman"/>
                <w:color w:val="000000"/>
                <w:sz w:val="20"/>
                <w:szCs w:val="20"/>
                <w:lang w:val="es-US" w:eastAsia="es-US"/>
              </w:rPr>
            </w:pPr>
            <w:r>
              <w:rPr>
                <w:rFonts w:ascii="Times New Roman" w:eastAsia="Times New Roman" w:hAnsi="Times New Roman" w:cs="Times New Roman"/>
                <w:b w:val="0"/>
                <w:bCs w:val="0"/>
                <w:color w:val="000000"/>
                <w:sz w:val="20"/>
                <w:szCs w:val="20"/>
                <w:lang w:val="es-US" w:eastAsia="es-US"/>
              </w:rPr>
              <w:t>ALTERNATIVAS</w:t>
            </w:r>
          </w:p>
        </w:tc>
        <w:tc>
          <w:tcPr>
            <w:tcW w:w="930" w:type="pct"/>
            <w:noWrap/>
            <w:hideMark/>
          </w:tcPr>
          <w:p w14:paraId="00B0042D" w14:textId="77777777" w:rsidR="00772C0B" w:rsidRPr="00772C0B" w:rsidRDefault="00772C0B" w:rsidP="00772C0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s-US" w:eastAsia="es-US"/>
              </w:rPr>
            </w:pPr>
            <w:r w:rsidRPr="00772C0B">
              <w:rPr>
                <w:rFonts w:ascii="Times New Roman" w:eastAsia="Times New Roman" w:hAnsi="Times New Roman" w:cs="Times New Roman"/>
                <w:color w:val="000000"/>
                <w:sz w:val="20"/>
                <w:szCs w:val="20"/>
                <w:lang w:val="es-US" w:eastAsia="es-US"/>
              </w:rPr>
              <w:t>PACIENTES</w:t>
            </w:r>
          </w:p>
        </w:tc>
        <w:tc>
          <w:tcPr>
            <w:tcW w:w="1020" w:type="pct"/>
            <w:noWrap/>
            <w:hideMark/>
          </w:tcPr>
          <w:p w14:paraId="7B9CEC57" w14:textId="77777777" w:rsidR="00772C0B" w:rsidRPr="00772C0B" w:rsidRDefault="00772C0B" w:rsidP="00772C0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s-US" w:eastAsia="es-US"/>
              </w:rPr>
            </w:pPr>
            <w:r w:rsidRPr="00772C0B">
              <w:rPr>
                <w:rFonts w:ascii="Times New Roman" w:eastAsia="Times New Roman" w:hAnsi="Times New Roman" w:cs="Times New Roman"/>
                <w:color w:val="000000"/>
                <w:sz w:val="20"/>
                <w:szCs w:val="20"/>
                <w:lang w:val="es-US" w:eastAsia="es-US"/>
              </w:rPr>
              <w:t>FAMILIARES</w:t>
            </w:r>
          </w:p>
        </w:tc>
        <w:tc>
          <w:tcPr>
            <w:tcW w:w="892" w:type="pct"/>
            <w:noWrap/>
            <w:hideMark/>
          </w:tcPr>
          <w:p w14:paraId="4E23B613" w14:textId="77777777" w:rsidR="00772C0B" w:rsidRPr="00772C0B" w:rsidRDefault="00772C0B" w:rsidP="00772C0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s-US" w:eastAsia="es-US"/>
              </w:rPr>
            </w:pPr>
            <w:r w:rsidRPr="00772C0B">
              <w:rPr>
                <w:rFonts w:ascii="Times New Roman" w:eastAsia="Times New Roman" w:hAnsi="Times New Roman" w:cs="Times New Roman"/>
                <w:color w:val="000000"/>
                <w:sz w:val="20"/>
                <w:szCs w:val="20"/>
                <w:lang w:val="es-US" w:eastAsia="es-US"/>
              </w:rPr>
              <w:t>PERSONAL DE SALUD</w:t>
            </w:r>
          </w:p>
        </w:tc>
      </w:tr>
      <w:tr w:rsidR="00772C0B" w:rsidRPr="00772C0B" w14:paraId="75796B85" w14:textId="77777777" w:rsidTr="00772C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58" w:type="pct"/>
            <w:noWrap/>
            <w:hideMark/>
          </w:tcPr>
          <w:p w14:paraId="45605E51" w14:textId="77777777" w:rsidR="00772C0B" w:rsidRPr="00772C0B" w:rsidRDefault="00772C0B" w:rsidP="00772C0B">
            <w:pPr>
              <w:rPr>
                <w:rFonts w:ascii="Times New Roman" w:eastAsia="Times New Roman" w:hAnsi="Times New Roman" w:cs="Times New Roman"/>
                <w:color w:val="000000"/>
                <w:lang w:val="es-US" w:eastAsia="es-US"/>
              </w:rPr>
            </w:pPr>
            <w:r w:rsidRPr="00772C0B">
              <w:rPr>
                <w:rFonts w:ascii="Times New Roman" w:eastAsia="Times New Roman" w:hAnsi="Times New Roman" w:cs="Times New Roman"/>
                <w:color w:val="000000"/>
                <w:lang w:val="es-US" w:eastAsia="es-US"/>
              </w:rPr>
              <w:t>Manifestaciones (besos, abrazos)</w:t>
            </w:r>
          </w:p>
        </w:tc>
        <w:tc>
          <w:tcPr>
            <w:tcW w:w="930" w:type="pct"/>
            <w:noWrap/>
            <w:hideMark/>
          </w:tcPr>
          <w:p w14:paraId="1D0F231E" w14:textId="77777777" w:rsidR="00772C0B" w:rsidRPr="00772C0B" w:rsidRDefault="00772C0B" w:rsidP="00772C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US" w:eastAsia="es-US"/>
              </w:rPr>
            </w:pPr>
            <w:r w:rsidRPr="00772C0B">
              <w:rPr>
                <w:rFonts w:ascii="Calibri" w:eastAsia="Times New Roman" w:hAnsi="Calibri" w:cs="Calibri"/>
                <w:color w:val="000000"/>
                <w:lang w:val="es-US" w:eastAsia="es-US"/>
              </w:rPr>
              <w:t>47.19</w:t>
            </w:r>
          </w:p>
        </w:tc>
        <w:tc>
          <w:tcPr>
            <w:tcW w:w="1020" w:type="pct"/>
            <w:noWrap/>
            <w:hideMark/>
          </w:tcPr>
          <w:p w14:paraId="68C2F9A2" w14:textId="77777777" w:rsidR="00772C0B" w:rsidRPr="00772C0B" w:rsidRDefault="00772C0B" w:rsidP="00772C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US" w:eastAsia="es-US"/>
              </w:rPr>
            </w:pPr>
            <w:r w:rsidRPr="00772C0B">
              <w:rPr>
                <w:rFonts w:ascii="Calibri" w:eastAsia="Times New Roman" w:hAnsi="Calibri" w:cs="Calibri"/>
                <w:color w:val="000000"/>
                <w:lang w:val="es-US" w:eastAsia="es-US"/>
              </w:rPr>
              <w:t>38.99</w:t>
            </w:r>
          </w:p>
        </w:tc>
        <w:tc>
          <w:tcPr>
            <w:tcW w:w="892" w:type="pct"/>
            <w:noWrap/>
            <w:hideMark/>
          </w:tcPr>
          <w:p w14:paraId="1AEF9D7C" w14:textId="77777777" w:rsidR="00772C0B" w:rsidRPr="00772C0B" w:rsidRDefault="00772C0B" w:rsidP="00772C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US" w:eastAsia="es-US"/>
              </w:rPr>
            </w:pPr>
            <w:r w:rsidRPr="00772C0B">
              <w:rPr>
                <w:rFonts w:ascii="Calibri" w:eastAsia="Times New Roman" w:hAnsi="Calibri" w:cs="Calibri"/>
                <w:color w:val="000000"/>
                <w:lang w:val="es-US" w:eastAsia="es-US"/>
              </w:rPr>
              <w:t>33.30</w:t>
            </w:r>
          </w:p>
        </w:tc>
      </w:tr>
      <w:tr w:rsidR="00772C0B" w:rsidRPr="00772C0B" w14:paraId="4B87D6CC" w14:textId="77777777" w:rsidTr="00772C0B">
        <w:trPr>
          <w:trHeight w:val="300"/>
        </w:trPr>
        <w:tc>
          <w:tcPr>
            <w:cnfStyle w:val="001000000000" w:firstRow="0" w:lastRow="0" w:firstColumn="1" w:lastColumn="0" w:oddVBand="0" w:evenVBand="0" w:oddHBand="0" w:evenHBand="0" w:firstRowFirstColumn="0" w:firstRowLastColumn="0" w:lastRowFirstColumn="0" w:lastRowLastColumn="0"/>
            <w:tcW w:w="2158" w:type="pct"/>
            <w:noWrap/>
            <w:hideMark/>
          </w:tcPr>
          <w:p w14:paraId="4E1EC67A" w14:textId="77777777" w:rsidR="00772C0B" w:rsidRPr="00772C0B" w:rsidRDefault="00772C0B" w:rsidP="00772C0B">
            <w:pPr>
              <w:rPr>
                <w:rFonts w:ascii="Times New Roman" w:eastAsia="Times New Roman" w:hAnsi="Times New Roman" w:cs="Times New Roman"/>
                <w:color w:val="000000"/>
                <w:lang w:val="es-US" w:eastAsia="es-US"/>
              </w:rPr>
            </w:pPr>
            <w:r w:rsidRPr="00772C0B">
              <w:rPr>
                <w:rFonts w:ascii="Times New Roman" w:eastAsia="Times New Roman" w:hAnsi="Times New Roman" w:cs="Times New Roman"/>
                <w:color w:val="000000"/>
                <w:lang w:val="es-US" w:eastAsia="es-US"/>
              </w:rPr>
              <w:t>Cuidados</w:t>
            </w:r>
          </w:p>
        </w:tc>
        <w:tc>
          <w:tcPr>
            <w:tcW w:w="930" w:type="pct"/>
            <w:noWrap/>
            <w:hideMark/>
          </w:tcPr>
          <w:p w14:paraId="0DB10539" w14:textId="77777777" w:rsidR="00772C0B" w:rsidRPr="00772C0B" w:rsidRDefault="00772C0B" w:rsidP="00772C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US" w:eastAsia="es-US"/>
              </w:rPr>
            </w:pPr>
            <w:r w:rsidRPr="00772C0B">
              <w:rPr>
                <w:rFonts w:ascii="Calibri" w:eastAsia="Times New Roman" w:hAnsi="Calibri" w:cs="Calibri"/>
                <w:color w:val="000000"/>
                <w:lang w:val="es-US" w:eastAsia="es-US"/>
              </w:rPr>
              <w:t>47.79</w:t>
            </w:r>
          </w:p>
        </w:tc>
        <w:tc>
          <w:tcPr>
            <w:tcW w:w="1020" w:type="pct"/>
            <w:noWrap/>
            <w:hideMark/>
          </w:tcPr>
          <w:p w14:paraId="5B221972" w14:textId="77777777" w:rsidR="00772C0B" w:rsidRPr="00772C0B" w:rsidRDefault="00772C0B" w:rsidP="00772C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US" w:eastAsia="es-US"/>
              </w:rPr>
            </w:pPr>
            <w:r w:rsidRPr="00772C0B">
              <w:rPr>
                <w:rFonts w:ascii="Calibri" w:eastAsia="Times New Roman" w:hAnsi="Calibri" w:cs="Calibri"/>
                <w:color w:val="000000"/>
                <w:lang w:val="es-US" w:eastAsia="es-US"/>
              </w:rPr>
              <w:t>34.59</w:t>
            </w:r>
          </w:p>
        </w:tc>
        <w:tc>
          <w:tcPr>
            <w:tcW w:w="892" w:type="pct"/>
            <w:noWrap/>
            <w:hideMark/>
          </w:tcPr>
          <w:p w14:paraId="46371E07" w14:textId="77777777" w:rsidR="00772C0B" w:rsidRPr="00772C0B" w:rsidRDefault="00772C0B" w:rsidP="00772C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US" w:eastAsia="es-US"/>
              </w:rPr>
            </w:pPr>
            <w:r w:rsidRPr="00772C0B">
              <w:rPr>
                <w:rFonts w:ascii="Calibri" w:eastAsia="Times New Roman" w:hAnsi="Calibri" w:cs="Calibri"/>
                <w:color w:val="000000"/>
                <w:lang w:val="es-US" w:eastAsia="es-US"/>
              </w:rPr>
              <w:t>50.00</w:t>
            </w:r>
          </w:p>
        </w:tc>
      </w:tr>
      <w:tr w:rsidR="00772C0B" w:rsidRPr="00772C0B" w14:paraId="204E77BB" w14:textId="77777777" w:rsidTr="00772C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58" w:type="pct"/>
            <w:noWrap/>
            <w:hideMark/>
          </w:tcPr>
          <w:p w14:paraId="35482B4C" w14:textId="77777777" w:rsidR="00772C0B" w:rsidRPr="00772C0B" w:rsidRDefault="00772C0B" w:rsidP="00772C0B">
            <w:pPr>
              <w:rPr>
                <w:rFonts w:ascii="Times New Roman" w:eastAsia="Times New Roman" w:hAnsi="Times New Roman" w:cs="Times New Roman"/>
                <w:color w:val="000000"/>
                <w:lang w:val="es-US" w:eastAsia="es-US"/>
              </w:rPr>
            </w:pPr>
            <w:r w:rsidRPr="00772C0B">
              <w:rPr>
                <w:rFonts w:ascii="Times New Roman" w:eastAsia="Times New Roman" w:hAnsi="Times New Roman" w:cs="Times New Roman"/>
                <w:color w:val="000000"/>
                <w:lang w:val="es-US" w:eastAsia="es-US"/>
              </w:rPr>
              <w:t>Escucha</w:t>
            </w:r>
          </w:p>
        </w:tc>
        <w:tc>
          <w:tcPr>
            <w:tcW w:w="930" w:type="pct"/>
            <w:noWrap/>
            <w:hideMark/>
          </w:tcPr>
          <w:p w14:paraId="2CB1DE9F" w14:textId="77777777" w:rsidR="00772C0B" w:rsidRPr="00772C0B" w:rsidRDefault="00772C0B" w:rsidP="00772C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US" w:eastAsia="es-US"/>
              </w:rPr>
            </w:pPr>
            <w:r w:rsidRPr="00772C0B">
              <w:rPr>
                <w:rFonts w:ascii="Calibri" w:eastAsia="Times New Roman" w:hAnsi="Calibri" w:cs="Calibri"/>
                <w:color w:val="000000"/>
                <w:lang w:val="es-US" w:eastAsia="es-US"/>
              </w:rPr>
              <w:t>3.77</w:t>
            </w:r>
          </w:p>
        </w:tc>
        <w:tc>
          <w:tcPr>
            <w:tcW w:w="1020" w:type="pct"/>
            <w:noWrap/>
            <w:hideMark/>
          </w:tcPr>
          <w:p w14:paraId="3EB655B3" w14:textId="77777777" w:rsidR="00772C0B" w:rsidRPr="00772C0B" w:rsidRDefault="00772C0B" w:rsidP="00772C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US" w:eastAsia="es-US"/>
              </w:rPr>
            </w:pPr>
            <w:r w:rsidRPr="00772C0B">
              <w:rPr>
                <w:rFonts w:ascii="Calibri" w:eastAsia="Times New Roman" w:hAnsi="Calibri" w:cs="Calibri"/>
                <w:color w:val="000000"/>
                <w:lang w:val="es-US" w:eastAsia="es-US"/>
              </w:rPr>
              <w:t>5.66</w:t>
            </w:r>
          </w:p>
        </w:tc>
        <w:tc>
          <w:tcPr>
            <w:tcW w:w="892" w:type="pct"/>
            <w:noWrap/>
            <w:hideMark/>
          </w:tcPr>
          <w:p w14:paraId="740288FE" w14:textId="77777777" w:rsidR="00772C0B" w:rsidRPr="00772C0B" w:rsidRDefault="00772C0B" w:rsidP="00772C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US" w:eastAsia="es-US"/>
              </w:rPr>
            </w:pPr>
            <w:r w:rsidRPr="00772C0B">
              <w:rPr>
                <w:rFonts w:ascii="Calibri" w:eastAsia="Times New Roman" w:hAnsi="Calibri" w:cs="Calibri"/>
                <w:color w:val="000000"/>
                <w:lang w:val="es-US" w:eastAsia="es-US"/>
              </w:rPr>
              <w:t>16.70</w:t>
            </w:r>
          </w:p>
        </w:tc>
      </w:tr>
      <w:tr w:rsidR="00772C0B" w:rsidRPr="00772C0B" w14:paraId="76095040" w14:textId="77777777" w:rsidTr="00772C0B">
        <w:trPr>
          <w:trHeight w:val="300"/>
        </w:trPr>
        <w:tc>
          <w:tcPr>
            <w:cnfStyle w:val="001000000000" w:firstRow="0" w:lastRow="0" w:firstColumn="1" w:lastColumn="0" w:oddVBand="0" w:evenVBand="0" w:oddHBand="0" w:evenHBand="0" w:firstRowFirstColumn="0" w:firstRowLastColumn="0" w:lastRowFirstColumn="0" w:lastRowLastColumn="0"/>
            <w:tcW w:w="2158" w:type="pct"/>
            <w:noWrap/>
            <w:hideMark/>
          </w:tcPr>
          <w:p w14:paraId="7D53F35B" w14:textId="77777777" w:rsidR="00772C0B" w:rsidRPr="00772C0B" w:rsidRDefault="00772C0B" w:rsidP="00772C0B">
            <w:pPr>
              <w:rPr>
                <w:rFonts w:ascii="Times New Roman" w:eastAsia="Times New Roman" w:hAnsi="Times New Roman" w:cs="Times New Roman"/>
                <w:color w:val="000000"/>
                <w:lang w:val="es-US" w:eastAsia="es-US"/>
              </w:rPr>
            </w:pPr>
            <w:r w:rsidRPr="00772C0B">
              <w:rPr>
                <w:rFonts w:ascii="Times New Roman" w:eastAsia="Times New Roman" w:hAnsi="Times New Roman" w:cs="Times New Roman"/>
                <w:color w:val="000000"/>
                <w:lang w:val="es-US" w:eastAsia="es-US"/>
              </w:rPr>
              <w:t>Dándole ánimos</w:t>
            </w:r>
          </w:p>
        </w:tc>
        <w:tc>
          <w:tcPr>
            <w:tcW w:w="930" w:type="pct"/>
            <w:noWrap/>
            <w:hideMark/>
          </w:tcPr>
          <w:p w14:paraId="18ABF3A1" w14:textId="77777777" w:rsidR="00772C0B" w:rsidRPr="00772C0B" w:rsidRDefault="00772C0B" w:rsidP="00772C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US" w:eastAsia="es-US"/>
              </w:rPr>
            </w:pPr>
            <w:r w:rsidRPr="00772C0B">
              <w:rPr>
                <w:rFonts w:ascii="Calibri" w:eastAsia="Times New Roman" w:hAnsi="Calibri" w:cs="Calibri"/>
                <w:color w:val="000000"/>
                <w:lang w:val="es-US" w:eastAsia="es-US"/>
              </w:rPr>
              <w:t>1.25</w:t>
            </w:r>
          </w:p>
        </w:tc>
        <w:tc>
          <w:tcPr>
            <w:tcW w:w="1020" w:type="pct"/>
            <w:noWrap/>
            <w:hideMark/>
          </w:tcPr>
          <w:p w14:paraId="17AE2DD9" w14:textId="77777777" w:rsidR="00772C0B" w:rsidRPr="00772C0B" w:rsidRDefault="00772C0B" w:rsidP="00772C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US" w:eastAsia="es-US"/>
              </w:rPr>
            </w:pPr>
            <w:r w:rsidRPr="00772C0B">
              <w:rPr>
                <w:rFonts w:ascii="Calibri" w:eastAsia="Times New Roman" w:hAnsi="Calibri" w:cs="Calibri"/>
                <w:color w:val="000000"/>
                <w:lang w:val="es-US" w:eastAsia="es-US"/>
              </w:rPr>
              <w:t>20.76</w:t>
            </w:r>
          </w:p>
        </w:tc>
        <w:tc>
          <w:tcPr>
            <w:tcW w:w="892" w:type="pct"/>
            <w:noWrap/>
            <w:hideMark/>
          </w:tcPr>
          <w:p w14:paraId="1021A6D1" w14:textId="77777777" w:rsidR="00772C0B" w:rsidRPr="00772C0B" w:rsidRDefault="00772C0B" w:rsidP="00772C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US" w:eastAsia="es-US"/>
              </w:rPr>
            </w:pPr>
            <w:r w:rsidRPr="00772C0B">
              <w:rPr>
                <w:rFonts w:ascii="Calibri" w:eastAsia="Times New Roman" w:hAnsi="Calibri" w:cs="Calibri"/>
                <w:color w:val="000000"/>
                <w:lang w:val="es-US" w:eastAsia="es-US"/>
              </w:rPr>
              <w:t>0.00</w:t>
            </w:r>
          </w:p>
        </w:tc>
      </w:tr>
      <w:tr w:rsidR="00772C0B" w:rsidRPr="00772C0B" w14:paraId="7378D55D" w14:textId="77777777" w:rsidTr="00772C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58" w:type="pct"/>
            <w:noWrap/>
            <w:hideMark/>
          </w:tcPr>
          <w:p w14:paraId="5E58AD85" w14:textId="77777777" w:rsidR="00772C0B" w:rsidRPr="00772C0B" w:rsidRDefault="00772C0B" w:rsidP="00772C0B">
            <w:pPr>
              <w:rPr>
                <w:rFonts w:ascii="Times New Roman" w:eastAsia="Times New Roman" w:hAnsi="Times New Roman" w:cs="Times New Roman"/>
                <w:color w:val="000000"/>
                <w:lang w:val="es-US" w:eastAsia="es-US"/>
              </w:rPr>
            </w:pPr>
            <w:r w:rsidRPr="00772C0B">
              <w:rPr>
                <w:rFonts w:ascii="Times New Roman" w:eastAsia="Times New Roman" w:hAnsi="Times New Roman" w:cs="Times New Roman"/>
                <w:color w:val="000000"/>
                <w:lang w:val="es-US" w:eastAsia="es-US"/>
              </w:rPr>
              <w:t>Total</w:t>
            </w:r>
          </w:p>
        </w:tc>
        <w:tc>
          <w:tcPr>
            <w:tcW w:w="930" w:type="pct"/>
            <w:noWrap/>
            <w:hideMark/>
          </w:tcPr>
          <w:p w14:paraId="0B05B457" w14:textId="77777777" w:rsidR="00772C0B" w:rsidRPr="00772C0B" w:rsidRDefault="00772C0B" w:rsidP="00772C0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US" w:eastAsia="es-US"/>
              </w:rPr>
            </w:pPr>
            <w:r w:rsidRPr="00772C0B">
              <w:rPr>
                <w:rFonts w:ascii="Calibri" w:eastAsia="Times New Roman" w:hAnsi="Calibri" w:cs="Calibri"/>
                <w:color w:val="000000"/>
                <w:lang w:val="es-US" w:eastAsia="es-US"/>
              </w:rPr>
              <w:t>100.00</w:t>
            </w:r>
          </w:p>
        </w:tc>
        <w:tc>
          <w:tcPr>
            <w:tcW w:w="1020" w:type="pct"/>
            <w:noWrap/>
            <w:hideMark/>
          </w:tcPr>
          <w:p w14:paraId="74E42C18" w14:textId="77777777" w:rsidR="00772C0B" w:rsidRPr="00772C0B" w:rsidRDefault="00772C0B" w:rsidP="00772C0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US" w:eastAsia="es-US"/>
              </w:rPr>
            </w:pPr>
            <w:r w:rsidRPr="00772C0B">
              <w:rPr>
                <w:rFonts w:ascii="Calibri" w:eastAsia="Times New Roman" w:hAnsi="Calibri" w:cs="Calibri"/>
                <w:color w:val="000000"/>
                <w:lang w:val="es-US" w:eastAsia="es-US"/>
              </w:rPr>
              <w:t>100.00</w:t>
            </w:r>
          </w:p>
        </w:tc>
        <w:tc>
          <w:tcPr>
            <w:tcW w:w="892" w:type="pct"/>
            <w:noWrap/>
            <w:hideMark/>
          </w:tcPr>
          <w:p w14:paraId="707C814A" w14:textId="77777777" w:rsidR="00772C0B" w:rsidRPr="00772C0B" w:rsidRDefault="00772C0B" w:rsidP="00772C0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US" w:eastAsia="es-US"/>
              </w:rPr>
            </w:pPr>
            <w:r w:rsidRPr="00772C0B">
              <w:rPr>
                <w:rFonts w:ascii="Calibri" w:eastAsia="Times New Roman" w:hAnsi="Calibri" w:cs="Calibri"/>
                <w:color w:val="000000"/>
                <w:lang w:val="es-US" w:eastAsia="es-US"/>
              </w:rPr>
              <w:t>100.00</w:t>
            </w:r>
          </w:p>
        </w:tc>
      </w:tr>
    </w:tbl>
    <w:p w14:paraId="1B52CAC4" w14:textId="4C73E868" w:rsidR="00005342" w:rsidRPr="001B4ACD" w:rsidRDefault="00005342" w:rsidP="00005342">
      <w:pPr>
        <w:rPr>
          <w:rFonts w:ascii="Times New Roman" w:hAnsi="Times New Roman" w:cs="Times New Roman"/>
          <w:b/>
          <w:sz w:val="24"/>
          <w:szCs w:val="24"/>
        </w:rPr>
      </w:pPr>
      <w:r w:rsidRPr="001B4ACD">
        <w:rPr>
          <w:b/>
          <w:sz w:val="18"/>
        </w:rPr>
        <w:t>Fuente</w:t>
      </w:r>
      <w:r w:rsidRPr="001B4ACD">
        <w:rPr>
          <w:sz w:val="18"/>
        </w:rPr>
        <w:t xml:space="preserve">: Pacientes, familiares y Personal de Salud de </w:t>
      </w:r>
      <w:proofErr w:type="spellStart"/>
      <w:r w:rsidRPr="001B4ACD">
        <w:rPr>
          <w:sz w:val="18"/>
        </w:rPr>
        <w:t>Manadiálisis</w:t>
      </w:r>
      <w:proofErr w:type="spellEnd"/>
    </w:p>
    <w:p w14:paraId="5E5E9EE1" w14:textId="77777777" w:rsidR="00772C0B" w:rsidRDefault="00772C0B" w:rsidP="009C7563">
      <w:pPr>
        <w:spacing w:line="360" w:lineRule="auto"/>
        <w:jc w:val="both"/>
        <w:rPr>
          <w:rFonts w:ascii="Times New Roman" w:hAnsi="Times New Roman" w:cs="Times New Roman"/>
          <w:sz w:val="24"/>
          <w:szCs w:val="24"/>
        </w:rPr>
      </w:pPr>
    </w:p>
    <w:p w14:paraId="52397E92" w14:textId="15A7B886" w:rsidR="00005342" w:rsidRDefault="006550C5" w:rsidP="009C7563">
      <w:pPr>
        <w:spacing w:line="360" w:lineRule="auto"/>
        <w:jc w:val="both"/>
        <w:rPr>
          <w:rFonts w:ascii="Times New Roman" w:hAnsi="Times New Roman" w:cs="Times New Roman"/>
          <w:sz w:val="24"/>
          <w:szCs w:val="24"/>
        </w:rPr>
      </w:pPr>
      <w:r>
        <w:rPr>
          <w:rFonts w:ascii="Times New Roman" w:hAnsi="Times New Roman" w:cs="Times New Roman"/>
          <w:sz w:val="24"/>
          <w:szCs w:val="24"/>
        </w:rPr>
        <w:t>La tabla</w:t>
      </w:r>
      <w:r w:rsidR="00435294" w:rsidRPr="00435294">
        <w:rPr>
          <w:rFonts w:ascii="Times New Roman" w:hAnsi="Times New Roman" w:cs="Times New Roman"/>
          <w:sz w:val="24"/>
          <w:szCs w:val="24"/>
        </w:rPr>
        <w:t xml:space="preserve"> tres</w:t>
      </w:r>
      <w:r w:rsidR="00435294">
        <w:rPr>
          <w:rFonts w:ascii="Times New Roman" w:hAnsi="Times New Roman" w:cs="Times New Roman"/>
          <w:sz w:val="24"/>
          <w:szCs w:val="24"/>
        </w:rPr>
        <w:t xml:space="preserve"> refleja las manifestaciones de afecto que reciben los pacientes con ERC, por parte de sus familiares. Para el personal de salud de </w:t>
      </w:r>
      <w:proofErr w:type="spellStart"/>
      <w:r w:rsidR="00435294">
        <w:rPr>
          <w:rFonts w:ascii="Times New Roman" w:hAnsi="Times New Roman" w:cs="Times New Roman"/>
          <w:sz w:val="24"/>
          <w:szCs w:val="24"/>
        </w:rPr>
        <w:t>Manadiálisis</w:t>
      </w:r>
      <w:proofErr w:type="spellEnd"/>
      <w:r w:rsidR="00435294">
        <w:rPr>
          <w:rFonts w:ascii="Times New Roman" w:hAnsi="Times New Roman" w:cs="Times New Roman"/>
          <w:sz w:val="24"/>
          <w:szCs w:val="24"/>
        </w:rPr>
        <w:t xml:space="preserve">, </w:t>
      </w:r>
      <w:r w:rsidR="00BD40F2">
        <w:rPr>
          <w:rFonts w:ascii="Times New Roman" w:hAnsi="Times New Roman" w:cs="Times New Roman"/>
          <w:sz w:val="24"/>
          <w:szCs w:val="24"/>
        </w:rPr>
        <w:t>estas se evidencian en los cuidados que les proveen; desde la perspectiva de los familiares y de los propios pacientes, adicional a los cuidados están las manifestaciones de cariño (besos y abrazos), aspecto que, de acuerdo con los fundamentos teóricos analizados, influye positivamente en la respuesta al tratamiento.</w:t>
      </w:r>
    </w:p>
    <w:p w14:paraId="19A8CA34" w14:textId="77777777" w:rsidR="00BC0FCC" w:rsidRDefault="00BC0FCC" w:rsidP="00862A66">
      <w:pPr>
        <w:pStyle w:val="Sinespaciado"/>
        <w:jc w:val="center"/>
        <w:rPr>
          <w:rFonts w:ascii="Times New Roman" w:hAnsi="Times New Roman" w:cs="Times New Roman"/>
          <w:b/>
        </w:rPr>
      </w:pPr>
    </w:p>
    <w:p w14:paraId="7B61E4B5" w14:textId="78DF97E3" w:rsidR="00040AA0" w:rsidRPr="00BF39E6" w:rsidRDefault="006550C5" w:rsidP="00862A66">
      <w:pPr>
        <w:pStyle w:val="Sinespaciado"/>
        <w:jc w:val="center"/>
        <w:rPr>
          <w:rFonts w:ascii="Times New Roman" w:hAnsi="Times New Roman" w:cs="Times New Roman"/>
          <w:b/>
        </w:rPr>
      </w:pPr>
      <w:r>
        <w:rPr>
          <w:rFonts w:ascii="Times New Roman" w:hAnsi="Times New Roman" w:cs="Times New Roman"/>
          <w:b/>
        </w:rPr>
        <w:t>Tabla</w:t>
      </w:r>
      <w:r w:rsidR="00040AA0" w:rsidRPr="00BF39E6">
        <w:rPr>
          <w:rFonts w:ascii="Times New Roman" w:hAnsi="Times New Roman" w:cs="Times New Roman"/>
          <w:b/>
        </w:rPr>
        <w:t xml:space="preserve"> N° 4</w:t>
      </w:r>
    </w:p>
    <w:p w14:paraId="22048CDE" w14:textId="77777777" w:rsidR="00772C0B" w:rsidRDefault="00772C0B" w:rsidP="00772C0B">
      <w:pPr>
        <w:jc w:val="center"/>
        <w:rPr>
          <w:rFonts w:ascii="Times New Roman" w:hAnsi="Times New Roman" w:cs="Times New Roman"/>
          <w:b/>
          <w:sz w:val="24"/>
          <w:szCs w:val="24"/>
        </w:rPr>
      </w:pPr>
    </w:p>
    <w:p w14:paraId="78F321FF" w14:textId="77777777" w:rsidR="00772C0B" w:rsidRPr="00772C0B" w:rsidRDefault="00772C0B" w:rsidP="00772C0B">
      <w:pPr>
        <w:jc w:val="center"/>
        <w:rPr>
          <w:rFonts w:ascii="Times New Roman" w:hAnsi="Times New Roman" w:cs="Times New Roman"/>
          <w:b/>
          <w:sz w:val="24"/>
          <w:szCs w:val="24"/>
          <w:lang w:val="es-US"/>
        </w:rPr>
      </w:pPr>
      <w:r w:rsidRPr="00772C0B">
        <w:rPr>
          <w:rFonts w:ascii="Times New Roman" w:hAnsi="Times New Roman" w:cs="Times New Roman"/>
          <w:b/>
          <w:bCs/>
          <w:sz w:val="24"/>
          <w:szCs w:val="24"/>
        </w:rPr>
        <w:t>ANTE RECAIDAS DE LA ENFERMEDAD</w:t>
      </w:r>
    </w:p>
    <w:tbl>
      <w:tblPr>
        <w:tblStyle w:val="Tablanormal2"/>
        <w:tblW w:w="5000" w:type="pct"/>
        <w:tblLayout w:type="fixed"/>
        <w:tblLook w:val="04A0" w:firstRow="1" w:lastRow="0" w:firstColumn="1" w:lastColumn="0" w:noHBand="0" w:noVBand="1"/>
      </w:tblPr>
      <w:tblGrid>
        <w:gridCol w:w="3512"/>
        <w:gridCol w:w="1440"/>
        <w:gridCol w:w="201"/>
        <w:gridCol w:w="1367"/>
        <w:gridCol w:w="2146"/>
      </w:tblGrid>
      <w:tr w:rsidR="00772C0B" w:rsidRPr="00772C0B" w14:paraId="35589C9C" w14:textId="77777777" w:rsidTr="00772C0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26" w:type="pct"/>
            <w:noWrap/>
            <w:hideMark/>
          </w:tcPr>
          <w:p w14:paraId="55958473" w14:textId="77777777" w:rsidR="00772C0B" w:rsidRPr="00772C0B" w:rsidRDefault="00772C0B" w:rsidP="00772C0B">
            <w:pPr>
              <w:rPr>
                <w:rFonts w:ascii="Times New Roman" w:eastAsia="Times New Roman" w:hAnsi="Times New Roman" w:cs="Times New Roman"/>
                <w:color w:val="000000"/>
                <w:sz w:val="20"/>
                <w:szCs w:val="20"/>
                <w:lang w:val="es-US" w:eastAsia="es-US"/>
              </w:rPr>
            </w:pPr>
            <w:r w:rsidRPr="00772C0B">
              <w:rPr>
                <w:rFonts w:ascii="Times New Roman" w:eastAsia="Times New Roman" w:hAnsi="Times New Roman" w:cs="Times New Roman"/>
                <w:color w:val="000000"/>
                <w:sz w:val="20"/>
                <w:szCs w:val="20"/>
                <w:lang w:val="es-US" w:eastAsia="es-US"/>
              </w:rPr>
              <w:t>ALTERNATIVAS</w:t>
            </w:r>
          </w:p>
        </w:tc>
        <w:tc>
          <w:tcPr>
            <w:tcW w:w="831" w:type="pct"/>
            <w:noWrap/>
            <w:hideMark/>
          </w:tcPr>
          <w:p w14:paraId="640715C1" w14:textId="77777777" w:rsidR="00772C0B" w:rsidRPr="00772C0B" w:rsidRDefault="00772C0B" w:rsidP="00772C0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s-US" w:eastAsia="es-US"/>
              </w:rPr>
            </w:pPr>
            <w:r w:rsidRPr="00772C0B">
              <w:rPr>
                <w:rFonts w:ascii="Times New Roman" w:eastAsia="Times New Roman" w:hAnsi="Times New Roman" w:cs="Times New Roman"/>
                <w:color w:val="000000"/>
                <w:sz w:val="20"/>
                <w:szCs w:val="20"/>
                <w:lang w:val="es-US" w:eastAsia="es-US"/>
              </w:rPr>
              <w:t>PACIENTES</w:t>
            </w:r>
          </w:p>
        </w:tc>
        <w:tc>
          <w:tcPr>
            <w:tcW w:w="905" w:type="pct"/>
            <w:gridSpan w:val="2"/>
            <w:noWrap/>
            <w:hideMark/>
          </w:tcPr>
          <w:p w14:paraId="7EDA6F1E" w14:textId="77777777" w:rsidR="00772C0B" w:rsidRPr="00772C0B" w:rsidRDefault="00772C0B" w:rsidP="00772C0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s-US" w:eastAsia="es-US"/>
              </w:rPr>
            </w:pPr>
            <w:r w:rsidRPr="00772C0B">
              <w:rPr>
                <w:rFonts w:ascii="Times New Roman" w:eastAsia="Times New Roman" w:hAnsi="Times New Roman" w:cs="Times New Roman"/>
                <w:color w:val="000000"/>
                <w:sz w:val="20"/>
                <w:szCs w:val="20"/>
                <w:lang w:val="es-US" w:eastAsia="es-US"/>
              </w:rPr>
              <w:t>FAMILIARES</w:t>
            </w:r>
          </w:p>
        </w:tc>
        <w:tc>
          <w:tcPr>
            <w:tcW w:w="1239" w:type="pct"/>
            <w:noWrap/>
            <w:hideMark/>
          </w:tcPr>
          <w:p w14:paraId="1CE5C238" w14:textId="77777777" w:rsidR="00772C0B" w:rsidRPr="00772C0B" w:rsidRDefault="00772C0B" w:rsidP="00772C0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s-US" w:eastAsia="es-US"/>
              </w:rPr>
            </w:pPr>
            <w:r w:rsidRPr="00772C0B">
              <w:rPr>
                <w:rFonts w:ascii="Times New Roman" w:eastAsia="Times New Roman" w:hAnsi="Times New Roman" w:cs="Times New Roman"/>
                <w:color w:val="000000"/>
                <w:sz w:val="20"/>
                <w:szCs w:val="20"/>
                <w:lang w:val="es-US" w:eastAsia="es-US"/>
              </w:rPr>
              <w:t>PERSONAL DE SALUD</w:t>
            </w:r>
          </w:p>
        </w:tc>
      </w:tr>
      <w:tr w:rsidR="00772C0B" w:rsidRPr="00772C0B" w14:paraId="73B2CF05" w14:textId="77777777" w:rsidTr="00772C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26" w:type="pct"/>
            <w:noWrap/>
            <w:hideMark/>
          </w:tcPr>
          <w:p w14:paraId="237CE457" w14:textId="77777777" w:rsidR="00772C0B" w:rsidRPr="00772C0B" w:rsidRDefault="00772C0B" w:rsidP="00772C0B">
            <w:pPr>
              <w:rPr>
                <w:rFonts w:ascii="Times New Roman" w:eastAsia="Times New Roman" w:hAnsi="Times New Roman" w:cs="Times New Roman"/>
                <w:color w:val="000000"/>
                <w:lang w:val="es-US" w:eastAsia="es-US"/>
              </w:rPr>
            </w:pPr>
            <w:r w:rsidRPr="00772C0B">
              <w:rPr>
                <w:rFonts w:ascii="Times New Roman" w:eastAsia="Times New Roman" w:hAnsi="Times New Roman" w:cs="Times New Roman"/>
                <w:color w:val="000000"/>
                <w:lang w:val="es-US" w:eastAsia="es-US"/>
              </w:rPr>
              <w:t>Se preocupan más</w:t>
            </w:r>
          </w:p>
        </w:tc>
        <w:tc>
          <w:tcPr>
            <w:tcW w:w="947" w:type="pct"/>
            <w:gridSpan w:val="2"/>
            <w:noWrap/>
            <w:hideMark/>
          </w:tcPr>
          <w:p w14:paraId="0950A504" w14:textId="77777777" w:rsidR="00772C0B" w:rsidRPr="00772C0B" w:rsidRDefault="00772C0B" w:rsidP="00772C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s-US" w:eastAsia="es-US"/>
              </w:rPr>
            </w:pPr>
            <w:r w:rsidRPr="00772C0B">
              <w:rPr>
                <w:rFonts w:ascii="Times New Roman" w:eastAsia="Times New Roman" w:hAnsi="Times New Roman" w:cs="Times New Roman"/>
                <w:color w:val="000000"/>
                <w:lang w:val="es-US" w:eastAsia="es-US"/>
              </w:rPr>
              <w:t>67.42</w:t>
            </w:r>
          </w:p>
        </w:tc>
        <w:tc>
          <w:tcPr>
            <w:tcW w:w="789" w:type="pct"/>
            <w:noWrap/>
            <w:hideMark/>
          </w:tcPr>
          <w:p w14:paraId="75D741E6" w14:textId="77777777" w:rsidR="00772C0B" w:rsidRPr="00772C0B" w:rsidRDefault="00772C0B" w:rsidP="00772C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s-US" w:eastAsia="es-US"/>
              </w:rPr>
            </w:pPr>
            <w:r w:rsidRPr="00772C0B">
              <w:rPr>
                <w:rFonts w:ascii="Times New Roman" w:eastAsia="Times New Roman" w:hAnsi="Times New Roman" w:cs="Times New Roman"/>
                <w:color w:val="000000"/>
                <w:lang w:val="es-US" w:eastAsia="es-US"/>
              </w:rPr>
              <w:t>68.55</w:t>
            </w:r>
          </w:p>
        </w:tc>
        <w:tc>
          <w:tcPr>
            <w:tcW w:w="1239" w:type="pct"/>
            <w:noWrap/>
            <w:hideMark/>
          </w:tcPr>
          <w:p w14:paraId="5E07FE47" w14:textId="77777777" w:rsidR="00772C0B" w:rsidRPr="00772C0B" w:rsidRDefault="00772C0B" w:rsidP="00772C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s-US" w:eastAsia="es-US"/>
              </w:rPr>
            </w:pPr>
            <w:r w:rsidRPr="00772C0B">
              <w:rPr>
                <w:rFonts w:ascii="Times New Roman" w:eastAsia="Times New Roman" w:hAnsi="Times New Roman" w:cs="Times New Roman"/>
                <w:color w:val="000000"/>
                <w:lang w:val="es-US" w:eastAsia="es-US"/>
              </w:rPr>
              <w:t>60.00</w:t>
            </w:r>
          </w:p>
        </w:tc>
      </w:tr>
      <w:tr w:rsidR="00772C0B" w:rsidRPr="00772C0B" w14:paraId="5EF2642A" w14:textId="77777777" w:rsidTr="00772C0B">
        <w:trPr>
          <w:trHeight w:val="300"/>
        </w:trPr>
        <w:tc>
          <w:tcPr>
            <w:cnfStyle w:val="001000000000" w:firstRow="0" w:lastRow="0" w:firstColumn="1" w:lastColumn="0" w:oddVBand="0" w:evenVBand="0" w:oddHBand="0" w:evenHBand="0" w:firstRowFirstColumn="0" w:firstRowLastColumn="0" w:lastRowFirstColumn="0" w:lastRowLastColumn="0"/>
            <w:tcW w:w="2026" w:type="pct"/>
            <w:noWrap/>
            <w:hideMark/>
          </w:tcPr>
          <w:p w14:paraId="2DBCDBDE" w14:textId="77777777" w:rsidR="00772C0B" w:rsidRPr="00772C0B" w:rsidRDefault="00772C0B" w:rsidP="00772C0B">
            <w:pPr>
              <w:rPr>
                <w:rFonts w:ascii="Times New Roman" w:eastAsia="Times New Roman" w:hAnsi="Times New Roman" w:cs="Times New Roman"/>
                <w:color w:val="000000"/>
                <w:lang w:val="es-US" w:eastAsia="es-US"/>
              </w:rPr>
            </w:pPr>
            <w:r w:rsidRPr="00772C0B">
              <w:rPr>
                <w:rFonts w:ascii="Times New Roman" w:eastAsia="Times New Roman" w:hAnsi="Times New Roman" w:cs="Times New Roman"/>
                <w:color w:val="000000"/>
                <w:lang w:val="es-US" w:eastAsia="es-US"/>
              </w:rPr>
              <w:lastRenderedPageBreak/>
              <w:t>Se apoyan con otros miembros de la familia</w:t>
            </w:r>
          </w:p>
        </w:tc>
        <w:tc>
          <w:tcPr>
            <w:tcW w:w="947" w:type="pct"/>
            <w:gridSpan w:val="2"/>
            <w:noWrap/>
            <w:hideMark/>
          </w:tcPr>
          <w:p w14:paraId="414BA09A" w14:textId="77777777" w:rsidR="00772C0B" w:rsidRPr="00772C0B" w:rsidRDefault="00772C0B" w:rsidP="00772C0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s-US" w:eastAsia="es-US"/>
              </w:rPr>
            </w:pPr>
            <w:r w:rsidRPr="00772C0B">
              <w:rPr>
                <w:rFonts w:ascii="Times New Roman" w:eastAsia="Times New Roman" w:hAnsi="Times New Roman" w:cs="Times New Roman"/>
                <w:color w:val="000000"/>
                <w:lang w:val="es-US" w:eastAsia="es-US"/>
              </w:rPr>
              <w:t>21.30</w:t>
            </w:r>
          </w:p>
        </w:tc>
        <w:tc>
          <w:tcPr>
            <w:tcW w:w="789" w:type="pct"/>
            <w:noWrap/>
            <w:hideMark/>
          </w:tcPr>
          <w:p w14:paraId="0D5CFC54" w14:textId="77777777" w:rsidR="00772C0B" w:rsidRPr="00772C0B" w:rsidRDefault="00772C0B" w:rsidP="00772C0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s-US" w:eastAsia="es-US"/>
              </w:rPr>
            </w:pPr>
            <w:r w:rsidRPr="00772C0B">
              <w:rPr>
                <w:rFonts w:ascii="Times New Roman" w:eastAsia="Times New Roman" w:hAnsi="Times New Roman" w:cs="Times New Roman"/>
                <w:color w:val="000000"/>
                <w:lang w:val="es-US" w:eastAsia="es-US"/>
              </w:rPr>
              <w:t>16.48</w:t>
            </w:r>
          </w:p>
        </w:tc>
        <w:tc>
          <w:tcPr>
            <w:tcW w:w="1239" w:type="pct"/>
            <w:noWrap/>
            <w:hideMark/>
          </w:tcPr>
          <w:p w14:paraId="4348E7D3" w14:textId="77777777" w:rsidR="00772C0B" w:rsidRPr="00772C0B" w:rsidRDefault="00772C0B" w:rsidP="00772C0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s-US" w:eastAsia="es-US"/>
              </w:rPr>
            </w:pPr>
            <w:r w:rsidRPr="00772C0B">
              <w:rPr>
                <w:rFonts w:ascii="Times New Roman" w:eastAsia="Times New Roman" w:hAnsi="Times New Roman" w:cs="Times New Roman"/>
                <w:color w:val="000000"/>
                <w:lang w:val="es-US" w:eastAsia="es-US"/>
              </w:rPr>
              <w:t>10.00</w:t>
            </w:r>
          </w:p>
        </w:tc>
      </w:tr>
      <w:tr w:rsidR="00772C0B" w:rsidRPr="00772C0B" w14:paraId="6E0EF2CF" w14:textId="77777777" w:rsidTr="00772C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26" w:type="pct"/>
            <w:noWrap/>
            <w:hideMark/>
          </w:tcPr>
          <w:p w14:paraId="13F98949" w14:textId="77777777" w:rsidR="00772C0B" w:rsidRPr="00772C0B" w:rsidRDefault="00772C0B" w:rsidP="00772C0B">
            <w:pPr>
              <w:rPr>
                <w:rFonts w:ascii="Times New Roman" w:eastAsia="Times New Roman" w:hAnsi="Times New Roman" w:cs="Times New Roman"/>
                <w:color w:val="000000"/>
                <w:lang w:val="es-US" w:eastAsia="es-US"/>
              </w:rPr>
            </w:pPr>
            <w:r w:rsidRPr="00772C0B">
              <w:rPr>
                <w:rFonts w:ascii="Times New Roman" w:eastAsia="Times New Roman" w:hAnsi="Times New Roman" w:cs="Times New Roman"/>
                <w:color w:val="000000"/>
                <w:lang w:val="es-US" w:eastAsia="es-US"/>
              </w:rPr>
              <w:t>Se desesperan</w:t>
            </w:r>
          </w:p>
        </w:tc>
        <w:tc>
          <w:tcPr>
            <w:tcW w:w="947" w:type="pct"/>
            <w:gridSpan w:val="2"/>
            <w:noWrap/>
            <w:hideMark/>
          </w:tcPr>
          <w:p w14:paraId="671469D1" w14:textId="77777777" w:rsidR="00772C0B" w:rsidRPr="00772C0B" w:rsidRDefault="00772C0B" w:rsidP="00772C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s-US" w:eastAsia="es-US"/>
              </w:rPr>
            </w:pPr>
            <w:r w:rsidRPr="00772C0B">
              <w:rPr>
                <w:rFonts w:ascii="Times New Roman" w:eastAsia="Times New Roman" w:hAnsi="Times New Roman" w:cs="Times New Roman"/>
                <w:color w:val="000000"/>
                <w:lang w:val="es-US" w:eastAsia="es-US"/>
              </w:rPr>
              <w:t>10.08</w:t>
            </w:r>
          </w:p>
        </w:tc>
        <w:tc>
          <w:tcPr>
            <w:tcW w:w="789" w:type="pct"/>
            <w:noWrap/>
            <w:hideMark/>
          </w:tcPr>
          <w:p w14:paraId="152C6EE4" w14:textId="77777777" w:rsidR="00772C0B" w:rsidRPr="00772C0B" w:rsidRDefault="00772C0B" w:rsidP="00772C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s-US" w:eastAsia="es-US"/>
              </w:rPr>
            </w:pPr>
            <w:r w:rsidRPr="00772C0B">
              <w:rPr>
                <w:rFonts w:ascii="Times New Roman" w:eastAsia="Times New Roman" w:hAnsi="Times New Roman" w:cs="Times New Roman"/>
                <w:color w:val="000000"/>
                <w:lang w:val="es-US" w:eastAsia="es-US"/>
              </w:rPr>
              <w:t>14.47</w:t>
            </w:r>
          </w:p>
        </w:tc>
        <w:tc>
          <w:tcPr>
            <w:tcW w:w="1239" w:type="pct"/>
            <w:noWrap/>
            <w:hideMark/>
          </w:tcPr>
          <w:p w14:paraId="64A6CCE2" w14:textId="77777777" w:rsidR="00772C0B" w:rsidRPr="00772C0B" w:rsidRDefault="00772C0B" w:rsidP="00772C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s-US" w:eastAsia="es-US"/>
              </w:rPr>
            </w:pPr>
            <w:r w:rsidRPr="00772C0B">
              <w:rPr>
                <w:rFonts w:ascii="Times New Roman" w:eastAsia="Times New Roman" w:hAnsi="Times New Roman" w:cs="Times New Roman"/>
                <w:color w:val="000000"/>
                <w:lang w:val="es-US" w:eastAsia="es-US"/>
              </w:rPr>
              <w:t>20.00</w:t>
            </w:r>
          </w:p>
        </w:tc>
      </w:tr>
      <w:tr w:rsidR="00772C0B" w:rsidRPr="00772C0B" w14:paraId="6EB58070" w14:textId="77777777" w:rsidTr="00772C0B">
        <w:trPr>
          <w:trHeight w:val="300"/>
        </w:trPr>
        <w:tc>
          <w:tcPr>
            <w:cnfStyle w:val="001000000000" w:firstRow="0" w:lastRow="0" w:firstColumn="1" w:lastColumn="0" w:oddVBand="0" w:evenVBand="0" w:oddHBand="0" w:evenHBand="0" w:firstRowFirstColumn="0" w:firstRowLastColumn="0" w:lastRowFirstColumn="0" w:lastRowLastColumn="0"/>
            <w:tcW w:w="2026" w:type="pct"/>
            <w:noWrap/>
            <w:hideMark/>
          </w:tcPr>
          <w:p w14:paraId="4E85E0F1" w14:textId="77777777" w:rsidR="00772C0B" w:rsidRPr="00772C0B" w:rsidRDefault="00772C0B" w:rsidP="00772C0B">
            <w:pPr>
              <w:rPr>
                <w:rFonts w:ascii="Times New Roman" w:eastAsia="Times New Roman" w:hAnsi="Times New Roman" w:cs="Times New Roman"/>
                <w:color w:val="000000"/>
                <w:lang w:val="es-US" w:eastAsia="es-US"/>
              </w:rPr>
            </w:pPr>
            <w:r w:rsidRPr="00772C0B">
              <w:rPr>
                <w:rFonts w:ascii="Times New Roman" w:eastAsia="Times New Roman" w:hAnsi="Times New Roman" w:cs="Times New Roman"/>
                <w:color w:val="000000"/>
                <w:lang w:val="es-US" w:eastAsia="es-US"/>
              </w:rPr>
              <w:t>Solo reciben apoyo de un familiar</w:t>
            </w:r>
          </w:p>
        </w:tc>
        <w:tc>
          <w:tcPr>
            <w:tcW w:w="947" w:type="pct"/>
            <w:gridSpan w:val="2"/>
            <w:noWrap/>
            <w:hideMark/>
          </w:tcPr>
          <w:p w14:paraId="01134D34" w14:textId="77777777" w:rsidR="00772C0B" w:rsidRPr="00772C0B" w:rsidRDefault="00772C0B" w:rsidP="00772C0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s-US" w:eastAsia="es-US"/>
              </w:rPr>
            </w:pPr>
            <w:r w:rsidRPr="00772C0B">
              <w:rPr>
                <w:rFonts w:ascii="Times New Roman" w:eastAsia="Times New Roman" w:hAnsi="Times New Roman" w:cs="Times New Roman"/>
                <w:color w:val="000000"/>
                <w:lang w:val="es-US" w:eastAsia="es-US"/>
              </w:rPr>
              <w:t>1.20</w:t>
            </w:r>
          </w:p>
        </w:tc>
        <w:tc>
          <w:tcPr>
            <w:tcW w:w="789" w:type="pct"/>
            <w:noWrap/>
            <w:hideMark/>
          </w:tcPr>
          <w:p w14:paraId="5C857A96" w14:textId="77777777" w:rsidR="00772C0B" w:rsidRPr="00772C0B" w:rsidRDefault="00772C0B" w:rsidP="00772C0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s-US" w:eastAsia="es-US"/>
              </w:rPr>
            </w:pPr>
            <w:r w:rsidRPr="00772C0B">
              <w:rPr>
                <w:rFonts w:ascii="Times New Roman" w:eastAsia="Times New Roman" w:hAnsi="Times New Roman" w:cs="Times New Roman"/>
                <w:color w:val="000000"/>
                <w:lang w:val="es-US" w:eastAsia="es-US"/>
              </w:rPr>
              <w:t>0.50</w:t>
            </w:r>
          </w:p>
        </w:tc>
        <w:tc>
          <w:tcPr>
            <w:tcW w:w="1239" w:type="pct"/>
            <w:noWrap/>
            <w:hideMark/>
          </w:tcPr>
          <w:p w14:paraId="07BCBD44" w14:textId="77777777" w:rsidR="00772C0B" w:rsidRPr="00772C0B" w:rsidRDefault="00772C0B" w:rsidP="00772C0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s-US" w:eastAsia="es-US"/>
              </w:rPr>
            </w:pPr>
            <w:r w:rsidRPr="00772C0B">
              <w:rPr>
                <w:rFonts w:ascii="Times New Roman" w:eastAsia="Times New Roman" w:hAnsi="Times New Roman" w:cs="Times New Roman"/>
                <w:color w:val="000000"/>
                <w:lang w:val="es-US" w:eastAsia="es-US"/>
              </w:rPr>
              <w:t>10.00</w:t>
            </w:r>
          </w:p>
        </w:tc>
      </w:tr>
      <w:tr w:rsidR="00772C0B" w:rsidRPr="00772C0B" w14:paraId="3E79027F" w14:textId="77777777" w:rsidTr="00772C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26" w:type="pct"/>
            <w:noWrap/>
            <w:hideMark/>
          </w:tcPr>
          <w:p w14:paraId="440D455E" w14:textId="77777777" w:rsidR="00772C0B" w:rsidRPr="00772C0B" w:rsidRDefault="00772C0B" w:rsidP="00772C0B">
            <w:pPr>
              <w:rPr>
                <w:rFonts w:ascii="Times New Roman" w:eastAsia="Times New Roman" w:hAnsi="Times New Roman" w:cs="Times New Roman"/>
                <w:color w:val="000000"/>
                <w:lang w:val="es-US" w:eastAsia="es-US"/>
              </w:rPr>
            </w:pPr>
            <w:r w:rsidRPr="00772C0B">
              <w:rPr>
                <w:rFonts w:ascii="Times New Roman" w:eastAsia="Times New Roman" w:hAnsi="Times New Roman" w:cs="Times New Roman"/>
                <w:color w:val="000000"/>
                <w:lang w:val="es-US" w:eastAsia="es-US"/>
              </w:rPr>
              <w:t>Total</w:t>
            </w:r>
          </w:p>
        </w:tc>
        <w:tc>
          <w:tcPr>
            <w:tcW w:w="947" w:type="pct"/>
            <w:gridSpan w:val="2"/>
            <w:noWrap/>
            <w:hideMark/>
          </w:tcPr>
          <w:p w14:paraId="4C2B0A94" w14:textId="77777777" w:rsidR="00772C0B" w:rsidRPr="00772C0B" w:rsidRDefault="00772C0B" w:rsidP="00772C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US" w:eastAsia="es-US"/>
              </w:rPr>
            </w:pPr>
            <w:r w:rsidRPr="00772C0B">
              <w:rPr>
                <w:rFonts w:ascii="Calibri" w:eastAsia="Times New Roman" w:hAnsi="Calibri" w:cs="Calibri"/>
                <w:color w:val="000000"/>
                <w:lang w:val="es-US" w:eastAsia="es-US"/>
              </w:rPr>
              <w:t>100.00</w:t>
            </w:r>
          </w:p>
        </w:tc>
        <w:tc>
          <w:tcPr>
            <w:tcW w:w="789" w:type="pct"/>
            <w:noWrap/>
            <w:hideMark/>
          </w:tcPr>
          <w:p w14:paraId="2A41AB08" w14:textId="77777777" w:rsidR="00772C0B" w:rsidRPr="00772C0B" w:rsidRDefault="00772C0B" w:rsidP="00772C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US" w:eastAsia="es-US"/>
              </w:rPr>
            </w:pPr>
            <w:r w:rsidRPr="00772C0B">
              <w:rPr>
                <w:rFonts w:ascii="Calibri" w:eastAsia="Times New Roman" w:hAnsi="Calibri" w:cs="Calibri"/>
                <w:color w:val="000000"/>
                <w:lang w:val="es-US" w:eastAsia="es-US"/>
              </w:rPr>
              <w:t>100.00</w:t>
            </w:r>
          </w:p>
        </w:tc>
        <w:tc>
          <w:tcPr>
            <w:tcW w:w="1239" w:type="pct"/>
            <w:noWrap/>
            <w:hideMark/>
          </w:tcPr>
          <w:p w14:paraId="344B0E86" w14:textId="77777777" w:rsidR="00772C0B" w:rsidRPr="00772C0B" w:rsidRDefault="00772C0B" w:rsidP="00772C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US" w:eastAsia="es-US"/>
              </w:rPr>
            </w:pPr>
            <w:r w:rsidRPr="00772C0B">
              <w:rPr>
                <w:rFonts w:ascii="Calibri" w:eastAsia="Times New Roman" w:hAnsi="Calibri" w:cs="Calibri"/>
                <w:color w:val="000000"/>
                <w:lang w:val="es-US" w:eastAsia="es-US"/>
              </w:rPr>
              <w:t>100.00</w:t>
            </w:r>
          </w:p>
        </w:tc>
      </w:tr>
    </w:tbl>
    <w:p w14:paraId="3BBC34C0" w14:textId="77777777" w:rsidR="00005342" w:rsidRPr="009C7563" w:rsidRDefault="00862A66" w:rsidP="00005342">
      <w:pPr>
        <w:rPr>
          <w:rFonts w:ascii="Times New Roman" w:hAnsi="Times New Roman" w:cs="Times New Roman"/>
          <w:b/>
          <w:sz w:val="24"/>
          <w:szCs w:val="24"/>
        </w:rPr>
      </w:pPr>
      <w:proofErr w:type="spellStart"/>
      <w:r w:rsidRPr="00862A66">
        <w:rPr>
          <w:rFonts w:ascii="Times New Roman" w:hAnsi="Times New Roman" w:cs="Times New Roman"/>
          <w:b/>
          <w:sz w:val="18"/>
        </w:rPr>
        <w:t>F</w:t>
      </w:r>
      <w:r w:rsidR="00B237F2">
        <w:rPr>
          <w:rFonts w:ascii="Times New Roman" w:hAnsi="Times New Roman" w:cs="Times New Roman"/>
          <w:b/>
          <w:sz w:val="18"/>
        </w:rPr>
        <w:t>uente</w:t>
      </w:r>
      <w:proofErr w:type="gramStart"/>
      <w:r w:rsidR="00B237F2">
        <w:rPr>
          <w:rFonts w:ascii="Times New Roman" w:hAnsi="Times New Roman" w:cs="Times New Roman"/>
          <w:b/>
          <w:sz w:val="18"/>
        </w:rPr>
        <w:t>:</w:t>
      </w:r>
      <w:r w:rsidR="00005342" w:rsidRPr="009C7563">
        <w:rPr>
          <w:rFonts w:ascii="Times New Roman" w:hAnsi="Times New Roman" w:cs="Times New Roman"/>
          <w:sz w:val="18"/>
        </w:rPr>
        <w:t>Pacientes</w:t>
      </w:r>
      <w:proofErr w:type="spellEnd"/>
      <w:proofErr w:type="gramEnd"/>
      <w:r w:rsidR="00005342" w:rsidRPr="009C7563">
        <w:rPr>
          <w:rFonts w:ascii="Times New Roman" w:hAnsi="Times New Roman" w:cs="Times New Roman"/>
          <w:sz w:val="18"/>
        </w:rPr>
        <w:t xml:space="preserve">, familiares y Personal de Salud de </w:t>
      </w:r>
      <w:proofErr w:type="spellStart"/>
      <w:r w:rsidR="00005342" w:rsidRPr="009C7563">
        <w:rPr>
          <w:rFonts w:ascii="Times New Roman" w:hAnsi="Times New Roman" w:cs="Times New Roman"/>
          <w:sz w:val="18"/>
        </w:rPr>
        <w:t>Manadiálisis</w:t>
      </w:r>
      <w:proofErr w:type="spellEnd"/>
    </w:p>
    <w:p w14:paraId="3E408397" w14:textId="77777777" w:rsidR="00DF3A66" w:rsidRDefault="00DF3A66" w:rsidP="009C7563">
      <w:pPr>
        <w:spacing w:line="360" w:lineRule="auto"/>
        <w:rPr>
          <w:rFonts w:ascii="Times New Roman" w:hAnsi="Times New Roman" w:cs="Times New Roman"/>
          <w:sz w:val="24"/>
          <w:szCs w:val="24"/>
        </w:rPr>
      </w:pPr>
    </w:p>
    <w:p w14:paraId="4C050987" w14:textId="73355459" w:rsidR="00A77B59" w:rsidRPr="00005342" w:rsidRDefault="006550C5" w:rsidP="00592F25">
      <w:pPr>
        <w:spacing w:line="360" w:lineRule="auto"/>
        <w:jc w:val="both"/>
        <w:rPr>
          <w:rFonts w:ascii="Times New Roman" w:hAnsi="Times New Roman" w:cs="Times New Roman"/>
          <w:sz w:val="24"/>
          <w:szCs w:val="24"/>
        </w:rPr>
      </w:pPr>
      <w:r>
        <w:rPr>
          <w:rFonts w:ascii="Times New Roman" w:hAnsi="Times New Roman" w:cs="Times New Roman"/>
          <w:sz w:val="24"/>
          <w:szCs w:val="24"/>
        </w:rPr>
        <w:t>La tabla</w:t>
      </w:r>
      <w:r w:rsidR="00592F25">
        <w:rPr>
          <w:rFonts w:ascii="Times New Roman" w:hAnsi="Times New Roman" w:cs="Times New Roman"/>
          <w:sz w:val="24"/>
          <w:szCs w:val="24"/>
        </w:rPr>
        <w:t xml:space="preserve"> cuatro</w:t>
      </w:r>
      <w:r w:rsidR="00005342">
        <w:rPr>
          <w:rFonts w:ascii="Times New Roman" w:hAnsi="Times New Roman" w:cs="Times New Roman"/>
          <w:sz w:val="24"/>
          <w:szCs w:val="24"/>
        </w:rPr>
        <w:t xml:space="preserve"> </w:t>
      </w:r>
      <w:r w:rsidR="009C7563">
        <w:rPr>
          <w:rFonts w:ascii="Times New Roman" w:hAnsi="Times New Roman" w:cs="Times New Roman"/>
          <w:sz w:val="24"/>
          <w:szCs w:val="24"/>
        </w:rPr>
        <w:t>muestra el tipo de apoyo</w:t>
      </w:r>
      <w:r w:rsidR="005618CE">
        <w:rPr>
          <w:rFonts w:ascii="Times New Roman" w:hAnsi="Times New Roman" w:cs="Times New Roman"/>
          <w:sz w:val="24"/>
          <w:szCs w:val="24"/>
        </w:rPr>
        <w:t xml:space="preserve"> que reciben los pacientes con ERC por parte de sus familiares</w:t>
      </w:r>
      <w:r w:rsidR="00592F25">
        <w:rPr>
          <w:rFonts w:ascii="Times New Roman" w:hAnsi="Times New Roman" w:cs="Times New Roman"/>
          <w:sz w:val="24"/>
          <w:szCs w:val="24"/>
        </w:rPr>
        <w:t xml:space="preserve"> frent</w:t>
      </w:r>
      <w:r w:rsidR="005618CE">
        <w:rPr>
          <w:rFonts w:ascii="Times New Roman" w:hAnsi="Times New Roman" w:cs="Times New Roman"/>
          <w:sz w:val="24"/>
          <w:szCs w:val="24"/>
        </w:rPr>
        <w:t>e a la recaída de la enfermedad</w:t>
      </w:r>
      <w:r w:rsidR="00592F25">
        <w:rPr>
          <w:rFonts w:ascii="Times New Roman" w:hAnsi="Times New Roman" w:cs="Times New Roman"/>
          <w:sz w:val="24"/>
          <w:szCs w:val="24"/>
        </w:rPr>
        <w:t>; así, para los informantes, la familia se preocupa más ante estos eventos, aspecto que denota que los familiares no dejan solos a los pacientes y el apo</w:t>
      </w:r>
      <w:r w:rsidR="005618CE">
        <w:rPr>
          <w:rFonts w:ascii="Times New Roman" w:hAnsi="Times New Roman" w:cs="Times New Roman"/>
          <w:sz w:val="24"/>
          <w:szCs w:val="24"/>
        </w:rPr>
        <w:t>yo está cuando más lo necesitan y cuando ellos no pueden hacerlo piden ayuda a otros o a profesionales del área.</w:t>
      </w:r>
    </w:p>
    <w:p w14:paraId="784B596E" w14:textId="77777777" w:rsidR="00040AA0" w:rsidRDefault="00040AA0" w:rsidP="00040AA0">
      <w:pPr>
        <w:pStyle w:val="Sinespaciado"/>
        <w:rPr>
          <w:rFonts w:ascii="Times New Roman" w:hAnsi="Times New Roman" w:cs="Times New Roman"/>
          <w:b/>
          <w:sz w:val="24"/>
          <w:szCs w:val="24"/>
        </w:rPr>
      </w:pPr>
    </w:p>
    <w:p w14:paraId="7DB2C58C" w14:textId="77777777" w:rsidR="00040AA0" w:rsidRDefault="00040AA0" w:rsidP="00040AA0">
      <w:pPr>
        <w:pStyle w:val="Sinespaciado"/>
        <w:rPr>
          <w:rFonts w:ascii="Times New Roman" w:hAnsi="Times New Roman" w:cs="Times New Roman"/>
          <w:b/>
          <w:sz w:val="24"/>
          <w:szCs w:val="24"/>
        </w:rPr>
      </w:pPr>
    </w:p>
    <w:p w14:paraId="4E517DFA" w14:textId="73C995E5" w:rsidR="00210D1B" w:rsidRDefault="006550C5" w:rsidP="00DF3A66">
      <w:pPr>
        <w:pStyle w:val="Sinespaciado"/>
        <w:jc w:val="center"/>
        <w:rPr>
          <w:rFonts w:ascii="Times New Roman" w:hAnsi="Times New Roman" w:cs="Times New Roman"/>
          <w:b/>
        </w:rPr>
      </w:pPr>
      <w:r>
        <w:rPr>
          <w:rFonts w:ascii="Times New Roman" w:hAnsi="Times New Roman" w:cs="Times New Roman"/>
          <w:b/>
        </w:rPr>
        <w:t>Tabla</w:t>
      </w:r>
      <w:r w:rsidR="00210D1B" w:rsidRPr="00BF39E6">
        <w:rPr>
          <w:rFonts w:ascii="Times New Roman" w:hAnsi="Times New Roman" w:cs="Times New Roman"/>
          <w:b/>
        </w:rPr>
        <w:t xml:space="preserve"> N° 5</w:t>
      </w:r>
    </w:p>
    <w:p w14:paraId="1788704C" w14:textId="7BDC1EBD" w:rsidR="00E15F88" w:rsidRDefault="00E15F88" w:rsidP="00DF3A66">
      <w:pPr>
        <w:pStyle w:val="Sinespaciado"/>
        <w:jc w:val="center"/>
        <w:rPr>
          <w:rFonts w:ascii="Times New Roman" w:hAnsi="Times New Roman" w:cs="Times New Roman"/>
          <w:b/>
        </w:rPr>
      </w:pPr>
      <w:r>
        <w:rPr>
          <w:rFonts w:ascii="Times New Roman" w:hAnsi="Times New Roman" w:cs="Times New Roman"/>
          <w:b/>
        </w:rPr>
        <w:t>AMBIENTE FAMILIAR</w:t>
      </w:r>
    </w:p>
    <w:p w14:paraId="469420CF" w14:textId="77777777" w:rsidR="00E15F88" w:rsidRDefault="00E15F88" w:rsidP="00DF3A66">
      <w:pPr>
        <w:pStyle w:val="Sinespaciado"/>
        <w:jc w:val="center"/>
        <w:rPr>
          <w:rFonts w:ascii="Times New Roman" w:hAnsi="Times New Roman" w:cs="Times New Roman"/>
          <w:b/>
        </w:rPr>
      </w:pPr>
    </w:p>
    <w:tbl>
      <w:tblPr>
        <w:tblStyle w:val="Tablanormal2"/>
        <w:tblW w:w="5000" w:type="pct"/>
        <w:tblLook w:val="04A0" w:firstRow="1" w:lastRow="0" w:firstColumn="1" w:lastColumn="0" w:noHBand="0" w:noVBand="1"/>
      </w:tblPr>
      <w:tblGrid>
        <w:gridCol w:w="2513"/>
        <w:gridCol w:w="1833"/>
        <w:gridCol w:w="2037"/>
        <w:gridCol w:w="2283"/>
      </w:tblGrid>
      <w:tr w:rsidR="00772C0B" w:rsidRPr="00772C0B" w14:paraId="57D9CA9F" w14:textId="77777777" w:rsidTr="00E15F8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7" w:type="pct"/>
            <w:noWrap/>
            <w:hideMark/>
          </w:tcPr>
          <w:p w14:paraId="210C1A0A" w14:textId="77777777" w:rsidR="00772C0B" w:rsidRPr="00772C0B" w:rsidRDefault="00772C0B" w:rsidP="00772C0B">
            <w:pPr>
              <w:rPr>
                <w:rFonts w:ascii="Times New Roman" w:eastAsia="Times New Roman" w:hAnsi="Times New Roman" w:cs="Times New Roman"/>
                <w:b w:val="0"/>
                <w:bCs w:val="0"/>
                <w:color w:val="000000"/>
                <w:sz w:val="20"/>
                <w:szCs w:val="20"/>
                <w:lang w:val="es-US" w:eastAsia="es-US"/>
              </w:rPr>
            </w:pPr>
            <w:r w:rsidRPr="00772C0B">
              <w:rPr>
                <w:rFonts w:ascii="Times New Roman" w:eastAsia="Times New Roman" w:hAnsi="Times New Roman" w:cs="Times New Roman"/>
                <w:b w:val="0"/>
                <w:bCs w:val="0"/>
                <w:color w:val="000000"/>
                <w:sz w:val="20"/>
                <w:szCs w:val="20"/>
                <w:lang w:val="es-US" w:eastAsia="es-US"/>
              </w:rPr>
              <w:t>ALTERNATIVAS</w:t>
            </w:r>
          </w:p>
        </w:tc>
        <w:tc>
          <w:tcPr>
            <w:tcW w:w="1135" w:type="pct"/>
            <w:noWrap/>
            <w:hideMark/>
          </w:tcPr>
          <w:p w14:paraId="684FA721" w14:textId="77777777" w:rsidR="00772C0B" w:rsidRPr="00772C0B" w:rsidRDefault="00772C0B" w:rsidP="00772C0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lang w:val="es-US" w:eastAsia="es-US"/>
              </w:rPr>
            </w:pPr>
            <w:r w:rsidRPr="00772C0B">
              <w:rPr>
                <w:rFonts w:ascii="Times New Roman" w:eastAsia="Times New Roman" w:hAnsi="Times New Roman" w:cs="Times New Roman"/>
                <w:b w:val="0"/>
                <w:bCs w:val="0"/>
                <w:color w:val="000000"/>
                <w:sz w:val="20"/>
                <w:szCs w:val="20"/>
                <w:lang w:val="es-US" w:eastAsia="es-US"/>
              </w:rPr>
              <w:t>PACIENTES</w:t>
            </w:r>
          </w:p>
        </w:tc>
        <w:tc>
          <w:tcPr>
            <w:tcW w:w="1252" w:type="pct"/>
            <w:noWrap/>
            <w:hideMark/>
          </w:tcPr>
          <w:p w14:paraId="52CB915A" w14:textId="77777777" w:rsidR="00772C0B" w:rsidRPr="00772C0B" w:rsidRDefault="00772C0B" w:rsidP="00772C0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lang w:val="es-US" w:eastAsia="es-US"/>
              </w:rPr>
            </w:pPr>
            <w:r w:rsidRPr="00772C0B">
              <w:rPr>
                <w:rFonts w:ascii="Times New Roman" w:eastAsia="Times New Roman" w:hAnsi="Times New Roman" w:cs="Times New Roman"/>
                <w:b w:val="0"/>
                <w:bCs w:val="0"/>
                <w:color w:val="000000"/>
                <w:sz w:val="20"/>
                <w:szCs w:val="20"/>
                <w:lang w:val="es-US" w:eastAsia="es-US"/>
              </w:rPr>
              <w:t>FAMILIARES</w:t>
            </w:r>
          </w:p>
        </w:tc>
        <w:tc>
          <w:tcPr>
            <w:tcW w:w="1086" w:type="pct"/>
            <w:noWrap/>
            <w:hideMark/>
          </w:tcPr>
          <w:p w14:paraId="669406E7" w14:textId="77777777" w:rsidR="00772C0B" w:rsidRPr="00772C0B" w:rsidRDefault="00772C0B" w:rsidP="00772C0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es-US" w:eastAsia="es-US"/>
              </w:rPr>
            </w:pPr>
            <w:r w:rsidRPr="00772C0B">
              <w:rPr>
                <w:rFonts w:ascii="Times New Roman" w:eastAsia="Times New Roman" w:hAnsi="Times New Roman" w:cs="Times New Roman"/>
                <w:b w:val="0"/>
                <w:bCs w:val="0"/>
                <w:sz w:val="20"/>
                <w:szCs w:val="20"/>
                <w:lang w:val="es-US" w:eastAsia="es-US"/>
              </w:rPr>
              <w:t>PERSONAL DE SALUD</w:t>
            </w:r>
          </w:p>
        </w:tc>
      </w:tr>
      <w:tr w:rsidR="00772C0B" w:rsidRPr="00772C0B" w14:paraId="17F97794" w14:textId="77777777" w:rsidTr="00E15F8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7" w:type="pct"/>
            <w:noWrap/>
            <w:hideMark/>
          </w:tcPr>
          <w:p w14:paraId="593F1585" w14:textId="77777777" w:rsidR="00772C0B" w:rsidRPr="00772C0B" w:rsidRDefault="00772C0B" w:rsidP="00772C0B">
            <w:pPr>
              <w:rPr>
                <w:rFonts w:ascii="Times New Roman" w:eastAsia="Times New Roman" w:hAnsi="Times New Roman" w:cs="Times New Roman"/>
                <w:color w:val="000000"/>
                <w:lang w:val="es-US" w:eastAsia="es-US"/>
              </w:rPr>
            </w:pPr>
            <w:r w:rsidRPr="00772C0B">
              <w:rPr>
                <w:rFonts w:ascii="Times New Roman" w:eastAsia="Times New Roman" w:hAnsi="Times New Roman" w:cs="Times New Roman"/>
                <w:color w:val="000000"/>
                <w:lang w:val="es-US" w:eastAsia="es-US"/>
              </w:rPr>
              <w:t>Bueno</w:t>
            </w:r>
          </w:p>
        </w:tc>
        <w:tc>
          <w:tcPr>
            <w:tcW w:w="1135" w:type="pct"/>
            <w:noWrap/>
            <w:hideMark/>
          </w:tcPr>
          <w:p w14:paraId="64296E66" w14:textId="77777777" w:rsidR="00772C0B" w:rsidRPr="00772C0B" w:rsidRDefault="00772C0B" w:rsidP="00772C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s-US" w:eastAsia="es-US"/>
              </w:rPr>
            </w:pPr>
            <w:r w:rsidRPr="00772C0B">
              <w:rPr>
                <w:rFonts w:ascii="Times New Roman" w:eastAsia="Times New Roman" w:hAnsi="Times New Roman" w:cs="Times New Roman"/>
                <w:color w:val="000000"/>
                <w:lang w:val="es-US" w:eastAsia="es-US"/>
              </w:rPr>
              <w:t>94.97</w:t>
            </w:r>
          </w:p>
        </w:tc>
        <w:tc>
          <w:tcPr>
            <w:tcW w:w="1252" w:type="pct"/>
            <w:noWrap/>
            <w:hideMark/>
          </w:tcPr>
          <w:p w14:paraId="247D2C27" w14:textId="77777777" w:rsidR="00772C0B" w:rsidRPr="00772C0B" w:rsidRDefault="00772C0B" w:rsidP="00772C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s-US" w:eastAsia="es-US"/>
              </w:rPr>
            </w:pPr>
            <w:r w:rsidRPr="00772C0B">
              <w:rPr>
                <w:rFonts w:ascii="Times New Roman" w:eastAsia="Times New Roman" w:hAnsi="Times New Roman" w:cs="Times New Roman"/>
                <w:color w:val="000000"/>
                <w:lang w:val="es-US" w:eastAsia="es-US"/>
              </w:rPr>
              <w:t>86.16</w:t>
            </w:r>
          </w:p>
        </w:tc>
        <w:tc>
          <w:tcPr>
            <w:tcW w:w="1086" w:type="pct"/>
            <w:noWrap/>
            <w:hideMark/>
          </w:tcPr>
          <w:p w14:paraId="711399A0" w14:textId="77777777" w:rsidR="00772C0B" w:rsidRPr="00772C0B" w:rsidRDefault="00772C0B" w:rsidP="00772C0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s-US" w:eastAsia="es-US"/>
              </w:rPr>
            </w:pPr>
            <w:r w:rsidRPr="00772C0B">
              <w:rPr>
                <w:rFonts w:ascii="Times New Roman" w:eastAsia="Times New Roman" w:hAnsi="Times New Roman" w:cs="Times New Roman"/>
                <w:color w:val="000000"/>
                <w:lang w:val="es-US" w:eastAsia="es-US"/>
              </w:rPr>
              <w:t>33.30</w:t>
            </w:r>
          </w:p>
        </w:tc>
      </w:tr>
      <w:tr w:rsidR="00772C0B" w:rsidRPr="00772C0B" w14:paraId="7A630B09" w14:textId="77777777" w:rsidTr="00E15F88">
        <w:trPr>
          <w:trHeight w:val="300"/>
        </w:trPr>
        <w:tc>
          <w:tcPr>
            <w:cnfStyle w:val="001000000000" w:firstRow="0" w:lastRow="0" w:firstColumn="1" w:lastColumn="0" w:oddVBand="0" w:evenVBand="0" w:oddHBand="0" w:evenHBand="0" w:firstRowFirstColumn="0" w:firstRowLastColumn="0" w:lastRowFirstColumn="0" w:lastRowLastColumn="0"/>
            <w:tcW w:w="1527" w:type="pct"/>
            <w:noWrap/>
            <w:hideMark/>
          </w:tcPr>
          <w:p w14:paraId="586D2455" w14:textId="77777777" w:rsidR="00772C0B" w:rsidRPr="00772C0B" w:rsidRDefault="00772C0B" w:rsidP="00772C0B">
            <w:pPr>
              <w:rPr>
                <w:rFonts w:ascii="Times New Roman" w:eastAsia="Times New Roman" w:hAnsi="Times New Roman" w:cs="Times New Roman"/>
                <w:color w:val="000000"/>
                <w:lang w:val="es-US" w:eastAsia="es-US"/>
              </w:rPr>
            </w:pPr>
            <w:r w:rsidRPr="00772C0B">
              <w:rPr>
                <w:rFonts w:ascii="Times New Roman" w:eastAsia="Times New Roman" w:hAnsi="Times New Roman" w:cs="Times New Roman"/>
                <w:color w:val="000000"/>
                <w:lang w:val="es-US" w:eastAsia="es-US"/>
              </w:rPr>
              <w:t>Malo</w:t>
            </w:r>
          </w:p>
        </w:tc>
        <w:tc>
          <w:tcPr>
            <w:tcW w:w="1135" w:type="pct"/>
            <w:noWrap/>
            <w:hideMark/>
          </w:tcPr>
          <w:p w14:paraId="6E17BA3A" w14:textId="77777777" w:rsidR="00772C0B" w:rsidRPr="00772C0B" w:rsidRDefault="00772C0B" w:rsidP="00772C0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s-US" w:eastAsia="es-US"/>
              </w:rPr>
            </w:pPr>
            <w:r w:rsidRPr="00772C0B">
              <w:rPr>
                <w:rFonts w:ascii="Times New Roman" w:eastAsia="Times New Roman" w:hAnsi="Times New Roman" w:cs="Times New Roman"/>
                <w:color w:val="000000"/>
                <w:lang w:val="es-US" w:eastAsia="es-US"/>
              </w:rPr>
              <w:t>0.00</w:t>
            </w:r>
          </w:p>
        </w:tc>
        <w:tc>
          <w:tcPr>
            <w:tcW w:w="1252" w:type="pct"/>
            <w:noWrap/>
            <w:hideMark/>
          </w:tcPr>
          <w:p w14:paraId="1F502BBF" w14:textId="77777777" w:rsidR="00772C0B" w:rsidRPr="00772C0B" w:rsidRDefault="00772C0B" w:rsidP="00772C0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s-US" w:eastAsia="es-US"/>
              </w:rPr>
            </w:pPr>
            <w:r w:rsidRPr="00772C0B">
              <w:rPr>
                <w:rFonts w:ascii="Times New Roman" w:eastAsia="Times New Roman" w:hAnsi="Times New Roman" w:cs="Times New Roman"/>
                <w:color w:val="000000"/>
                <w:lang w:val="es-US" w:eastAsia="es-US"/>
              </w:rPr>
              <w:t>0.63</w:t>
            </w:r>
          </w:p>
        </w:tc>
        <w:tc>
          <w:tcPr>
            <w:tcW w:w="1086" w:type="pct"/>
            <w:noWrap/>
            <w:hideMark/>
          </w:tcPr>
          <w:p w14:paraId="61AB0EC8" w14:textId="77777777" w:rsidR="00772C0B" w:rsidRPr="00772C0B" w:rsidRDefault="00772C0B" w:rsidP="00772C0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s-US" w:eastAsia="es-US"/>
              </w:rPr>
            </w:pPr>
            <w:r w:rsidRPr="00772C0B">
              <w:rPr>
                <w:rFonts w:ascii="Times New Roman" w:eastAsia="Times New Roman" w:hAnsi="Times New Roman" w:cs="Times New Roman"/>
                <w:color w:val="000000"/>
                <w:lang w:val="es-US" w:eastAsia="es-US"/>
              </w:rPr>
              <w:t>54.12</w:t>
            </w:r>
          </w:p>
        </w:tc>
      </w:tr>
      <w:tr w:rsidR="00772C0B" w:rsidRPr="00772C0B" w14:paraId="76750264" w14:textId="77777777" w:rsidTr="00E15F8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7" w:type="pct"/>
            <w:noWrap/>
            <w:hideMark/>
          </w:tcPr>
          <w:p w14:paraId="44AB4630" w14:textId="77777777" w:rsidR="00772C0B" w:rsidRPr="00772C0B" w:rsidRDefault="00772C0B" w:rsidP="00772C0B">
            <w:pPr>
              <w:rPr>
                <w:rFonts w:ascii="Times New Roman" w:eastAsia="Times New Roman" w:hAnsi="Times New Roman" w:cs="Times New Roman"/>
                <w:color w:val="000000"/>
                <w:lang w:val="es-US" w:eastAsia="es-US"/>
              </w:rPr>
            </w:pPr>
            <w:r w:rsidRPr="00772C0B">
              <w:rPr>
                <w:rFonts w:ascii="Times New Roman" w:eastAsia="Times New Roman" w:hAnsi="Times New Roman" w:cs="Times New Roman"/>
                <w:color w:val="000000"/>
                <w:lang w:val="es-US" w:eastAsia="es-US"/>
              </w:rPr>
              <w:t>Regular</w:t>
            </w:r>
          </w:p>
        </w:tc>
        <w:tc>
          <w:tcPr>
            <w:tcW w:w="1135" w:type="pct"/>
            <w:noWrap/>
            <w:hideMark/>
          </w:tcPr>
          <w:p w14:paraId="79B08B42" w14:textId="77777777" w:rsidR="00772C0B" w:rsidRPr="00772C0B" w:rsidRDefault="00772C0B" w:rsidP="00772C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s-US" w:eastAsia="es-US"/>
              </w:rPr>
            </w:pPr>
            <w:r w:rsidRPr="00772C0B">
              <w:rPr>
                <w:rFonts w:ascii="Times New Roman" w:eastAsia="Times New Roman" w:hAnsi="Times New Roman" w:cs="Times New Roman"/>
                <w:color w:val="000000"/>
                <w:lang w:val="es-US" w:eastAsia="es-US"/>
              </w:rPr>
              <w:t>5.03</w:t>
            </w:r>
          </w:p>
        </w:tc>
        <w:tc>
          <w:tcPr>
            <w:tcW w:w="1252" w:type="pct"/>
            <w:noWrap/>
            <w:hideMark/>
          </w:tcPr>
          <w:p w14:paraId="04DB4B6E" w14:textId="77777777" w:rsidR="00772C0B" w:rsidRPr="00772C0B" w:rsidRDefault="00772C0B" w:rsidP="00772C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s-US" w:eastAsia="es-US"/>
              </w:rPr>
            </w:pPr>
            <w:r w:rsidRPr="00772C0B">
              <w:rPr>
                <w:rFonts w:ascii="Times New Roman" w:eastAsia="Times New Roman" w:hAnsi="Times New Roman" w:cs="Times New Roman"/>
                <w:color w:val="000000"/>
                <w:lang w:val="es-US" w:eastAsia="es-US"/>
              </w:rPr>
              <w:t>13.21</w:t>
            </w:r>
          </w:p>
        </w:tc>
        <w:tc>
          <w:tcPr>
            <w:tcW w:w="1086" w:type="pct"/>
            <w:noWrap/>
            <w:hideMark/>
          </w:tcPr>
          <w:p w14:paraId="6BE97687" w14:textId="77777777" w:rsidR="00772C0B" w:rsidRPr="00772C0B" w:rsidRDefault="00772C0B" w:rsidP="00772C0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s-US" w:eastAsia="es-US"/>
              </w:rPr>
            </w:pPr>
            <w:r w:rsidRPr="00772C0B">
              <w:rPr>
                <w:rFonts w:ascii="Times New Roman" w:eastAsia="Times New Roman" w:hAnsi="Times New Roman" w:cs="Times New Roman"/>
                <w:color w:val="000000"/>
                <w:lang w:val="es-US" w:eastAsia="es-US"/>
              </w:rPr>
              <w:t>8.38</w:t>
            </w:r>
          </w:p>
        </w:tc>
      </w:tr>
      <w:tr w:rsidR="00772C0B" w:rsidRPr="00772C0B" w14:paraId="004E38FA" w14:textId="77777777" w:rsidTr="00E15F88">
        <w:trPr>
          <w:trHeight w:val="300"/>
        </w:trPr>
        <w:tc>
          <w:tcPr>
            <w:cnfStyle w:val="001000000000" w:firstRow="0" w:lastRow="0" w:firstColumn="1" w:lastColumn="0" w:oddVBand="0" w:evenVBand="0" w:oddHBand="0" w:evenHBand="0" w:firstRowFirstColumn="0" w:firstRowLastColumn="0" w:lastRowFirstColumn="0" w:lastRowLastColumn="0"/>
            <w:tcW w:w="1527" w:type="pct"/>
            <w:noWrap/>
            <w:hideMark/>
          </w:tcPr>
          <w:p w14:paraId="01E99F28" w14:textId="77777777" w:rsidR="00772C0B" w:rsidRPr="00772C0B" w:rsidRDefault="00772C0B" w:rsidP="00772C0B">
            <w:pPr>
              <w:rPr>
                <w:rFonts w:ascii="Times New Roman" w:eastAsia="Times New Roman" w:hAnsi="Times New Roman" w:cs="Times New Roman"/>
                <w:color w:val="000000"/>
                <w:lang w:val="es-US" w:eastAsia="es-US"/>
              </w:rPr>
            </w:pPr>
            <w:r w:rsidRPr="00772C0B">
              <w:rPr>
                <w:rFonts w:ascii="Times New Roman" w:eastAsia="Times New Roman" w:hAnsi="Times New Roman" w:cs="Times New Roman"/>
                <w:color w:val="000000"/>
                <w:lang w:val="es-US" w:eastAsia="es-US"/>
              </w:rPr>
              <w:t>Deficiente</w:t>
            </w:r>
          </w:p>
        </w:tc>
        <w:tc>
          <w:tcPr>
            <w:tcW w:w="1135" w:type="pct"/>
            <w:noWrap/>
            <w:hideMark/>
          </w:tcPr>
          <w:p w14:paraId="7A8B7980" w14:textId="77777777" w:rsidR="00772C0B" w:rsidRPr="00772C0B" w:rsidRDefault="00772C0B" w:rsidP="00772C0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s-US" w:eastAsia="es-US"/>
              </w:rPr>
            </w:pPr>
            <w:r w:rsidRPr="00772C0B">
              <w:rPr>
                <w:rFonts w:ascii="Times New Roman" w:eastAsia="Times New Roman" w:hAnsi="Times New Roman" w:cs="Times New Roman"/>
                <w:color w:val="000000"/>
                <w:lang w:val="es-US" w:eastAsia="es-US"/>
              </w:rPr>
              <w:t>0.00</w:t>
            </w:r>
          </w:p>
        </w:tc>
        <w:tc>
          <w:tcPr>
            <w:tcW w:w="1252" w:type="pct"/>
            <w:noWrap/>
            <w:hideMark/>
          </w:tcPr>
          <w:p w14:paraId="53C117A4" w14:textId="77777777" w:rsidR="00772C0B" w:rsidRPr="00772C0B" w:rsidRDefault="00772C0B" w:rsidP="00772C0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s-US" w:eastAsia="es-US"/>
              </w:rPr>
            </w:pPr>
            <w:r w:rsidRPr="00772C0B">
              <w:rPr>
                <w:rFonts w:ascii="Times New Roman" w:eastAsia="Times New Roman" w:hAnsi="Times New Roman" w:cs="Times New Roman"/>
                <w:color w:val="000000"/>
                <w:lang w:val="es-US" w:eastAsia="es-US"/>
              </w:rPr>
              <w:t>0.00</w:t>
            </w:r>
          </w:p>
        </w:tc>
        <w:tc>
          <w:tcPr>
            <w:tcW w:w="1086" w:type="pct"/>
            <w:noWrap/>
            <w:hideMark/>
          </w:tcPr>
          <w:p w14:paraId="31B4CDF7" w14:textId="77777777" w:rsidR="00772C0B" w:rsidRPr="00772C0B" w:rsidRDefault="00772C0B" w:rsidP="00772C0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s-US" w:eastAsia="es-US"/>
              </w:rPr>
            </w:pPr>
            <w:r w:rsidRPr="00772C0B">
              <w:rPr>
                <w:rFonts w:ascii="Times New Roman" w:eastAsia="Times New Roman" w:hAnsi="Times New Roman" w:cs="Times New Roman"/>
                <w:color w:val="000000"/>
                <w:lang w:val="es-US" w:eastAsia="es-US"/>
              </w:rPr>
              <w:t>4.20</w:t>
            </w:r>
          </w:p>
        </w:tc>
      </w:tr>
      <w:tr w:rsidR="00772C0B" w:rsidRPr="00772C0B" w14:paraId="15B78123" w14:textId="77777777" w:rsidTr="00E15F8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7" w:type="pct"/>
            <w:noWrap/>
            <w:hideMark/>
          </w:tcPr>
          <w:p w14:paraId="53EC83CB" w14:textId="77777777" w:rsidR="00772C0B" w:rsidRPr="00772C0B" w:rsidRDefault="00772C0B" w:rsidP="00772C0B">
            <w:pPr>
              <w:rPr>
                <w:rFonts w:ascii="Calibri" w:eastAsia="Times New Roman" w:hAnsi="Calibri" w:cs="Calibri"/>
                <w:color w:val="000000"/>
                <w:lang w:val="es-US" w:eastAsia="es-US"/>
              </w:rPr>
            </w:pPr>
            <w:r w:rsidRPr="00772C0B">
              <w:rPr>
                <w:rFonts w:ascii="Calibri" w:eastAsia="Times New Roman" w:hAnsi="Calibri" w:cs="Calibri"/>
                <w:color w:val="000000"/>
                <w:lang w:val="es-US" w:eastAsia="es-US"/>
              </w:rPr>
              <w:t>Total</w:t>
            </w:r>
          </w:p>
        </w:tc>
        <w:tc>
          <w:tcPr>
            <w:tcW w:w="1135" w:type="pct"/>
            <w:noWrap/>
            <w:hideMark/>
          </w:tcPr>
          <w:p w14:paraId="3388ECB2" w14:textId="77777777" w:rsidR="00772C0B" w:rsidRPr="00772C0B" w:rsidRDefault="00772C0B" w:rsidP="00772C0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US" w:eastAsia="es-US"/>
              </w:rPr>
            </w:pPr>
            <w:r w:rsidRPr="00772C0B">
              <w:rPr>
                <w:rFonts w:ascii="Calibri" w:eastAsia="Times New Roman" w:hAnsi="Calibri" w:cs="Calibri"/>
                <w:color w:val="000000"/>
                <w:lang w:val="es-US" w:eastAsia="es-US"/>
              </w:rPr>
              <w:t>100.00</w:t>
            </w:r>
          </w:p>
        </w:tc>
        <w:tc>
          <w:tcPr>
            <w:tcW w:w="1252" w:type="pct"/>
            <w:noWrap/>
            <w:hideMark/>
          </w:tcPr>
          <w:p w14:paraId="26ED4ABF" w14:textId="77777777" w:rsidR="00772C0B" w:rsidRPr="00772C0B" w:rsidRDefault="00772C0B" w:rsidP="00772C0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US" w:eastAsia="es-US"/>
              </w:rPr>
            </w:pPr>
            <w:r w:rsidRPr="00772C0B">
              <w:rPr>
                <w:rFonts w:ascii="Calibri" w:eastAsia="Times New Roman" w:hAnsi="Calibri" w:cs="Calibri"/>
                <w:color w:val="000000"/>
                <w:lang w:val="es-US" w:eastAsia="es-US"/>
              </w:rPr>
              <w:t>100.00</w:t>
            </w:r>
          </w:p>
        </w:tc>
        <w:tc>
          <w:tcPr>
            <w:tcW w:w="1086" w:type="pct"/>
            <w:noWrap/>
            <w:hideMark/>
          </w:tcPr>
          <w:p w14:paraId="7859524E" w14:textId="77777777" w:rsidR="00772C0B" w:rsidRPr="00772C0B" w:rsidRDefault="00772C0B" w:rsidP="00772C0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US" w:eastAsia="es-US"/>
              </w:rPr>
            </w:pPr>
            <w:r w:rsidRPr="00772C0B">
              <w:rPr>
                <w:rFonts w:ascii="Calibri" w:eastAsia="Times New Roman" w:hAnsi="Calibri" w:cs="Calibri"/>
                <w:color w:val="000000"/>
                <w:lang w:val="es-US" w:eastAsia="es-US"/>
              </w:rPr>
              <w:t>100.00</w:t>
            </w:r>
          </w:p>
        </w:tc>
      </w:tr>
    </w:tbl>
    <w:p w14:paraId="5C8071DC" w14:textId="3BBB919F" w:rsidR="00B6111D" w:rsidRDefault="00B6111D" w:rsidP="00B6111D">
      <w:pPr>
        <w:rPr>
          <w:rFonts w:ascii="Times New Roman" w:hAnsi="Times New Roman" w:cs="Times New Roman"/>
          <w:b/>
          <w:sz w:val="24"/>
          <w:szCs w:val="24"/>
        </w:rPr>
      </w:pPr>
      <w:proofErr w:type="spellStart"/>
      <w:r w:rsidRPr="00862A66">
        <w:rPr>
          <w:rFonts w:ascii="Times New Roman" w:hAnsi="Times New Roman" w:cs="Times New Roman"/>
          <w:b/>
          <w:sz w:val="18"/>
        </w:rPr>
        <w:t>F</w:t>
      </w:r>
      <w:r>
        <w:rPr>
          <w:rFonts w:ascii="Times New Roman" w:hAnsi="Times New Roman" w:cs="Times New Roman"/>
          <w:b/>
          <w:sz w:val="18"/>
        </w:rPr>
        <w:t>uente</w:t>
      </w:r>
      <w:proofErr w:type="gramStart"/>
      <w:r>
        <w:rPr>
          <w:rFonts w:ascii="Times New Roman" w:hAnsi="Times New Roman" w:cs="Times New Roman"/>
          <w:b/>
          <w:sz w:val="18"/>
        </w:rPr>
        <w:t>:</w:t>
      </w:r>
      <w:r w:rsidRPr="009C7563">
        <w:rPr>
          <w:rFonts w:ascii="Times New Roman" w:hAnsi="Times New Roman" w:cs="Times New Roman"/>
          <w:sz w:val="18"/>
        </w:rPr>
        <w:t>Pacientes</w:t>
      </w:r>
      <w:proofErr w:type="spellEnd"/>
      <w:proofErr w:type="gramEnd"/>
      <w:r w:rsidRPr="009C7563">
        <w:rPr>
          <w:rFonts w:ascii="Times New Roman" w:hAnsi="Times New Roman" w:cs="Times New Roman"/>
          <w:sz w:val="18"/>
        </w:rPr>
        <w:t xml:space="preserve">, familiares y Personal de Salud de </w:t>
      </w:r>
      <w:proofErr w:type="spellStart"/>
      <w:r w:rsidRPr="009C7563">
        <w:rPr>
          <w:rFonts w:ascii="Times New Roman" w:hAnsi="Times New Roman" w:cs="Times New Roman"/>
          <w:sz w:val="18"/>
        </w:rPr>
        <w:t>Manadiálisis</w:t>
      </w:r>
      <w:proofErr w:type="spellEnd"/>
    </w:p>
    <w:p w14:paraId="469CFBAF" w14:textId="2A217C1D" w:rsidR="00040AA0" w:rsidRPr="00B6111D" w:rsidRDefault="006550C5" w:rsidP="00B6111D">
      <w:pPr>
        <w:spacing w:line="360" w:lineRule="auto"/>
        <w:jc w:val="both"/>
        <w:rPr>
          <w:rFonts w:ascii="Times New Roman" w:hAnsi="Times New Roman" w:cs="Times New Roman"/>
          <w:b/>
          <w:sz w:val="24"/>
          <w:szCs w:val="24"/>
        </w:rPr>
      </w:pPr>
      <w:r>
        <w:rPr>
          <w:rFonts w:ascii="Times New Roman" w:hAnsi="Times New Roman" w:cs="Times New Roman"/>
          <w:sz w:val="24"/>
          <w:szCs w:val="24"/>
        </w:rPr>
        <w:t>La tabla</w:t>
      </w:r>
      <w:r w:rsidR="00592F25">
        <w:rPr>
          <w:rFonts w:ascii="Times New Roman" w:hAnsi="Times New Roman" w:cs="Times New Roman"/>
          <w:sz w:val="24"/>
          <w:szCs w:val="24"/>
        </w:rPr>
        <w:t xml:space="preserve"> cinco expone la apreciación </w:t>
      </w:r>
      <w:r w:rsidR="00B237F2">
        <w:rPr>
          <w:rFonts w:ascii="Times New Roman" w:hAnsi="Times New Roman" w:cs="Times New Roman"/>
          <w:sz w:val="24"/>
          <w:szCs w:val="24"/>
        </w:rPr>
        <w:t xml:space="preserve">del ambiente familiar, por parte de los pacientes, familiares y personal de salud, considerando así, que existe un buen ambiente </w:t>
      </w:r>
      <w:r w:rsidR="00B6111D">
        <w:rPr>
          <w:rFonts w:ascii="Times New Roman" w:hAnsi="Times New Roman" w:cs="Times New Roman"/>
          <w:sz w:val="24"/>
          <w:szCs w:val="24"/>
        </w:rPr>
        <w:t xml:space="preserve">   </w:t>
      </w:r>
      <w:r w:rsidR="00B237F2">
        <w:rPr>
          <w:rFonts w:ascii="Times New Roman" w:hAnsi="Times New Roman" w:cs="Times New Roman"/>
          <w:sz w:val="24"/>
          <w:szCs w:val="24"/>
        </w:rPr>
        <w:t>familiar, siendo esto de gr</w:t>
      </w:r>
      <w:r w:rsidR="00592F25">
        <w:rPr>
          <w:rFonts w:ascii="Times New Roman" w:hAnsi="Times New Roman" w:cs="Times New Roman"/>
          <w:sz w:val="24"/>
          <w:szCs w:val="24"/>
        </w:rPr>
        <w:t>an importancia, debido a la</w:t>
      </w:r>
      <w:r w:rsidR="00B237F2">
        <w:rPr>
          <w:rFonts w:ascii="Times New Roman" w:hAnsi="Times New Roman" w:cs="Times New Roman"/>
          <w:sz w:val="24"/>
          <w:szCs w:val="24"/>
        </w:rPr>
        <w:t xml:space="preserve"> influencia que ejerce la familia, en e</w:t>
      </w:r>
      <w:r w:rsidR="00592F25">
        <w:rPr>
          <w:rFonts w:ascii="Times New Roman" w:hAnsi="Times New Roman" w:cs="Times New Roman"/>
          <w:sz w:val="24"/>
          <w:szCs w:val="24"/>
        </w:rPr>
        <w:t>l estado emocional del pacien</w:t>
      </w:r>
      <w:r w:rsidR="005618CE">
        <w:rPr>
          <w:rFonts w:ascii="Times New Roman" w:hAnsi="Times New Roman" w:cs="Times New Roman"/>
          <w:sz w:val="24"/>
          <w:szCs w:val="24"/>
        </w:rPr>
        <w:t>te y por ende en su salud</w:t>
      </w:r>
      <w:r w:rsidR="00592F25">
        <w:rPr>
          <w:rFonts w:ascii="Times New Roman" w:hAnsi="Times New Roman" w:cs="Times New Roman"/>
          <w:sz w:val="24"/>
          <w:szCs w:val="24"/>
        </w:rPr>
        <w:t>.</w:t>
      </w:r>
    </w:p>
    <w:p w14:paraId="45F5C69C" w14:textId="59634A01" w:rsidR="00B86044" w:rsidRDefault="006550C5" w:rsidP="005618CE">
      <w:pPr>
        <w:spacing w:line="360" w:lineRule="auto"/>
        <w:jc w:val="center"/>
        <w:rPr>
          <w:rFonts w:ascii="Times New Roman" w:hAnsi="Times New Roman" w:cs="Times New Roman"/>
          <w:b/>
        </w:rPr>
      </w:pPr>
      <w:r>
        <w:rPr>
          <w:rFonts w:ascii="Times New Roman" w:hAnsi="Times New Roman" w:cs="Times New Roman"/>
          <w:b/>
        </w:rPr>
        <w:t>Tabla</w:t>
      </w:r>
      <w:r w:rsidR="008B0488">
        <w:rPr>
          <w:rFonts w:ascii="Times New Roman" w:hAnsi="Times New Roman" w:cs="Times New Roman"/>
          <w:b/>
          <w:sz w:val="24"/>
          <w:szCs w:val="24"/>
        </w:rPr>
        <w:t xml:space="preserve"> </w:t>
      </w:r>
      <w:r w:rsidR="008B0488">
        <w:rPr>
          <w:rFonts w:ascii="Times New Roman" w:hAnsi="Times New Roman" w:cs="Times New Roman"/>
          <w:b/>
        </w:rPr>
        <w:t>N° 6</w:t>
      </w:r>
    </w:p>
    <w:p w14:paraId="511AF6E2" w14:textId="6C1861A5" w:rsidR="00E15F88" w:rsidRDefault="00E15F88" w:rsidP="005618CE">
      <w:pPr>
        <w:spacing w:line="360" w:lineRule="auto"/>
        <w:jc w:val="center"/>
        <w:rPr>
          <w:rFonts w:ascii="Times New Roman" w:hAnsi="Times New Roman" w:cs="Times New Roman"/>
          <w:b/>
        </w:rPr>
      </w:pPr>
      <w:r>
        <w:rPr>
          <w:rFonts w:ascii="Times New Roman" w:hAnsi="Times New Roman" w:cs="Times New Roman"/>
          <w:b/>
        </w:rPr>
        <w:t>ESCALA DE VALORACIÓN DEL ESTADO DE ÁNIMO</w:t>
      </w:r>
    </w:p>
    <w:tbl>
      <w:tblPr>
        <w:tblStyle w:val="Tablanormal2"/>
        <w:tblW w:w="0" w:type="auto"/>
        <w:tblLook w:val="04A0" w:firstRow="1" w:lastRow="0" w:firstColumn="1" w:lastColumn="0" w:noHBand="0" w:noVBand="1"/>
      </w:tblPr>
      <w:tblGrid>
        <w:gridCol w:w="4830"/>
        <w:gridCol w:w="1877"/>
        <w:gridCol w:w="1903"/>
      </w:tblGrid>
      <w:tr w:rsidR="00E15F88" w:rsidRPr="00E15F88" w14:paraId="627CA5DB" w14:textId="77777777" w:rsidTr="00E15F88">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30" w:type="dxa"/>
            <w:hideMark/>
          </w:tcPr>
          <w:p w14:paraId="3546DF82" w14:textId="5F390946" w:rsidR="00E15F88" w:rsidRPr="00E15F88" w:rsidRDefault="00E15F88" w:rsidP="00E15F88">
            <w:pPr>
              <w:spacing w:before="100" w:beforeAutospacing="1" w:after="100" w:afterAutospacing="1"/>
              <w:jc w:val="center"/>
              <w:textAlignment w:val="baseline"/>
              <w:rPr>
                <w:rFonts w:ascii="Times New Roman" w:eastAsia="Times New Roman" w:hAnsi="Times New Roman" w:cs="Times New Roman"/>
                <w:sz w:val="24"/>
                <w:szCs w:val="24"/>
                <w:lang w:val="es-US" w:eastAsia="es-US"/>
              </w:rPr>
            </w:pPr>
            <w:r w:rsidRPr="00E15F88">
              <w:rPr>
                <w:rFonts w:ascii="Times New Roman" w:eastAsia="Times New Roman" w:hAnsi="Times New Roman" w:cs="Times New Roman"/>
                <w:b w:val="0"/>
                <w:bCs w:val="0"/>
                <w:sz w:val="24"/>
                <w:szCs w:val="24"/>
                <w:lang w:val="es-EC" w:eastAsia="es-US"/>
              </w:rPr>
              <w:t>ESTADOS EMOCIONAESLES</w:t>
            </w:r>
          </w:p>
        </w:tc>
        <w:tc>
          <w:tcPr>
            <w:tcW w:w="1815" w:type="dxa"/>
            <w:hideMark/>
          </w:tcPr>
          <w:p w14:paraId="7AF93DB0" w14:textId="77777777" w:rsidR="00E15F88" w:rsidRPr="00E15F88" w:rsidRDefault="00E15F88" w:rsidP="00E15F88">
            <w:pPr>
              <w:spacing w:before="100" w:beforeAutospacing="1" w:after="100" w:afterAutospacing="1"/>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US" w:eastAsia="es-US"/>
              </w:rPr>
            </w:pPr>
            <w:r w:rsidRPr="00E15F88">
              <w:rPr>
                <w:rFonts w:ascii="Times New Roman" w:eastAsia="Times New Roman" w:hAnsi="Times New Roman" w:cs="Times New Roman"/>
                <w:sz w:val="24"/>
                <w:szCs w:val="24"/>
                <w:lang w:val="es-EC" w:eastAsia="es-US"/>
              </w:rPr>
              <w:t>FRECUENCIA</w:t>
            </w:r>
            <w:r w:rsidRPr="00E15F88">
              <w:rPr>
                <w:rFonts w:ascii="Times New Roman" w:eastAsia="Times New Roman" w:hAnsi="Times New Roman" w:cs="Times New Roman"/>
                <w:sz w:val="24"/>
                <w:szCs w:val="24"/>
                <w:lang w:val="es-US" w:eastAsia="es-US"/>
              </w:rPr>
              <w:t> </w:t>
            </w:r>
          </w:p>
        </w:tc>
        <w:tc>
          <w:tcPr>
            <w:tcW w:w="1830" w:type="dxa"/>
            <w:hideMark/>
          </w:tcPr>
          <w:p w14:paraId="46C0835F" w14:textId="77777777" w:rsidR="00E15F88" w:rsidRPr="00E15F88" w:rsidRDefault="00E15F88" w:rsidP="00E15F88">
            <w:pPr>
              <w:spacing w:before="100" w:beforeAutospacing="1" w:after="100" w:afterAutospacing="1"/>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US" w:eastAsia="es-US"/>
              </w:rPr>
            </w:pPr>
            <w:r w:rsidRPr="00E15F88">
              <w:rPr>
                <w:rFonts w:ascii="Times New Roman" w:eastAsia="Times New Roman" w:hAnsi="Times New Roman" w:cs="Times New Roman"/>
                <w:sz w:val="24"/>
                <w:szCs w:val="24"/>
                <w:lang w:val="es-EC" w:eastAsia="es-US"/>
              </w:rPr>
              <w:t>PORCENTAJE</w:t>
            </w:r>
            <w:r w:rsidRPr="00E15F88">
              <w:rPr>
                <w:rFonts w:ascii="Times New Roman" w:eastAsia="Times New Roman" w:hAnsi="Times New Roman" w:cs="Times New Roman"/>
                <w:sz w:val="24"/>
                <w:szCs w:val="24"/>
                <w:lang w:val="es-US" w:eastAsia="es-US"/>
              </w:rPr>
              <w:t> </w:t>
            </w:r>
          </w:p>
        </w:tc>
      </w:tr>
      <w:tr w:rsidR="00E15F88" w:rsidRPr="00E15F88" w14:paraId="6348EA46" w14:textId="77777777" w:rsidTr="00E15F88">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4830" w:type="dxa"/>
            <w:hideMark/>
          </w:tcPr>
          <w:p w14:paraId="62F3B44C" w14:textId="77777777" w:rsidR="00E15F88" w:rsidRPr="00E15F88" w:rsidRDefault="00E15F88" w:rsidP="00E15F88">
            <w:pPr>
              <w:spacing w:before="100" w:beforeAutospacing="1" w:after="100" w:afterAutospacing="1"/>
              <w:jc w:val="center"/>
              <w:textAlignment w:val="baseline"/>
              <w:rPr>
                <w:rFonts w:ascii="Times New Roman" w:eastAsia="Times New Roman" w:hAnsi="Times New Roman" w:cs="Times New Roman"/>
                <w:b w:val="0"/>
                <w:sz w:val="24"/>
                <w:szCs w:val="24"/>
                <w:lang w:val="es-US" w:eastAsia="es-US"/>
              </w:rPr>
            </w:pPr>
            <w:r w:rsidRPr="00E15F88">
              <w:rPr>
                <w:rFonts w:ascii="Times New Roman" w:eastAsia="Times New Roman" w:hAnsi="Times New Roman" w:cs="Times New Roman"/>
                <w:b w:val="0"/>
                <w:sz w:val="24"/>
                <w:szCs w:val="24"/>
                <w:lang w:val="es-EC" w:eastAsia="es-US"/>
              </w:rPr>
              <w:t>Tristeza- Depresión </w:t>
            </w:r>
            <w:r w:rsidRPr="00E15F88">
              <w:rPr>
                <w:rFonts w:ascii="Times New Roman" w:eastAsia="Times New Roman" w:hAnsi="Times New Roman" w:cs="Times New Roman"/>
                <w:b w:val="0"/>
                <w:sz w:val="24"/>
                <w:szCs w:val="24"/>
                <w:lang w:val="es-US" w:eastAsia="es-US"/>
              </w:rPr>
              <w:t> </w:t>
            </w:r>
          </w:p>
        </w:tc>
        <w:tc>
          <w:tcPr>
            <w:tcW w:w="1815" w:type="dxa"/>
            <w:hideMark/>
          </w:tcPr>
          <w:p w14:paraId="3A58BD79" w14:textId="77777777" w:rsidR="00E15F88" w:rsidRPr="00E15F88" w:rsidRDefault="00E15F88" w:rsidP="00E15F88">
            <w:pPr>
              <w:spacing w:before="100" w:beforeAutospacing="1" w:after="100" w:afterAutospacing="1"/>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US" w:eastAsia="es-US"/>
              </w:rPr>
            </w:pPr>
            <w:r w:rsidRPr="00E15F88">
              <w:rPr>
                <w:rFonts w:ascii="Times New Roman" w:eastAsia="Times New Roman" w:hAnsi="Times New Roman" w:cs="Times New Roman"/>
                <w:sz w:val="24"/>
                <w:szCs w:val="24"/>
                <w:lang w:val="es-EC" w:eastAsia="es-US"/>
              </w:rPr>
              <w:t>12</w:t>
            </w:r>
            <w:r w:rsidRPr="00E15F88">
              <w:rPr>
                <w:rFonts w:ascii="Times New Roman" w:eastAsia="Times New Roman" w:hAnsi="Times New Roman" w:cs="Times New Roman"/>
                <w:sz w:val="24"/>
                <w:szCs w:val="24"/>
                <w:lang w:val="es-US" w:eastAsia="es-US"/>
              </w:rPr>
              <w:t> </w:t>
            </w:r>
          </w:p>
        </w:tc>
        <w:tc>
          <w:tcPr>
            <w:tcW w:w="1830" w:type="dxa"/>
            <w:hideMark/>
          </w:tcPr>
          <w:p w14:paraId="79699A14" w14:textId="77777777" w:rsidR="00E15F88" w:rsidRPr="00E15F88" w:rsidRDefault="00E15F88" w:rsidP="00E15F88">
            <w:pPr>
              <w:spacing w:before="100" w:beforeAutospacing="1" w:after="100" w:afterAutospacing="1"/>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US" w:eastAsia="es-US"/>
              </w:rPr>
            </w:pPr>
            <w:r w:rsidRPr="00E15F88">
              <w:rPr>
                <w:rFonts w:ascii="Times New Roman" w:eastAsia="Times New Roman" w:hAnsi="Times New Roman" w:cs="Times New Roman"/>
                <w:sz w:val="24"/>
                <w:szCs w:val="24"/>
                <w:lang w:val="es-EC" w:eastAsia="es-US"/>
              </w:rPr>
              <w:t>7.5</w:t>
            </w:r>
            <w:r w:rsidRPr="00E15F88">
              <w:rPr>
                <w:rFonts w:ascii="Times New Roman" w:eastAsia="Times New Roman" w:hAnsi="Times New Roman" w:cs="Times New Roman"/>
                <w:sz w:val="24"/>
                <w:szCs w:val="24"/>
                <w:lang w:val="es-US" w:eastAsia="es-US"/>
              </w:rPr>
              <w:t> </w:t>
            </w:r>
          </w:p>
        </w:tc>
      </w:tr>
      <w:tr w:rsidR="00E15F88" w:rsidRPr="00E15F88" w14:paraId="3A0A0630" w14:textId="77777777" w:rsidTr="00E15F88">
        <w:trPr>
          <w:trHeight w:val="210"/>
        </w:trPr>
        <w:tc>
          <w:tcPr>
            <w:cnfStyle w:val="001000000000" w:firstRow="0" w:lastRow="0" w:firstColumn="1" w:lastColumn="0" w:oddVBand="0" w:evenVBand="0" w:oddHBand="0" w:evenHBand="0" w:firstRowFirstColumn="0" w:firstRowLastColumn="0" w:lastRowFirstColumn="0" w:lastRowLastColumn="0"/>
            <w:tcW w:w="4830" w:type="dxa"/>
            <w:hideMark/>
          </w:tcPr>
          <w:p w14:paraId="7F5066C1" w14:textId="77777777" w:rsidR="00E15F88" w:rsidRPr="00E15F88" w:rsidRDefault="00E15F88" w:rsidP="00E15F88">
            <w:pPr>
              <w:spacing w:before="100" w:beforeAutospacing="1" w:after="100" w:afterAutospacing="1"/>
              <w:jc w:val="center"/>
              <w:textAlignment w:val="baseline"/>
              <w:rPr>
                <w:rFonts w:ascii="Times New Roman" w:eastAsia="Times New Roman" w:hAnsi="Times New Roman" w:cs="Times New Roman"/>
                <w:b w:val="0"/>
                <w:sz w:val="24"/>
                <w:szCs w:val="24"/>
                <w:lang w:val="es-US" w:eastAsia="es-US"/>
              </w:rPr>
            </w:pPr>
            <w:r w:rsidRPr="00E15F88">
              <w:rPr>
                <w:rFonts w:ascii="Times New Roman" w:eastAsia="Times New Roman" w:hAnsi="Times New Roman" w:cs="Times New Roman"/>
                <w:b w:val="0"/>
                <w:sz w:val="24"/>
                <w:szCs w:val="24"/>
                <w:lang w:val="es-EC" w:eastAsia="es-US"/>
              </w:rPr>
              <w:t>Ansiedad</w:t>
            </w:r>
            <w:r w:rsidRPr="00E15F88">
              <w:rPr>
                <w:rFonts w:ascii="Times New Roman" w:eastAsia="Times New Roman" w:hAnsi="Times New Roman" w:cs="Times New Roman"/>
                <w:b w:val="0"/>
                <w:sz w:val="24"/>
                <w:szCs w:val="24"/>
                <w:lang w:val="es-US" w:eastAsia="es-US"/>
              </w:rPr>
              <w:t> </w:t>
            </w:r>
          </w:p>
        </w:tc>
        <w:tc>
          <w:tcPr>
            <w:tcW w:w="1815" w:type="dxa"/>
            <w:hideMark/>
          </w:tcPr>
          <w:p w14:paraId="4A82E676" w14:textId="77777777" w:rsidR="00E15F88" w:rsidRPr="00E15F88" w:rsidRDefault="00E15F88" w:rsidP="00E15F88">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US" w:eastAsia="es-US"/>
              </w:rPr>
            </w:pPr>
            <w:r w:rsidRPr="00E15F88">
              <w:rPr>
                <w:rFonts w:ascii="Times New Roman" w:eastAsia="Times New Roman" w:hAnsi="Times New Roman" w:cs="Times New Roman"/>
                <w:sz w:val="24"/>
                <w:szCs w:val="24"/>
                <w:lang w:val="es-EC" w:eastAsia="es-US"/>
              </w:rPr>
              <w:t>77</w:t>
            </w:r>
            <w:r w:rsidRPr="00E15F88">
              <w:rPr>
                <w:rFonts w:ascii="Times New Roman" w:eastAsia="Times New Roman" w:hAnsi="Times New Roman" w:cs="Times New Roman"/>
                <w:sz w:val="24"/>
                <w:szCs w:val="24"/>
                <w:lang w:val="es-US" w:eastAsia="es-US"/>
              </w:rPr>
              <w:t> </w:t>
            </w:r>
          </w:p>
        </w:tc>
        <w:tc>
          <w:tcPr>
            <w:tcW w:w="1830" w:type="dxa"/>
            <w:hideMark/>
          </w:tcPr>
          <w:p w14:paraId="1AD00985" w14:textId="77777777" w:rsidR="00E15F88" w:rsidRPr="00E15F88" w:rsidRDefault="00E15F88" w:rsidP="00E15F88">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US" w:eastAsia="es-US"/>
              </w:rPr>
            </w:pPr>
            <w:r w:rsidRPr="00E15F88">
              <w:rPr>
                <w:rFonts w:ascii="Times New Roman" w:eastAsia="Times New Roman" w:hAnsi="Times New Roman" w:cs="Times New Roman"/>
                <w:sz w:val="24"/>
                <w:szCs w:val="24"/>
                <w:lang w:val="es-EC" w:eastAsia="es-US"/>
              </w:rPr>
              <w:t>48.1</w:t>
            </w:r>
            <w:r w:rsidRPr="00E15F88">
              <w:rPr>
                <w:rFonts w:ascii="Times New Roman" w:eastAsia="Times New Roman" w:hAnsi="Times New Roman" w:cs="Times New Roman"/>
                <w:sz w:val="24"/>
                <w:szCs w:val="24"/>
                <w:lang w:val="es-US" w:eastAsia="es-US"/>
              </w:rPr>
              <w:t> </w:t>
            </w:r>
          </w:p>
        </w:tc>
      </w:tr>
      <w:tr w:rsidR="00E15F88" w:rsidRPr="00E15F88" w14:paraId="1E65E70A" w14:textId="77777777" w:rsidTr="00E15F88">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4830" w:type="dxa"/>
            <w:hideMark/>
          </w:tcPr>
          <w:p w14:paraId="2D9C353B" w14:textId="77777777" w:rsidR="00E15F88" w:rsidRPr="00E15F88" w:rsidRDefault="00E15F88" w:rsidP="00E15F88">
            <w:pPr>
              <w:spacing w:before="100" w:beforeAutospacing="1" w:after="100" w:afterAutospacing="1"/>
              <w:jc w:val="center"/>
              <w:textAlignment w:val="baseline"/>
              <w:rPr>
                <w:rFonts w:ascii="Times New Roman" w:eastAsia="Times New Roman" w:hAnsi="Times New Roman" w:cs="Times New Roman"/>
                <w:b w:val="0"/>
                <w:sz w:val="24"/>
                <w:szCs w:val="24"/>
                <w:lang w:val="es-US" w:eastAsia="es-US"/>
              </w:rPr>
            </w:pPr>
            <w:r w:rsidRPr="00E15F88">
              <w:rPr>
                <w:rFonts w:ascii="Times New Roman" w:eastAsia="Times New Roman" w:hAnsi="Times New Roman" w:cs="Times New Roman"/>
                <w:b w:val="0"/>
                <w:sz w:val="24"/>
                <w:szCs w:val="24"/>
                <w:lang w:val="es-EC" w:eastAsia="es-US"/>
              </w:rPr>
              <w:t>Ira-Hostilidad</w:t>
            </w:r>
            <w:r w:rsidRPr="00E15F88">
              <w:rPr>
                <w:rFonts w:ascii="Times New Roman" w:eastAsia="Times New Roman" w:hAnsi="Times New Roman" w:cs="Times New Roman"/>
                <w:b w:val="0"/>
                <w:sz w:val="24"/>
                <w:szCs w:val="24"/>
                <w:lang w:val="es-US" w:eastAsia="es-US"/>
              </w:rPr>
              <w:t> </w:t>
            </w:r>
          </w:p>
        </w:tc>
        <w:tc>
          <w:tcPr>
            <w:tcW w:w="1815" w:type="dxa"/>
            <w:hideMark/>
          </w:tcPr>
          <w:p w14:paraId="5CB2F172" w14:textId="77777777" w:rsidR="00E15F88" w:rsidRPr="00E15F88" w:rsidRDefault="00E15F88" w:rsidP="00E15F88">
            <w:pPr>
              <w:spacing w:before="100" w:beforeAutospacing="1" w:after="100" w:afterAutospacing="1"/>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US" w:eastAsia="es-US"/>
              </w:rPr>
            </w:pPr>
            <w:r w:rsidRPr="00E15F88">
              <w:rPr>
                <w:rFonts w:ascii="Times New Roman" w:eastAsia="Times New Roman" w:hAnsi="Times New Roman" w:cs="Times New Roman"/>
                <w:sz w:val="24"/>
                <w:szCs w:val="24"/>
                <w:lang w:val="es-EC" w:eastAsia="es-US"/>
              </w:rPr>
              <w:t>5</w:t>
            </w:r>
            <w:r w:rsidRPr="00E15F88">
              <w:rPr>
                <w:rFonts w:ascii="Times New Roman" w:eastAsia="Times New Roman" w:hAnsi="Times New Roman" w:cs="Times New Roman"/>
                <w:sz w:val="24"/>
                <w:szCs w:val="24"/>
                <w:lang w:val="es-US" w:eastAsia="es-US"/>
              </w:rPr>
              <w:t> </w:t>
            </w:r>
          </w:p>
        </w:tc>
        <w:tc>
          <w:tcPr>
            <w:tcW w:w="1830" w:type="dxa"/>
            <w:hideMark/>
          </w:tcPr>
          <w:p w14:paraId="57E59A86" w14:textId="77777777" w:rsidR="00E15F88" w:rsidRPr="00E15F88" w:rsidRDefault="00E15F88" w:rsidP="00E15F88">
            <w:pPr>
              <w:spacing w:before="100" w:beforeAutospacing="1" w:after="100" w:afterAutospacing="1"/>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US" w:eastAsia="es-US"/>
              </w:rPr>
            </w:pPr>
            <w:r w:rsidRPr="00E15F88">
              <w:rPr>
                <w:rFonts w:ascii="Times New Roman" w:eastAsia="Times New Roman" w:hAnsi="Times New Roman" w:cs="Times New Roman"/>
                <w:sz w:val="24"/>
                <w:szCs w:val="24"/>
                <w:lang w:val="es-EC" w:eastAsia="es-US"/>
              </w:rPr>
              <w:t>3.1</w:t>
            </w:r>
            <w:r w:rsidRPr="00E15F88">
              <w:rPr>
                <w:rFonts w:ascii="Times New Roman" w:eastAsia="Times New Roman" w:hAnsi="Times New Roman" w:cs="Times New Roman"/>
                <w:sz w:val="24"/>
                <w:szCs w:val="24"/>
                <w:lang w:val="es-US" w:eastAsia="es-US"/>
              </w:rPr>
              <w:t> </w:t>
            </w:r>
          </w:p>
        </w:tc>
      </w:tr>
      <w:tr w:rsidR="00E15F88" w:rsidRPr="00E15F88" w14:paraId="7A9F4F61" w14:textId="77777777" w:rsidTr="00E15F88">
        <w:trPr>
          <w:trHeight w:val="195"/>
        </w:trPr>
        <w:tc>
          <w:tcPr>
            <w:cnfStyle w:val="001000000000" w:firstRow="0" w:lastRow="0" w:firstColumn="1" w:lastColumn="0" w:oddVBand="0" w:evenVBand="0" w:oddHBand="0" w:evenHBand="0" w:firstRowFirstColumn="0" w:firstRowLastColumn="0" w:lastRowFirstColumn="0" w:lastRowLastColumn="0"/>
            <w:tcW w:w="4830" w:type="dxa"/>
            <w:hideMark/>
          </w:tcPr>
          <w:p w14:paraId="465D34BD" w14:textId="77777777" w:rsidR="00E15F88" w:rsidRPr="00E15F88" w:rsidRDefault="00E15F88" w:rsidP="00E15F88">
            <w:pPr>
              <w:spacing w:before="100" w:beforeAutospacing="1" w:after="100" w:afterAutospacing="1"/>
              <w:jc w:val="center"/>
              <w:textAlignment w:val="baseline"/>
              <w:rPr>
                <w:rFonts w:ascii="Times New Roman" w:eastAsia="Times New Roman" w:hAnsi="Times New Roman" w:cs="Times New Roman"/>
                <w:b w:val="0"/>
                <w:sz w:val="24"/>
                <w:szCs w:val="24"/>
                <w:lang w:val="es-US" w:eastAsia="es-US"/>
              </w:rPr>
            </w:pPr>
            <w:r w:rsidRPr="00E15F88">
              <w:rPr>
                <w:rFonts w:ascii="Times New Roman" w:eastAsia="Times New Roman" w:hAnsi="Times New Roman" w:cs="Times New Roman"/>
                <w:b w:val="0"/>
                <w:sz w:val="24"/>
                <w:szCs w:val="24"/>
                <w:lang w:val="es-EC" w:eastAsia="es-US"/>
              </w:rPr>
              <w:t>Alegría</w:t>
            </w:r>
            <w:r w:rsidRPr="00E15F88">
              <w:rPr>
                <w:rFonts w:ascii="Times New Roman" w:eastAsia="Times New Roman" w:hAnsi="Times New Roman" w:cs="Times New Roman"/>
                <w:b w:val="0"/>
                <w:sz w:val="24"/>
                <w:szCs w:val="24"/>
                <w:lang w:val="es-US" w:eastAsia="es-US"/>
              </w:rPr>
              <w:t> </w:t>
            </w:r>
          </w:p>
        </w:tc>
        <w:tc>
          <w:tcPr>
            <w:tcW w:w="1815" w:type="dxa"/>
            <w:hideMark/>
          </w:tcPr>
          <w:p w14:paraId="00BD02CB" w14:textId="77777777" w:rsidR="00E15F88" w:rsidRPr="00E15F88" w:rsidRDefault="00E15F88" w:rsidP="00E15F88">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US" w:eastAsia="es-US"/>
              </w:rPr>
            </w:pPr>
            <w:r w:rsidRPr="00E15F88">
              <w:rPr>
                <w:rFonts w:ascii="Times New Roman" w:eastAsia="Times New Roman" w:hAnsi="Times New Roman" w:cs="Times New Roman"/>
                <w:sz w:val="24"/>
                <w:szCs w:val="24"/>
                <w:lang w:val="es-EC" w:eastAsia="es-US"/>
              </w:rPr>
              <w:t>65</w:t>
            </w:r>
            <w:r w:rsidRPr="00E15F88">
              <w:rPr>
                <w:rFonts w:ascii="Times New Roman" w:eastAsia="Times New Roman" w:hAnsi="Times New Roman" w:cs="Times New Roman"/>
                <w:sz w:val="24"/>
                <w:szCs w:val="24"/>
                <w:lang w:val="es-US" w:eastAsia="es-US"/>
              </w:rPr>
              <w:t> </w:t>
            </w:r>
          </w:p>
        </w:tc>
        <w:tc>
          <w:tcPr>
            <w:tcW w:w="1830" w:type="dxa"/>
            <w:hideMark/>
          </w:tcPr>
          <w:p w14:paraId="6E20C7D6" w14:textId="77777777" w:rsidR="00E15F88" w:rsidRPr="00E15F88" w:rsidRDefault="00E15F88" w:rsidP="00E15F88">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US" w:eastAsia="es-US"/>
              </w:rPr>
            </w:pPr>
            <w:r w:rsidRPr="00E15F88">
              <w:rPr>
                <w:rFonts w:ascii="Times New Roman" w:eastAsia="Times New Roman" w:hAnsi="Times New Roman" w:cs="Times New Roman"/>
                <w:sz w:val="24"/>
                <w:szCs w:val="24"/>
                <w:lang w:val="es-EC" w:eastAsia="es-US"/>
              </w:rPr>
              <w:t>41.3</w:t>
            </w:r>
            <w:r w:rsidRPr="00E15F88">
              <w:rPr>
                <w:rFonts w:ascii="Times New Roman" w:eastAsia="Times New Roman" w:hAnsi="Times New Roman" w:cs="Times New Roman"/>
                <w:sz w:val="24"/>
                <w:szCs w:val="24"/>
                <w:lang w:val="es-US" w:eastAsia="es-US"/>
              </w:rPr>
              <w:t> </w:t>
            </w:r>
          </w:p>
        </w:tc>
      </w:tr>
      <w:tr w:rsidR="00E15F88" w:rsidRPr="00E15F88" w14:paraId="5C8AF198" w14:textId="77777777" w:rsidTr="00E15F88">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4830" w:type="dxa"/>
            <w:hideMark/>
          </w:tcPr>
          <w:p w14:paraId="4CB54488" w14:textId="07B51DE2" w:rsidR="00E15F88" w:rsidRPr="00E15F88" w:rsidRDefault="00E15F88" w:rsidP="00E15F88">
            <w:pPr>
              <w:spacing w:before="100" w:beforeAutospacing="1" w:after="100" w:afterAutospacing="1"/>
              <w:jc w:val="center"/>
              <w:textAlignment w:val="baseline"/>
              <w:rPr>
                <w:rFonts w:ascii="Times New Roman" w:eastAsia="Times New Roman" w:hAnsi="Times New Roman" w:cs="Times New Roman"/>
                <w:b w:val="0"/>
                <w:sz w:val="24"/>
                <w:szCs w:val="24"/>
                <w:lang w:val="es-US" w:eastAsia="es-US"/>
              </w:rPr>
            </w:pPr>
            <w:r>
              <w:rPr>
                <w:rFonts w:ascii="Times New Roman" w:eastAsia="Times New Roman" w:hAnsi="Times New Roman" w:cs="Times New Roman"/>
                <w:b w:val="0"/>
                <w:sz w:val="24"/>
                <w:szCs w:val="24"/>
                <w:lang w:val="es-EC" w:eastAsia="es-US"/>
              </w:rPr>
              <w:t>Total</w:t>
            </w:r>
            <w:r w:rsidRPr="00E15F88">
              <w:rPr>
                <w:rFonts w:ascii="Times New Roman" w:eastAsia="Times New Roman" w:hAnsi="Times New Roman" w:cs="Times New Roman"/>
                <w:b w:val="0"/>
                <w:sz w:val="24"/>
                <w:szCs w:val="24"/>
                <w:lang w:val="es-US" w:eastAsia="es-US"/>
              </w:rPr>
              <w:t> </w:t>
            </w:r>
          </w:p>
        </w:tc>
        <w:tc>
          <w:tcPr>
            <w:tcW w:w="1815" w:type="dxa"/>
            <w:hideMark/>
          </w:tcPr>
          <w:p w14:paraId="6112FED4" w14:textId="77777777" w:rsidR="00E15F88" w:rsidRPr="00E15F88" w:rsidRDefault="00E15F88" w:rsidP="00E15F88">
            <w:pPr>
              <w:spacing w:before="100" w:beforeAutospacing="1" w:after="100" w:afterAutospacing="1"/>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US" w:eastAsia="es-US"/>
              </w:rPr>
            </w:pPr>
            <w:r w:rsidRPr="00E15F88">
              <w:rPr>
                <w:rFonts w:ascii="Times New Roman" w:eastAsia="Times New Roman" w:hAnsi="Times New Roman" w:cs="Times New Roman"/>
                <w:sz w:val="24"/>
                <w:szCs w:val="24"/>
                <w:lang w:val="es-EC" w:eastAsia="es-US"/>
              </w:rPr>
              <w:t>159</w:t>
            </w:r>
            <w:r w:rsidRPr="00E15F88">
              <w:rPr>
                <w:rFonts w:ascii="Times New Roman" w:eastAsia="Times New Roman" w:hAnsi="Times New Roman" w:cs="Times New Roman"/>
                <w:sz w:val="24"/>
                <w:szCs w:val="24"/>
                <w:lang w:val="es-US" w:eastAsia="es-US"/>
              </w:rPr>
              <w:t> </w:t>
            </w:r>
          </w:p>
        </w:tc>
        <w:tc>
          <w:tcPr>
            <w:tcW w:w="1830" w:type="dxa"/>
            <w:hideMark/>
          </w:tcPr>
          <w:p w14:paraId="30C6FAA9" w14:textId="77777777" w:rsidR="00E15F88" w:rsidRPr="00E15F88" w:rsidRDefault="00E15F88" w:rsidP="00E15F88">
            <w:pPr>
              <w:spacing w:before="100" w:beforeAutospacing="1" w:after="100" w:afterAutospacing="1"/>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US" w:eastAsia="es-US"/>
              </w:rPr>
            </w:pPr>
            <w:r w:rsidRPr="00E15F88">
              <w:rPr>
                <w:rFonts w:ascii="Times New Roman" w:eastAsia="Times New Roman" w:hAnsi="Times New Roman" w:cs="Times New Roman"/>
                <w:sz w:val="24"/>
                <w:szCs w:val="24"/>
                <w:lang w:val="es-EC" w:eastAsia="es-US"/>
              </w:rPr>
              <w:t>100</w:t>
            </w:r>
            <w:r w:rsidRPr="00E15F88">
              <w:rPr>
                <w:rFonts w:ascii="Times New Roman" w:eastAsia="Times New Roman" w:hAnsi="Times New Roman" w:cs="Times New Roman"/>
                <w:sz w:val="24"/>
                <w:szCs w:val="24"/>
                <w:lang w:val="es-US" w:eastAsia="es-US"/>
              </w:rPr>
              <w:t> </w:t>
            </w:r>
          </w:p>
        </w:tc>
      </w:tr>
    </w:tbl>
    <w:p w14:paraId="75EBA084" w14:textId="3932A43B" w:rsidR="00BC0FCC" w:rsidRPr="00E15F88" w:rsidRDefault="0032211E" w:rsidP="00BC0FCC">
      <w:pPr>
        <w:rPr>
          <w:rFonts w:ascii="Times New Roman" w:hAnsi="Times New Roman" w:cs="Times New Roman"/>
          <w:szCs w:val="24"/>
        </w:rPr>
      </w:pPr>
      <w:r w:rsidRPr="00E15F88">
        <w:rPr>
          <w:rFonts w:ascii="Times New Roman" w:hAnsi="Times New Roman" w:cs="Times New Roman"/>
          <w:szCs w:val="24"/>
        </w:rPr>
        <w:t xml:space="preserve">      </w:t>
      </w:r>
      <w:r w:rsidR="00BC0FCC" w:rsidRPr="00E15F88">
        <w:rPr>
          <w:rFonts w:ascii="Times New Roman" w:hAnsi="Times New Roman" w:cs="Times New Roman"/>
          <w:szCs w:val="24"/>
        </w:rPr>
        <w:t>Fuente: Pacientes</w:t>
      </w:r>
      <w:r w:rsidR="00E15F88">
        <w:rPr>
          <w:rFonts w:ascii="Times New Roman" w:hAnsi="Times New Roman" w:cs="Times New Roman"/>
          <w:szCs w:val="24"/>
        </w:rPr>
        <w:t xml:space="preserve"> de </w:t>
      </w:r>
      <w:proofErr w:type="spellStart"/>
      <w:r w:rsidR="00E15F88">
        <w:rPr>
          <w:rFonts w:ascii="Times New Roman" w:hAnsi="Times New Roman" w:cs="Times New Roman"/>
          <w:szCs w:val="24"/>
        </w:rPr>
        <w:t>Manadiálisis</w:t>
      </w:r>
      <w:proofErr w:type="spellEnd"/>
    </w:p>
    <w:p w14:paraId="3E6A5CAD" w14:textId="77777777" w:rsidR="002E75BC" w:rsidRDefault="00BC0FCC" w:rsidP="0032211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Los re</w:t>
      </w:r>
      <w:r w:rsidR="0032211E">
        <w:rPr>
          <w:rFonts w:ascii="Times New Roman" w:hAnsi="Times New Roman" w:cs="Times New Roman"/>
          <w:sz w:val="24"/>
          <w:szCs w:val="24"/>
        </w:rPr>
        <w:t>sultados del test</w:t>
      </w:r>
      <w:r w:rsidR="0032211E" w:rsidRPr="0032211E">
        <w:rPr>
          <w:rFonts w:ascii="Times New Roman" w:hAnsi="Times New Roman" w:cs="Times New Roman"/>
          <w:b/>
          <w:sz w:val="24"/>
          <w:szCs w:val="24"/>
        </w:rPr>
        <w:t xml:space="preserve"> </w:t>
      </w:r>
      <w:r w:rsidR="0032211E" w:rsidRPr="0032211E">
        <w:rPr>
          <w:rFonts w:ascii="Times New Roman" w:hAnsi="Times New Roman" w:cs="Times New Roman"/>
          <w:sz w:val="24"/>
          <w:szCs w:val="24"/>
        </w:rPr>
        <w:t>EVEA</w:t>
      </w:r>
      <w:r w:rsidR="0032211E">
        <w:rPr>
          <w:rFonts w:ascii="Times New Roman" w:hAnsi="Times New Roman" w:cs="Times New Roman"/>
          <w:sz w:val="24"/>
          <w:szCs w:val="24"/>
        </w:rPr>
        <w:t xml:space="preserve"> (escala de valoración del estado de ánimo)</w:t>
      </w:r>
      <w:r>
        <w:rPr>
          <w:rFonts w:ascii="Times New Roman" w:hAnsi="Times New Roman" w:cs="Times New Roman"/>
          <w:sz w:val="24"/>
          <w:szCs w:val="24"/>
        </w:rPr>
        <w:t xml:space="preserve"> revelan que, de los cuatro estados emocionales evaluados, la ansiedad y la alegría son los preponderantes en los pacientes, </w:t>
      </w:r>
      <w:r w:rsidR="0032211E">
        <w:rPr>
          <w:rFonts w:ascii="Times New Roman" w:hAnsi="Times New Roman" w:cs="Times New Roman"/>
          <w:sz w:val="24"/>
          <w:szCs w:val="24"/>
        </w:rPr>
        <w:t>mientras que</w:t>
      </w:r>
      <w:r>
        <w:rPr>
          <w:rFonts w:ascii="Times New Roman" w:hAnsi="Times New Roman" w:cs="Times New Roman"/>
          <w:sz w:val="24"/>
          <w:szCs w:val="24"/>
        </w:rPr>
        <w:t xml:space="preserve"> los estados de ira y tristeza, </w:t>
      </w:r>
      <w:r w:rsidR="0032211E">
        <w:rPr>
          <w:rFonts w:ascii="Times New Roman" w:hAnsi="Times New Roman" w:cs="Times New Roman"/>
          <w:sz w:val="24"/>
          <w:szCs w:val="24"/>
        </w:rPr>
        <w:t xml:space="preserve">se muestran </w:t>
      </w:r>
      <w:r>
        <w:rPr>
          <w:rFonts w:ascii="Times New Roman" w:hAnsi="Times New Roman" w:cs="Times New Roman"/>
          <w:sz w:val="24"/>
          <w:szCs w:val="24"/>
        </w:rPr>
        <w:t>con un bajo porcentaje</w:t>
      </w:r>
      <w:r w:rsidR="0032211E">
        <w:rPr>
          <w:rFonts w:ascii="Times New Roman" w:hAnsi="Times New Roman" w:cs="Times New Roman"/>
          <w:sz w:val="24"/>
          <w:szCs w:val="24"/>
        </w:rPr>
        <w:t>, aspecto que evidencia la asimilación de la enfermedad por parte de los pacientes y disfrute de los pequeños acontecimientos viven.</w:t>
      </w:r>
    </w:p>
    <w:p w14:paraId="4D60F838" w14:textId="1C1F57C2" w:rsidR="00E15F88" w:rsidRDefault="00E15F88" w:rsidP="002E75BC">
      <w:pPr>
        <w:spacing w:line="360" w:lineRule="auto"/>
        <w:rPr>
          <w:rFonts w:ascii="Times New Roman" w:hAnsi="Times New Roman" w:cs="Times New Roman"/>
          <w:b/>
          <w:sz w:val="24"/>
          <w:szCs w:val="24"/>
        </w:rPr>
      </w:pPr>
    </w:p>
    <w:p w14:paraId="79767807" w14:textId="77777777" w:rsidR="00E15F88" w:rsidRDefault="00E15F88" w:rsidP="002E75BC">
      <w:pPr>
        <w:spacing w:line="360" w:lineRule="auto"/>
        <w:rPr>
          <w:rFonts w:ascii="Times New Roman" w:hAnsi="Times New Roman" w:cs="Times New Roman"/>
          <w:b/>
          <w:sz w:val="24"/>
          <w:szCs w:val="24"/>
        </w:rPr>
      </w:pPr>
    </w:p>
    <w:p w14:paraId="11722BF2" w14:textId="4A482930" w:rsidR="00592F25" w:rsidRDefault="00592F25" w:rsidP="002E75BC">
      <w:pPr>
        <w:spacing w:line="360" w:lineRule="auto"/>
        <w:rPr>
          <w:rFonts w:ascii="Times New Roman" w:hAnsi="Times New Roman" w:cs="Times New Roman"/>
          <w:b/>
          <w:sz w:val="24"/>
          <w:szCs w:val="24"/>
        </w:rPr>
      </w:pPr>
      <w:r>
        <w:rPr>
          <w:rFonts w:ascii="Times New Roman" w:hAnsi="Times New Roman" w:cs="Times New Roman"/>
          <w:b/>
          <w:sz w:val="24"/>
          <w:szCs w:val="24"/>
        </w:rPr>
        <w:t>Discusión.</w:t>
      </w:r>
    </w:p>
    <w:p w14:paraId="640CA73F" w14:textId="2A5CBB6E" w:rsidR="00D2077A" w:rsidRPr="00CD41A4" w:rsidRDefault="0032211E" w:rsidP="00D2077A">
      <w:pPr>
        <w:spacing w:line="360" w:lineRule="auto"/>
        <w:jc w:val="both"/>
        <w:rPr>
          <w:rFonts w:ascii="Times New Roman" w:hAnsi="Times New Roman" w:cs="Times New Roman"/>
          <w:sz w:val="24"/>
          <w:szCs w:val="24"/>
        </w:rPr>
      </w:pPr>
      <w:r>
        <w:rPr>
          <w:rFonts w:ascii="Times New Roman" w:hAnsi="Times New Roman" w:cs="Times New Roman"/>
          <w:sz w:val="24"/>
          <w:szCs w:val="24"/>
        </w:rPr>
        <w:t>U</w:t>
      </w:r>
      <w:r w:rsidR="00592F25">
        <w:rPr>
          <w:rFonts w:ascii="Times New Roman" w:hAnsi="Times New Roman" w:cs="Times New Roman"/>
          <w:sz w:val="24"/>
          <w:szCs w:val="24"/>
        </w:rPr>
        <w:t>na crisis subjetiva afecta tanto al sujeto como a la familia e influyen en mayor o menor medida a cada uno de sus miembros, lo que dependerá de la implicación de su vínculo; pero, jamás dejándolo</w:t>
      </w:r>
      <w:r>
        <w:rPr>
          <w:rFonts w:ascii="Times New Roman" w:hAnsi="Times New Roman" w:cs="Times New Roman"/>
          <w:sz w:val="24"/>
          <w:szCs w:val="24"/>
        </w:rPr>
        <w:t xml:space="preserve">s solo </w:t>
      </w:r>
      <w:r w:rsidR="00592F25">
        <w:rPr>
          <w:rFonts w:ascii="Times New Roman" w:hAnsi="Times New Roman" w:cs="Times New Roman"/>
          <w:sz w:val="24"/>
          <w:szCs w:val="24"/>
        </w:rPr>
        <w:t xml:space="preserve"> </w:t>
      </w:r>
      <w:r>
        <w:rPr>
          <w:rFonts w:ascii="Times New Roman" w:hAnsi="Times New Roman" w:cs="Times New Roman"/>
          <w:sz w:val="24"/>
          <w:szCs w:val="24"/>
        </w:rPr>
        <w:t>ante el padecer, aspecto que se confirma en los resultados presentados</w:t>
      </w:r>
      <w:r w:rsidR="005618CE">
        <w:rPr>
          <w:rFonts w:ascii="Times New Roman" w:hAnsi="Times New Roman" w:cs="Times New Roman"/>
          <w:sz w:val="24"/>
          <w:szCs w:val="24"/>
        </w:rPr>
        <w:t xml:space="preserve"> en las tablas</w:t>
      </w:r>
      <w:r w:rsidR="004A6C3F">
        <w:rPr>
          <w:rFonts w:ascii="Times New Roman" w:hAnsi="Times New Roman" w:cs="Times New Roman"/>
          <w:sz w:val="24"/>
          <w:szCs w:val="24"/>
        </w:rPr>
        <w:t xml:space="preserve"> </w:t>
      </w:r>
      <w:r w:rsidR="00D2077A">
        <w:rPr>
          <w:rFonts w:ascii="Times New Roman" w:hAnsi="Times New Roman" w:cs="Times New Roman"/>
          <w:sz w:val="24"/>
          <w:szCs w:val="24"/>
        </w:rPr>
        <w:t xml:space="preserve">y con lo  que </w:t>
      </w:r>
      <w:r w:rsidR="004A6C3F">
        <w:rPr>
          <w:rFonts w:ascii="Times New Roman" w:hAnsi="Times New Roman" w:cs="Times New Roman"/>
          <w:sz w:val="24"/>
          <w:szCs w:val="24"/>
        </w:rPr>
        <w:t xml:space="preserve">manifiesta </w:t>
      </w:r>
      <w:sdt>
        <w:sdtPr>
          <w:id w:val="495538676"/>
          <w:citation/>
        </w:sdtPr>
        <w:sdtEndPr/>
        <w:sdtContent>
          <w:r w:rsidR="004A6C3F" w:rsidRPr="00A239E5">
            <w:rPr>
              <w:rFonts w:ascii="Times New Roman" w:hAnsi="Times New Roman" w:cs="Times New Roman"/>
              <w:sz w:val="24"/>
              <w:szCs w:val="24"/>
            </w:rPr>
            <w:fldChar w:fldCharType="begin"/>
          </w:r>
          <w:r w:rsidR="004A6C3F" w:rsidRPr="00A239E5">
            <w:rPr>
              <w:rFonts w:ascii="Times New Roman" w:hAnsi="Times New Roman" w:cs="Times New Roman"/>
              <w:sz w:val="24"/>
              <w:szCs w:val="24"/>
            </w:rPr>
            <w:instrText xml:space="preserve"> CITATION Cas15 \l 12298 </w:instrText>
          </w:r>
          <w:r w:rsidR="004A6C3F" w:rsidRPr="00A239E5">
            <w:rPr>
              <w:rFonts w:ascii="Times New Roman" w:hAnsi="Times New Roman" w:cs="Times New Roman"/>
              <w:sz w:val="24"/>
              <w:szCs w:val="24"/>
            </w:rPr>
            <w:fldChar w:fldCharType="separate"/>
          </w:r>
          <w:r w:rsidR="00BE487F" w:rsidRPr="00BE487F">
            <w:rPr>
              <w:rFonts w:ascii="Times New Roman" w:hAnsi="Times New Roman" w:cs="Times New Roman"/>
              <w:noProof/>
              <w:sz w:val="24"/>
              <w:szCs w:val="24"/>
            </w:rPr>
            <w:t>(Castro, 2015)</w:t>
          </w:r>
          <w:r w:rsidR="004A6C3F" w:rsidRPr="00A239E5">
            <w:rPr>
              <w:rFonts w:ascii="Times New Roman" w:hAnsi="Times New Roman" w:cs="Times New Roman"/>
              <w:sz w:val="24"/>
              <w:szCs w:val="24"/>
            </w:rPr>
            <w:fldChar w:fldCharType="end"/>
          </w:r>
        </w:sdtContent>
      </w:sdt>
      <w:r w:rsidR="004A6C3F">
        <w:t>: u</w:t>
      </w:r>
      <w:r w:rsidR="004A6C3F" w:rsidRPr="00A239E5">
        <w:rPr>
          <w:rFonts w:ascii="Times New Roman" w:hAnsi="Times New Roman" w:cs="Times New Roman"/>
          <w:sz w:val="24"/>
          <w:szCs w:val="24"/>
        </w:rPr>
        <w:t>na familia armónica es el camino para una existencia sin sobresaltos de salud, ya sea desde lo psíquico o lo físico</w:t>
      </w:r>
      <w:r w:rsidR="0096228A">
        <w:rPr>
          <w:rFonts w:ascii="Times New Roman" w:hAnsi="Times New Roman" w:cs="Times New Roman"/>
          <w:sz w:val="24"/>
          <w:szCs w:val="24"/>
        </w:rPr>
        <w:t xml:space="preserve">; y si ya existen dificultades el apoyo </w:t>
      </w:r>
      <w:r w:rsidR="005618CE">
        <w:rPr>
          <w:rFonts w:ascii="Times New Roman" w:hAnsi="Times New Roman" w:cs="Times New Roman"/>
          <w:sz w:val="24"/>
          <w:szCs w:val="24"/>
        </w:rPr>
        <w:t xml:space="preserve">que ésta ofrece es fundamental. En </w:t>
      </w:r>
      <w:r w:rsidR="0096228A">
        <w:rPr>
          <w:rFonts w:ascii="Times New Roman" w:hAnsi="Times New Roman" w:cs="Times New Roman"/>
          <w:sz w:val="24"/>
          <w:szCs w:val="24"/>
        </w:rPr>
        <w:t xml:space="preserve"> los gráficos 1,2 y 3 los pacientes del </w:t>
      </w:r>
      <w:r w:rsidR="005618CE">
        <w:rPr>
          <w:rFonts w:ascii="Times New Roman" w:hAnsi="Times New Roman" w:cs="Times New Roman"/>
          <w:sz w:val="24"/>
          <w:szCs w:val="24"/>
        </w:rPr>
        <w:t xml:space="preserve">Centro Renal </w:t>
      </w:r>
      <w:proofErr w:type="spellStart"/>
      <w:r w:rsidR="0096228A">
        <w:rPr>
          <w:rFonts w:ascii="Times New Roman" w:hAnsi="Times New Roman" w:cs="Times New Roman"/>
          <w:sz w:val="24"/>
          <w:szCs w:val="24"/>
        </w:rPr>
        <w:t>Manadiálisis</w:t>
      </w:r>
      <w:proofErr w:type="spellEnd"/>
      <w:r w:rsidR="0075208A">
        <w:rPr>
          <w:rFonts w:ascii="Times New Roman" w:hAnsi="Times New Roman" w:cs="Times New Roman"/>
          <w:sz w:val="24"/>
          <w:szCs w:val="24"/>
        </w:rPr>
        <w:t>,</w:t>
      </w:r>
      <w:r w:rsidR="0096228A">
        <w:rPr>
          <w:rFonts w:ascii="Times New Roman" w:hAnsi="Times New Roman" w:cs="Times New Roman"/>
          <w:sz w:val="24"/>
          <w:szCs w:val="24"/>
        </w:rPr>
        <w:t xml:space="preserve"> </w:t>
      </w:r>
      <w:r w:rsidR="0075208A">
        <w:rPr>
          <w:rFonts w:ascii="Times New Roman" w:hAnsi="Times New Roman" w:cs="Times New Roman"/>
          <w:sz w:val="24"/>
          <w:szCs w:val="24"/>
        </w:rPr>
        <w:t>indican recibir</w:t>
      </w:r>
      <w:r w:rsidR="0096228A">
        <w:rPr>
          <w:rFonts w:ascii="Times New Roman" w:hAnsi="Times New Roman" w:cs="Times New Roman"/>
          <w:sz w:val="24"/>
          <w:szCs w:val="24"/>
        </w:rPr>
        <w:t xml:space="preserve"> este apoyo en el transcurso de su tratamiento y</w:t>
      </w:r>
      <w:r w:rsidR="0075208A">
        <w:rPr>
          <w:rFonts w:ascii="Times New Roman" w:hAnsi="Times New Roman" w:cs="Times New Roman"/>
          <w:sz w:val="24"/>
          <w:szCs w:val="24"/>
        </w:rPr>
        <w:t xml:space="preserve"> con mayor frecuencia</w:t>
      </w:r>
      <w:r w:rsidR="0096228A">
        <w:rPr>
          <w:rFonts w:ascii="Times New Roman" w:hAnsi="Times New Roman" w:cs="Times New Roman"/>
          <w:sz w:val="24"/>
          <w:szCs w:val="24"/>
        </w:rPr>
        <w:t xml:space="preserve"> ante las </w:t>
      </w:r>
      <w:r w:rsidR="00D2077A">
        <w:rPr>
          <w:rFonts w:ascii="Times New Roman" w:hAnsi="Times New Roman" w:cs="Times New Roman"/>
          <w:sz w:val="24"/>
          <w:szCs w:val="24"/>
        </w:rPr>
        <w:t xml:space="preserve">recaídas; aunque, en el acompañamiento a sus pacientes a  hemodiálisis no es permanente, aspecto que los autores relacionan con las actividades personales y laborales que éstos deben realizar y que concuerda con lo expuesto por </w:t>
      </w:r>
      <w:sdt>
        <w:sdtPr>
          <w:rPr>
            <w:rFonts w:ascii="Times New Roman" w:hAnsi="Times New Roman" w:cs="Times New Roman"/>
            <w:sz w:val="24"/>
            <w:szCs w:val="24"/>
          </w:rPr>
          <w:id w:val="1218712524"/>
          <w:citation/>
        </w:sdtPr>
        <w:sdtEndPr/>
        <w:sdtContent>
          <w:r w:rsidR="00D2077A" w:rsidRPr="00CD41A4">
            <w:rPr>
              <w:rFonts w:ascii="Times New Roman" w:hAnsi="Times New Roman" w:cs="Times New Roman"/>
              <w:sz w:val="24"/>
              <w:szCs w:val="24"/>
            </w:rPr>
            <w:fldChar w:fldCharType="begin"/>
          </w:r>
          <w:r w:rsidR="00D2077A" w:rsidRPr="00CD41A4">
            <w:rPr>
              <w:rFonts w:ascii="Times New Roman" w:hAnsi="Times New Roman" w:cs="Times New Roman"/>
              <w:sz w:val="24"/>
              <w:szCs w:val="24"/>
            </w:rPr>
            <w:instrText xml:space="preserve"> CITATION Eli14 \l 12298 </w:instrText>
          </w:r>
          <w:r w:rsidR="00D2077A" w:rsidRPr="00CD41A4">
            <w:rPr>
              <w:rFonts w:ascii="Times New Roman" w:hAnsi="Times New Roman" w:cs="Times New Roman"/>
              <w:sz w:val="24"/>
              <w:szCs w:val="24"/>
            </w:rPr>
            <w:fldChar w:fldCharType="separate"/>
          </w:r>
          <w:r w:rsidR="00BE487F" w:rsidRPr="00BE487F">
            <w:rPr>
              <w:rFonts w:ascii="Times New Roman" w:hAnsi="Times New Roman" w:cs="Times New Roman"/>
              <w:noProof/>
              <w:sz w:val="24"/>
              <w:szCs w:val="24"/>
            </w:rPr>
            <w:t>(Massa, Segura, &amp; Torrecila, 2014)</w:t>
          </w:r>
          <w:r w:rsidR="00D2077A" w:rsidRPr="00CD41A4">
            <w:rPr>
              <w:rFonts w:ascii="Times New Roman" w:hAnsi="Times New Roman" w:cs="Times New Roman"/>
              <w:sz w:val="24"/>
              <w:szCs w:val="24"/>
            </w:rPr>
            <w:fldChar w:fldCharType="end"/>
          </w:r>
        </w:sdtContent>
      </w:sdt>
      <w:r w:rsidR="00D2077A">
        <w:rPr>
          <w:rFonts w:ascii="Times New Roman" w:hAnsi="Times New Roman" w:cs="Times New Roman"/>
          <w:sz w:val="24"/>
          <w:szCs w:val="24"/>
        </w:rPr>
        <w:t xml:space="preserve"> en su estudio desarrollado en </w:t>
      </w:r>
      <w:r w:rsidR="00D2077A" w:rsidRPr="00CD41A4">
        <w:rPr>
          <w:rFonts w:ascii="Times New Roman" w:hAnsi="Times New Roman" w:cs="Times New Roman"/>
          <w:sz w:val="24"/>
          <w:szCs w:val="24"/>
        </w:rPr>
        <w:t xml:space="preserve"> Cartagena, Colombia, 2014 Cartagena, Colombia, 2014 relacionad</w:t>
      </w:r>
      <w:r w:rsidR="00D2077A">
        <w:rPr>
          <w:rFonts w:ascii="Times New Roman" w:hAnsi="Times New Roman" w:cs="Times New Roman"/>
          <w:sz w:val="24"/>
          <w:szCs w:val="24"/>
        </w:rPr>
        <w:t>o</w:t>
      </w:r>
      <w:r w:rsidR="00D2077A" w:rsidRPr="00CD41A4">
        <w:rPr>
          <w:rFonts w:ascii="Times New Roman" w:hAnsi="Times New Roman" w:cs="Times New Roman"/>
          <w:sz w:val="24"/>
          <w:szCs w:val="24"/>
        </w:rPr>
        <w:t xml:space="preserve"> con el cuidador familiar del paciente renal y su calidad de vida, </w:t>
      </w:r>
      <w:r w:rsidR="00D2077A">
        <w:rPr>
          <w:rFonts w:ascii="Times New Roman" w:hAnsi="Times New Roman" w:cs="Times New Roman"/>
          <w:sz w:val="24"/>
          <w:szCs w:val="24"/>
        </w:rPr>
        <w:t>determinando</w:t>
      </w:r>
      <w:r w:rsidR="00D2077A" w:rsidRPr="00CD41A4">
        <w:rPr>
          <w:rFonts w:ascii="Times New Roman" w:hAnsi="Times New Roman" w:cs="Times New Roman"/>
          <w:sz w:val="24"/>
          <w:szCs w:val="24"/>
        </w:rPr>
        <w:t xml:space="preserve"> que </w:t>
      </w:r>
      <w:r w:rsidR="00D2077A">
        <w:rPr>
          <w:rFonts w:ascii="Times New Roman" w:hAnsi="Times New Roman" w:cs="Times New Roman"/>
          <w:sz w:val="24"/>
          <w:szCs w:val="24"/>
        </w:rPr>
        <w:t>este</w:t>
      </w:r>
      <w:r w:rsidR="00D2077A" w:rsidRPr="00CD41A4">
        <w:rPr>
          <w:rFonts w:ascii="Times New Roman" w:hAnsi="Times New Roman" w:cs="Times New Roman"/>
          <w:sz w:val="24"/>
          <w:szCs w:val="24"/>
        </w:rPr>
        <w:t xml:space="preserve"> altera su calid</w:t>
      </w:r>
      <w:r w:rsidR="00D2077A">
        <w:rPr>
          <w:rFonts w:ascii="Times New Roman" w:hAnsi="Times New Roman" w:cs="Times New Roman"/>
          <w:sz w:val="24"/>
          <w:szCs w:val="24"/>
        </w:rPr>
        <w:t>ad de vida, por lo que necesita</w:t>
      </w:r>
      <w:r w:rsidR="00D2077A" w:rsidRPr="00CD41A4">
        <w:rPr>
          <w:rFonts w:ascii="Times New Roman" w:hAnsi="Times New Roman" w:cs="Times New Roman"/>
          <w:sz w:val="24"/>
          <w:szCs w:val="24"/>
        </w:rPr>
        <w:t xml:space="preserve"> del apoyo del personal de la salud, para ofrecer un mejor soporte a los pacientes familiares</w:t>
      </w:r>
      <w:r w:rsidR="00D2077A">
        <w:rPr>
          <w:rFonts w:ascii="Times New Roman" w:hAnsi="Times New Roman" w:cs="Times New Roman"/>
          <w:sz w:val="24"/>
          <w:szCs w:val="24"/>
        </w:rPr>
        <w:t>.</w:t>
      </w:r>
    </w:p>
    <w:p w14:paraId="4B1F6C72" w14:textId="5F8E9169" w:rsidR="00E16A9D" w:rsidRPr="00CD41A4" w:rsidRDefault="004D3613" w:rsidP="00E16A9D">
      <w:pPr>
        <w:spacing w:after="240" w:line="360" w:lineRule="auto"/>
        <w:jc w:val="both"/>
        <w:rPr>
          <w:rFonts w:ascii="Times New Roman" w:hAnsi="Times New Roman" w:cs="Times New Roman"/>
          <w:sz w:val="24"/>
          <w:szCs w:val="24"/>
        </w:rPr>
      </w:pPr>
      <w:r w:rsidRPr="00CD41A4">
        <w:rPr>
          <w:rFonts w:ascii="Times New Roman" w:hAnsi="Times New Roman" w:cs="Times New Roman"/>
          <w:sz w:val="24"/>
          <w:szCs w:val="24"/>
        </w:rPr>
        <w:t>En</w:t>
      </w:r>
      <w:r w:rsidR="001A1CEC">
        <w:rPr>
          <w:rFonts w:ascii="Times New Roman" w:hAnsi="Times New Roman" w:cs="Times New Roman"/>
          <w:sz w:val="24"/>
          <w:szCs w:val="24"/>
        </w:rPr>
        <w:t xml:space="preserve"> cuanto a los estados emocionales, los pacientes de </w:t>
      </w:r>
      <w:proofErr w:type="spellStart"/>
      <w:r w:rsidR="001A1CEC">
        <w:rPr>
          <w:rFonts w:ascii="Times New Roman" w:hAnsi="Times New Roman" w:cs="Times New Roman"/>
          <w:sz w:val="24"/>
          <w:szCs w:val="24"/>
        </w:rPr>
        <w:t>Manadálisis</w:t>
      </w:r>
      <w:proofErr w:type="spellEnd"/>
      <w:r w:rsidR="001A1CEC">
        <w:rPr>
          <w:rFonts w:ascii="Times New Roman" w:hAnsi="Times New Roman" w:cs="Times New Roman"/>
          <w:sz w:val="24"/>
          <w:szCs w:val="24"/>
        </w:rPr>
        <w:t xml:space="preserve"> evidencian la ansiedad y la alegría como  los preponderantes, situación que es característica en estos pacientes debido a su condición de vulnerabilidad, lo que en cierta medida se relaciona con el estudio sobre las alteraciones psicológicas y emocionales en los pacientes con diálisis, realizado en el </w:t>
      </w:r>
      <w:r w:rsidRPr="00CD41A4">
        <w:rPr>
          <w:rFonts w:ascii="Times New Roman" w:hAnsi="Times New Roman" w:cs="Times New Roman"/>
          <w:sz w:val="24"/>
          <w:szCs w:val="24"/>
        </w:rPr>
        <w:t>Renal Centro de la provincia de Esmeraldas</w:t>
      </w:r>
      <w:r w:rsidR="001A1CEC">
        <w:rPr>
          <w:rFonts w:ascii="Times New Roman" w:hAnsi="Times New Roman" w:cs="Times New Roman"/>
          <w:sz w:val="24"/>
          <w:szCs w:val="24"/>
        </w:rPr>
        <w:t>, donde</w:t>
      </w:r>
      <w:r w:rsidRPr="00CD41A4">
        <w:rPr>
          <w:rFonts w:ascii="Times New Roman" w:hAnsi="Times New Roman" w:cs="Times New Roman"/>
          <w:sz w:val="24"/>
          <w:szCs w:val="24"/>
        </w:rPr>
        <w:t xml:space="preserve"> los principales factores psicológicos que afec</w:t>
      </w:r>
      <w:r w:rsidR="001A1CEC">
        <w:rPr>
          <w:rFonts w:ascii="Times New Roman" w:hAnsi="Times New Roman" w:cs="Times New Roman"/>
          <w:sz w:val="24"/>
          <w:szCs w:val="24"/>
        </w:rPr>
        <w:t xml:space="preserve">tan la calidad de vida </w:t>
      </w:r>
      <w:r w:rsidRPr="00CD41A4">
        <w:rPr>
          <w:rFonts w:ascii="Times New Roman" w:hAnsi="Times New Roman" w:cs="Times New Roman"/>
          <w:sz w:val="24"/>
          <w:szCs w:val="24"/>
        </w:rPr>
        <w:t>son</w:t>
      </w:r>
      <w:r w:rsidR="001A1CEC">
        <w:rPr>
          <w:rFonts w:ascii="Times New Roman" w:hAnsi="Times New Roman" w:cs="Times New Roman"/>
          <w:sz w:val="24"/>
          <w:szCs w:val="24"/>
        </w:rPr>
        <w:t xml:space="preserve"> los sentimientos de miedo y</w:t>
      </w:r>
      <w:r w:rsidRPr="00CD41A4">
        <w:rPr>
          <w:rFonts w:ascii="Times New Roman" w:hAnsi="Times New Roman" w:cs="Times New Roman"/>
          <w:sz w:val="24"/>
          <w:szCs w:val="24"/>
        </w:rPr>
        <w:t xml:space="preserve"> tristeza, a pesar del apoyo técnico que puedan recibir en los centros </w:t>
      </w:r>
      <w:sdt>
        <w:sdtPr>
          <w:rPr>
            <w:rFonts w:ascii="Times New Roman" w:hAnsi="Times New Roman" w:cs="Times New Roman"/>
            <w:sz w:val="24"/>
            <w:szCs w:val="24"/>
          </w:rPr>
          <w:id w:val="78192267"/>
          <w:citation/>
        </w:sdtPr>
        <w:sdtEndPr/>
        <w:sdtContent>
          <w:r w:rsidRPr="00CD41A4">
            <w:rPr>
              <w:rFonts w:ascii="Times New Roman" w:hAnsi="Times New Roman" w:cs="Times New Roman"/>
              <w:sz w:val="24"/>
              <w:szCs w:val="24"/>
            </w:rPr>
            <w:fldChar w:fldCharType="begin"/>
          </w:r>
          <w:r w:rsidRPr="00CD41A4">
            <w:rPr>
              <w:rFonts w:ascii="Times New Roman" w:hAnsi="Times New Roman" w:cs="Times New Roman"/>
              <w:sz w:val="24"/>
              <w:szCs w:val="24"/>
            </w:rPr>
            <w:instrText xml:space="preserve">CITATION MarcadorDePosición4 \l 12298 </w:instrText>
          </w:r>
          <w:r w:rsidRPr="00CD41A4">
            <w:rPr>
              <w:rFonts w:ascii="Times New Roman" w:hAnsi="Times New Roman" w:cs="Times New Roman"/>
              <w:sz w:val="24"/>
              <w:szCs w:val="24"/>
            </w:rPr>
            <w:fldChar w:fldCharType="separate"/>
          </w:r>
          <w:r w:rsidR="00BE487F" w:rsidRPr="00BE487F">
            <w:rPr>
              <w:rFonts w:ascii="Times New Roman" w:hAnsi="Times New Roman" w:cs="Times New Roman"/>
              <w:noProof/>
              <w:sz w:val="24"/>
              <w:szCs w:val="24"/>
            </w:rPr>
            <w:t>(Aveiga, 2015)</w:t>
          </w:r>
          <w:r w:rsidRPr="00CD41A4">
            <w:rPr>
              <w:rFonts w:ascii="Times New Roman" w:hAnsi="Times New Roman" w:cs="Times New Roman"/>
              <w:sz w:val="24"/>
              <w:szCs w:val="24"/>
            </w:rPr>
            <w:fldChar w:fldCharType="end"/>
          </w:r>
        </w:sdtContent>
      </w:sdt>
      <w:r w:rsidR="001A1CEC">
        <w:rPr>
          <w:rFonts w:ascii="Times New Roman" w:hAnsi="Times New Roman" w:cs="Times New Roman"/>
          <w:sz w:val="24"/>
          <w:szCs w:val="24"/>
        </w:rPr>
        <w:t xml:space="preserve"> y del apoyo de la familia </w:t>
      </w:r>
      <w:r w:rsidR="00B2017C" w:rsidRPr="00CD41A4">
        <w:rPr>
          <w:rFonts w:ascii="Times New Roman" w:hAnsi="Times New Roman" w:cs="Times New Roman"/>
          <w:sz w:val="24"/>
          <w:szCs w:val="24"/>
        </w:rPr>
        <w:t>como agente cuidador natural</w:t>
      </w:r>
      <w:r w:rsidR="00712DFD">
        <w:rPr>
          <w:rFonts w:ascii="Times New Roman" w:hAnsi="Times New Roman" w:cs="Times New Roman"/>
          <w:sz w:val="24"/>
          <w:szCs w:val="24"/>
        </w:rPr>
        <w:t xml:space="preserve">. </w:t>
      </w:r>
      <w:r w:rsidR="00B2017C" w:rsidRPr="00CD41A4">
        <w:rPr>
          <w:rFonts w:ascii="Times New Roman" w:hAnsi="Times New Roman" w:cs="Times New Roman"/>
          <w:sz w:val="24"/>
          <w:szCs w:val="24"/>
        </w:rPr>
        <w:t xml:space="preserve">Sentirse impotente, es en el fondo pensar que uno no tiene control </w:t>
      </w:r>
      <w:r w:rsidR="00B2017C" w:rsidRPr="00CD41A4">
        <w:rPr>
          <w:rFonts w:ascii="Times New Roman" w:hAnsi="Times New Roman" w:cs="Times New Roman"/>
          <w:sz w:val="24"/>
          <w:szCs w:val="24"/>
        </w:rPr>
        <w:lastRenderedPageBreak/>
        <w:t xml:space="preserve">de los eventos. </w:t>
      </w:r>
      <w:r w:rsidR="00E16A9D" w:rsidRPr="00CD41A4">
        <w:rPr>
          <w:rFonts w:ascii="Times New Roman" w:hAnsi="Times New Roman" w:cs="Times New Roman"/>
          <w:sz w:val="24"/>
          <w:szCs w:val="24"/>
        </w:rPr>
        <w:t xml:space="preserve">La familia como red de apoyo social, ejerce función protectora ante las tensiones cotidianas, tanto en lo material como emocional. Las acciones de acompañamiento, comunicación, de búsqueda activa de soluciones, y de provisión de cuidados, se convierten en estímulos fundamentales para atenuar el impacto ante situaciones adversas, como enfermedades, en fomentar la adhesión al tratamiento y lograr la recuperación de la salud, aspecto que se convierte en uno de los espacios que mayor potencial sostiene para revertir positivamente la situación </w:t>
      </w:r>
      <w:sdt>
        <w:sdtPr>
          <w:rPr>
            <w:rFonts w:ascii="Times New Roman" w:hAnsi="Times New Roman" w:cs="Times New Roman"/>
            <w:sz w:val="24"/>
            <w:szCs w:val="24"/>
          </w:rPr>
          <w:id w:val="573093041"/>
          <w:citation/>
        </w:sdtPr>
        <w:sdtEndPr/>
        <w:sdtContent>
          <w:r w:rsidR="00E16A9D" w:rsidRPr="00CD41A4">
            <w:rPr>
              <w:rFonts w:ascii="Times New Roman" w:hAnsi="Times New Roman" w:cs="Times New Roman"/>
              <w:sz w:val="24"/>
              <w:szCs w:val="24"/>
            </w:rPr>
            <w:fldChar w:fldCharType="begin"/>
          </w:r>
          <w:r w:rsidR="00E16A9D" w:rsidRPr="00CD41A4">
            <w:rPr>
              <w:rFonts w:ascii="Times New Roman" w:hAnsi="Times New Roman" w:cs="Times New Roman"/>
              <w:sz w:val="24"/>
              <w:szCs w:val="24"/>
              <w:lang w:val="es-EC"/>
            </w:rPr>
            <w:instrText xml:space="preserve"> CITATION Lla11 \l 12298 </w:instrText>
          </w:r>
          <w:r w:rsidR="00E16A9D" w:rsidRPr="00CD41A4">
            <w:rPr>
              <w:rFonts w:ascii="Times New Roman" w:hAnsi="Times New Roman" w:cs="Times New Roman"/>
              <w:sz w:val="24"/>
              <w:szCs w:val="24"/>
            </w:rPr>
            <w:fldChar w:fldCharType="separate"/>
          </w:r>
          <w:r w:rsidR="00BE487F" w:rsidRPr="00BE487F">
            <w:rPr>
              <w:rFonts w:ascii="Times New Roman" w:hAnsi="Times New Roman" w:cs="Times New Roman"/>
              <w:noProof/>
              <w:sz w:val="24"/>
              <w:szCs w:val="24"/>
              <w:lang w:val="es-EC"/>
            </w:rPr>
            <w:t>(Llanes, 2011)</w:t>
          </w:r>
          <w:r w:rsidR="00E16A9D" w:rsidRPr="00CD41A4">
            <w:rPr>
              <w:rFonts w:ascii="Times New Roman" w:hAnsi="Times New Roman" w:cs="Times New Roman"/>
              <w:sz w:val="24"/>
              <w:szCs w:val="24"/>
            </w:rPr>
            <w:fldChar w:fldCharType="end"/>
          </w:r>
        </w:sdtContent>
      </w:sdt>
      <w:r w:rsidR="00E16A9D" w:rsidRPr="00CD41A4">
        <w:rPr>
          <w:rFonts w:ascii="Times New Roman" w:hAnsi="Times New Roman" w:cs="Times New Roman"/>
          <w:sz w:val="24"/>
          <w:szCs w:val="24"/>
        </w:rPr>
        <w:t>.</w:t>
      </w:r>
    </w:p>
    <w:p w14:paraId="54790EE7" w14:textId="3BCD3963" w:rsidR="00B2017C" w:rsidRPr="00CD41A4" w:rsidRDefault="00B2017C" w:rsidP="00B2017C">
      <w:pPr>
        <w:spacing w:after="240" w:line="360" w:lineRule="auto"/>
        <w:jc w:val="both"/>
        <w:rPr>
          <w:rFonts w:ascii="Times New Roman" w:hAnsi="Times New Roman" w:cs="Times New Roman"/>
          <w:sz w:val="24"/>
          <w:szCs w:val="24"/>
        </w:rPr>
      </w:pPr>
    </w:p>
    <w:p w14:paraId="433D86CA" w14:textId="77777777" w:rsidR="00715B1D" w:rsidRPr="002E75BC" w:rsidRDefault="00715B1D" w:rsidP="002E75BC">
      <w:pPr>
        <w:spacing w:line="360" w:lineRule="auto"/>
        <w:rPr>
          <w:rFonts w:ascii="Times New Roman" w:hAnsi="Times New Roman" w:cs="Times New Roman"/>
          <w:sz w:val="24"/>
          <w:szCs w:val="24"/>
        </w:rPr>
      </w:pPr>
      <w:r w:rsidRPr="00715B1D">
        <w:rPr>
          <w:rFonts w:ascii="Times New Roman" w:hAnsi="Times New Roman" w:cs="Times New Roman"/>
          <w:b/>
          <w:sz w:val="24"/>
          <w:szCs w:val="24"/>
        </w:rPr>
        <w:t>Conclusiones</w:t>
      </w:r>
    </w:p>
    <w:p w14:paraId="0A99CB34" w14:textId="343BECD9" w:rsidR="00045C08" w:rsidRDefault="00712DFD" w:rsidP="00614901">
      <w:pPr>
        <w:spacing w:line="360" w:lineRule="auto"/>
        <w:jc w:val="both"/>
        <w:rPr>
          <w:rFonts w:ascii="Times New Roman" w:hAnsi="Times New Roman" w:cs="Times New Roman"/>
          <w:color w:val="000000"/>
          <w:sz w:val="24"/>
          <w:szCs w:val="24"/>
        </w:rPr>
      </w:pPr>
      <w:r>
        <w:rPr>
          <w:rFonts w:ascii="Times New Roman" w:hAnsi="Times New Roman" w:cs="Times New Roman"/>
          <w:sz w:val="24"/>
          <w:szCs w:val="24"/>
        </w:rPr>
        <w:t>U</w:t>
      </w:r>
      <w:r w:rsidR="00614901">
        <w:rPr>
          <w:rFonts w:ascii="Times New Roman" w:hAnsi="Times New Roman" w:cs="Times New Roman"/>
          <w:sz w:val="24"/>
          <w:szCs w:val="24"/>
        </w:rPr>
        <w:t xml:space="preserve">na vez realizada la investigación </w:t>
      </w:r>
      <w:r w:rsidR="00CB0172">
        <w:rPr>
          <w:rFonts w:ascii="Times New Roman" w:hAnsi="Times New Roman" w:cs="Times New Roman"/>
          <w:sz w:val="24"/>
          <w:szCs w:val="24"/>
        </w:rPr>
        <w:t xml:space="preserve">que se planteó como objetivo </w:t>
      </w:r>
      <w:r w:rsidR="00CB0172" w:rsidRPr="007B73F2">
        <w:rPr>
          <w:rFonts w:ascii="Times New Roman" w:hAnsi="Times New Roman" w:cs="Times New Roman"/>
          <w:color w:val="000000"/>
          <w:sz w:val="24"/>
          <w:szCs w:val="24"/>
        </w:rPr>
        <w:t xml:space="preserve">identificar la incidencia del soporte familiar en el estado </w:t>
      </w:r>
      <w:r w:rsidR="00CB0172">
        <w:rPr>
          <w:rFonts w:ascii="Times New Roman" w:hAnsi="Times New Roman" w:cs="Times New Roman"/>
          <w:color w:val="000000"/>
          <w:sz w:val="24"/>
          <w:szCs w:val="24"/>
        </w:rPr>
        <w:t>emocional de los pacientes con ERC que asisten a</w:t>
      </w:r>
      <w:r w:rsidR="00CB0172" w:rsidRPr="007B73F2">
        <w:rPr>
          <w:rFonts w:ascii="Times New Roman" w:hAnsi="Times New Roman" w:cs="Times New Roman"/>
          <w:color w:val="000000"/>
          <w:sz w:val="24"/>
          <w:szCs w:val="24"/>
        </w:rPr>
        <w:t xml:space="preserve"> </w:t>
      </w:r>
      <w:proofErr w:type="spellStart"/>
      <w:r w:rsidR="00CB0172" w:rsidRPr="007B73F2">
        <w:rPr>
          <w:rFonts w:ascii="Times New Roman" w:hAnsi="Times New Roman" w:cs="Times New Roman"/>
          <w:color w:val="000000"/>
          <w:sz w:val="24"/>
          <w:szCs w:val="24"/>
        </w:rPr>
        <w:t>Manadiálisis</w:t>
      </w:r>
      <w:proofErr w:type="spellEnd"/>
      <w:r w:rsidR="00CB0172" w:rsidRPr="007B73F2">
        <w:rPr>
          <w:rFonts w:ascii="Times New Roman" w:hAnsi="Times New Roman" w:cs="Times New Roman"/>
          <w:color w:val="000000"/>
          <w:sz w:val="24"/>
          <w:szCs w:val="24"/>
        </w:rPr>
        <w:t xml:space="preserve"> de la ciudad de Portoviejo</w:t>
      </w:r>
      <w:r w:rsidR="00CB0172">
        <w:rPr>
          <w:rFonts w:ascii="Times New Roman" w:hAnsi="Times New Roman" w:cs="Times New Roman"/>
          <w:color w:val="000000"/>
          <w:sz w:val="24"/>
          <w:szCs w:val="24"/>
        </w:rPr>
        <w:t>, se puede determinar</w:t>
      </w:r>
      <w:r w:rsidR="00045C08">
        <w:rPr>
          <w:rFonts w:ascii="Times New Roman" w:hAnsi="Times New Roman" w:cs="Times New Roman"/>
          <w:color w:val="000000"/>
          <w:sz w:val="24"/>
          <w:szCs w:val="24"/>
        </w:rPr>
        <w:t xml:space="preserve"> que:</w:t>
      </w:r>
    </w:p>
    <w:p w14:paraId="75CED3B2" w14:textId="2D407DC7" w:rsidR="00CB0172" w:rsidRDefault="00045C08" w:rsidP="00614901">
      <w:p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L</w:t>
      </w:r>
      <w:r w:rsidR="00CB0172">
        <w:rPr>
          <w:rFonts w:ascii="Times New Roman" w:hAnsi="Times New Roman" w:cs="Times New Roman"/>
          <w:color w:val="000000"/>
          <w:sz w:val="24"/>
          <w:szCs w:val="24"/>
        </w:rPr>
        <w:t>as familias de estos pacientes evidencian preocupación real sobre la persona enferma</w:t>
      </w:r>
      <w:r>
        <w:rPr>
          <w:rFonts w:ascii="Times New Roman" w:hAnsi="Times New Roman" w:cs="Times New Roman"/>
          <w:color w:val="000000"/>
          <w:sz w:val="24"/>
          <w:szCs w:val="24"/>
        </w:rPr>
        <w:t>,</w:t>
      </w:r>
      <w:r w:rsidRPr="00045C08">
        <w:rPr>
          <w:rFonts w:ascii="Times New Roman" w:hAnsi="Times New Roman" w:cs="Times New Roman"/>
          <w:sz w:val="24"/>
          <w:szCs w:val="24"/>
        </w:rPr>
        <w:t xml:space="preserve"> </w:t>
      </w:r>
      <w:r>
        <w:rPr>
          <w:rFonts w:ascii="Times New Roman" w:hAnsi="Times New Roman" w:cs="Times New Roman"/>
          <w:sz w:val="24"/>
          <w:szCs w:val="24"/>
        </w:rPr>
        <w:t>manteniendo contacto que brinda apoyo y favorece el proceso de convivencia armónico consigo mismo y con su entorno familiar y social; un alto porcentaje cuenta con alguien que les acompaña a los tratamientos y citas médicas; de la misma manera cuando éste presenta recaídas propias de la enfermedad, aumenta el cuidado o buscan ayuda de otros profesionales; por lo tanto el soporte familiar es positivo, de permanente apoyo y cuidado.</w:t>
      </w:r>
    </w:p>
    <w:p w14:paraId="5C1EE37D" w14:textId="5A3D4727" w:rsidR="00CB0172" w:rsidRDefault="00045C08" w:rsidP="0061490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cuanto al estado emocional, </w:t>
      </w:r>
      <w:r w:rsidR="00A118C4">
        <w:rPr>
          <w:rFonts w:ascii="Times New Roman" w:hAnsi="Times New Roman" w:cs="Times New Roman"/>
          <w:sz w:val="24"/>
          <w:szCs w:val="24"/>
        </w:rPr>
        <w:t>los pacientes evidencian emociones antagónicas como la alegría de valorar el tiempo de vida y la ansiedad por recibir un tratamiento invasivo de hemodiálisis y temor ante las recaídas, que, de acuerdo a la literatura consultada, son propios de estos pacientes, que logran reducirse con el apoyo de la familia, aspecto que se denota a través de los resultados de esta investigación.</w:t>
      </w:r>
    </w:p>
    <w:p w14:paraId="60BB1193" w14:textId="7BDF7BA8" w:rsidR="00BE487F" w:rsidRDefault="001F5BD8" w:rsidP="00A118C4">
      <w:pPr>
        <w:spacing w:line="360" w:lineRule="auto"/>
        <w:jc w:val="both"/>
        <w:rPr>
          <w:noProof/>
          <w:sz w:val="24"/>
          <w:szCs w:val="24"/>
          <w:lang w:val="es-EC"/>
        </w:rPr>
      </w:pPr>
      <w:r w:rsidRPr="001F5BD8">
        <w:rPr>
          <w:rFonts w:ascii="Times New Roman" w:hAnsi="Times New Roman" w:cs="Times New Roman"/>
          <w:b/>
          <w:sz w:val="24"/>
          <w:szCs w:val="24"/>
        </w:rPr>
        <w:t>Referencias Bibliográficas</w:t>
      </w:r>
      <w:r>
        <w:rPr>
          <w:rFonts w:ascii="Times New Roman" w:hAnsi="Times New Roman" w:cs="Times New Roman"/>
          <w:sz w:val="24"/>
          <w:szCs w:val="24"/>
        </w:rPr>
        <w:fldChar w:fldCharType="begin"/>
      </w:r>
      <w:r>
        <w:rPr>
          <w:rFonts w:ascii="Times New Roman" w:hAnsi="Times New Roman" w:cs="Times New Roman"/>
          <w:sz w:val="24"/>
          <w:szCs w:val="24"/>
          <w:lang w:val="es-EC"/>
        </w:rPr>
        <w:instrText xml:space="preserve"> BIBLIOGRAPHY  \l 12298 </w:instrText>
      </w:r>
      <w:r>
        <w:rPr>
          <w:rFonts w:ascii="Times New Roman" w:hAnsi="Times New Roman" w:cs="Times New Roman"/>
          <w:sz w:val="24"/>
          <w:szCs w:val="24"/>
        </w:rPr>
        <w:fldChar w:fldCharType="separate"/>
      </w:r>
    </w:p>
    <w:p w14:paraId="039E1DFB" w14:textId="77777777" w:rsidR="00BE487F" w:rsidRDefault="00BE487F" w:rsidP="00BE487F">
      <w:pPr>
        <w:pStyle w:val="Bibliografa"/>
        <w:ind w:left="720" w:hanging="720"/>
        <w:rPr>
          <w:noProof/>
          <w:lang w:val="es-EC"/>
        </w:rPr>
      </w:pPr>
      <w:r>
        <w:rPr>
          <w:noProof/>
          <w:lang w:val="es-EC"/>
        </w:rPr>
        <w:t xml:space="preserve">Álvarez, E. B. (2015). </w:t>
      </w:r>
      <w:r>
        <w:rPr>
          <w:i/>
          <w:iCs/>
          <w:noProof/>
          <w:lang w:val="es-EC"/>
        </w:rPr>
        <w:t>NEL, nueva escuela lacaniana.</w:t>
      </w:r>
      <w:r>
        <w:rPr>
          <w:noProof/>
          <w:lang w:val="es-EC"/>
        </w:rPr>
        <w:t xml:space="preserve"> Recuperado el 5 de julio de 2018, de http://www.nel-amp.org/index.php?file=Carteles/Boletin-de-carteles/029/Productos-de-carteles/La-resolucion-de-mi-Un-matema-sobre-el-Edipo.html</w:t>
      </w:r>
    </w:p>
    <w:p w14:paraId="63F0D709" w14:textId="77777777" w:rsidR="00BE487F" w:rsidRDefault="00BE487F" w:rsidP="00BE487F">
      <w:pPr>
        <w:pStyle w:val="Bibliografa"/>
        <w:ind w:left="720" w:hanging="720"/>
        <w:rPr>
          <w:noProof/>
          <w:lang w:val="es-EC"/>
        </w:rPr>
      </w:pPr>
      <w:r>
        <w:rPr>
          <w:noProof/>
          <w:lang w:val="es-EC"/>
        </w:rPr>
        <w:t xml:space="preserve">Asamble Nacional Constituyente. (2012). </w:t>
      </w:r>
      <w:r>
        <w:rPr>
          <w:i/>
          <w:iCs/>
          <w:noProof/>
          <w:lang w:val="es-EC"/>
        </w:rPr>
        <w:t>Ley Orgánica de Salud.</w:t>
      </w:r>
      <w:r>
        <w:rPr>
          <w:noProof/>
          <w:lang w:val="es-EC"/>
        </w:rPr>
        <w:t xml:space="preserve"> Obtenido de https://www.todaunavida.gob.ec/wp-content/uploads/downloads/2015/04/SALUD-LEY_ORGANICA_DE_SALUD.pdf</w:t>
      </w:r>
    </w:p>
    <w:p w14:paraId="29765E98" w14:textId="77777777" w:rsidR="00BE487F" w:rsidRDefault="00BE487F" w:rsidP="00BE487F">
      <w:pPr>
        <w:pStyle w:val="Bibliografa"/>
        <w:ind w:left="720" w:hanging="720"/>
        <w:rPr>
          <w:noProof/>
          <w:lang w:val="es-EC"/>
        </w:rPr>
      </w:pPr>
      <w:r>
        <w:rPr>
          <w:noProof/>
          <w:lang w:val="es-EC"/>
        </w:rPr>
        <w:lastRenderedPageBreak/>
        <w:t>Asamblea Constituyente del Ecuador. (2008). Constitución de la república del Ecuador. MONTECRISTI.</w:t>
      </w:r>
    </w:p>
    <w:p w14:paraId="3D17BD64" w14:textId="77777777" w:rsidR="00BE487F" w:rsidRDefault="00BE487F" w:rsidP="00BE487F">
      <w:pPr>
        <w:pStyle w:val="Bibliografa"/>
        <w:ind w:left="720" w:hanging="720"/>
        <w:rPr>
          <w:noProof/>
          <w:lang w:val="es-EC"/>
        </w:rPr>
      </w:pPr>
      <w:r>
        <w:rPr>
          <w:noProof/>
          <w:lang w:val="es-EC"/>
        </w:rPr>
        <w:t xml:space="preserve">Aveiga, J. F. (2015). Tratamiento de las alteraciones psicológicas y emocionales de los familiares y pacientes sometidos al proceso de diálisis en la clínica del riñón RENAL CENTRO de la ciudad y provincia de Esmeraldas. </w:t>
      </w:r>
      <w:r>
        <w:rPr>
          <w:i/>
          <w:iCs/>
          <w:noProof/>
          <w:lang w:val="es-EC"/>
        </w:rPr>
        <w:t>Universidad Católica Del Ecuador</w:t>
      </w:r>
      <w:r>
        <w:rPr>
          <w:noProof/>
          <w:lang w:val="es-EC"/>
        </w:rPr>
        <w:t>.</w:t>
      </w:r>
    </w:p>
    <w:p w14:paraId="52C98CCE" w14:textId="77777777" w:rsidR="00BE487F" w:rsidRDefault="00BE487F" w:rsidP="00BE487F">
      <w:pPr>
        <w:pStyle w:val="Bibliografa"/>
        <w:ind w:left="720" w:hanging="720"/>
        <w:rPr>
          <w:noProof/>
          <w:lang w:val="es-EC"/>
        </w:rPr>
      </w:pPr>
      <w:r>
        <w:rPr>
          <w:noProof/>
          <w:lang w:val="es-EC"/>
        </w:rPr>
        <w:t xml:space="preserve">Bazán, &amp; Ramos. (2016). Apoyo familiar y capacidad de autocuidado del paciente en diálisis peritoneal de un Hospital de ESSALUD Lima. </w:t>
      </w:r>
      <w:r>
        <w:rPr>
          <w:i/>
          <w:iCs/>
          <w:noProof/>
          <w:lang w:val="es-EC"/>
        </w:rPr>
        <w:t>Universidad Peruana Cayetano Heredia</w:t>
      </w:r>
      <w:r>
        <w:rPr>
          <w:noProof/>
          <w:lang w:val="es-EC"/>
        </w:rPr>
        <w:t>.</w:t>
      </w:r>
    </w:p>
    <w:p w14:paraId="192B8EC2" w14:textId="77777777" w:rsidR="00BE487F" w:rsidRDefault="00BE487F" w:rsidP="00BE487F">
      <w:pPr>
        <w:pStyle w:val="Bibliografa"/>
        <w:ind w:left="720" w:hanging="720"/>
        <w:rPr>
          <w:noProof/>
          <w:lang w:val="es-EC"/>
        </w:rPr>
      </w:pPr>
      <w:r>
        <w:rPr>
          <w:noProof/>
          <w:lang w:val="es-EC"/>
        </w:rPr>
        <w:t>Belloch, A. (2009). Manual de Psicopatología. En A. Belloch. McGraw-Hill, 2009.</w:t>
      </w:r>
    </w:p>
    <w:p w14:paraId="37106CBD" w14:textId="77777777" w:rsidR="00BE487F" w:rsidRDefault="00BE487F" w:rsidP="00BE487F">
      <w:pPr>
        <w:pStyle w:val="Bibliografa"/>
        <w:ind w:left="720" w:hanging="720"/>
        <w:rPr>
          <w:noProof/>
          <w:lang w:val="es-EC"/>
        </w:rPr>
      </w:pPr>
      <w:r>
        <w:rPr>
          <w:noProof/>
          <w:lang w:val="es-EC"/>
        </w:rPr>
        <w:t xml:space="preserve">Bleichmar. (2008). </w:t>
      </w:r>
      <w:r>
        <w:rPr>
          <w:i/>
          <w:iCs/>
          <w:noProof/>
          <w:lang w:val="es-EC"/>
        </w:rPr>
        <w:t>La depresión un estudio psicoanalítico.</w:t>
      </w:r>
      <w:r>
        <w:rPr>
          <w:noProof/>
          <w:lang w:val="es-EC"/>
        </w:rPr>
        <w:t xml:space="preserve"> Buenos Aires: Nueva Visión.</w:t>
      </w:r>
    </w:p>
    <w:p w14:paraId="0C285459" w14:textId="77777777" w:rsidR="00BE487F" w:rsidRDefault="00BE487F" w:rsidP="00BE487F">
      <w:pPr>
        <w:pStyle w:val="Bibliografa"/>
        <w:ind w:left="720" w:hanging="720"/>
        <w:rPr>
          <w:noProof/>
          <w:lang w:val="es-EC"/>
        </w:rPr>
      </w:pPr>
      <w:r>
        <w:rPr>
          <w:noProof/>
          <w:lang w:val="es-EC"/>
        </w:rPr>
        <w:t xml:space="preserve">Bleichmar. (2008). La depresión: un estudio psicoanalítico. </w:t>
      </w:r>
      <w:r>
        <w:rPr>
          <w:i/>
          <w:iCs/>
          <w:noProof/>
          <w:lang w:val="es-EC"/>
        </w:rPr>
        <w:t>Nueva Visión</w:t>
      </w:r>
      <w:r>
        <w:rPr>
          <w:noProof/>
          <w:lang w:val="es-EC"/>
        </w:rPr>
        <w:t>.</w:t>
      </w:r>
    </w:p>
    <w:p w14:paraId="02388AF7" w14:textId="77777777" w:rsidR="00BE487F" w:rsidRDefault="00BE487F" w:rsidP="00BE487F">
      <w:pPr>
        <w:pStyle w:val="Bibliografa"/>
        <w:ind w:left="720" w:hanging="720"/>
        <w:rPr>
          <w:noProof/>
          <w:lang w:val="es-EC"/>
        </w:rPr>
      </w:pPr>
      <w:r>
        <w:rPr>
          <w:noProof/>
          <w:lang w:val="es-EC"/>
        </w:rPr>
        <w:t xml:space="preserve">Care, F. M. (2017). </w:t>
      </w:r>
      <w:r>
        <w:rPr>
          <w:i/>
          <w:iCs/>
          <w:noProof/>
          <w:lang w:val="es-EC"/>
        </w:rPr>
        <w:t>Manadiálisis S.A.</w:t>
      </w:r>
      <w:r>
        <w:rPr>
          <w:noProof/>
          <w:lang w:val="es-EC"/>
        </w:rPr>
        <w:t xml:space="preserve"> Recuperado el 4 de junio de 2018, de http://manadialisis.com.ec/es/quienes-somos</w:t>
      </w:r>
    </w:p>
    <w:p w14:paraId="4E37D4C9" w14:textId="77777777" w:rsidR="00BE487F" w:rsidRDefault="00BE487F" w:rsidP="00BE487F">
      <w:pPr>
        <w:pStyle w:val="Bibliografa"/>
        <w:ind w:left="720" w:hanging="720"/>
        <w:rPr>
          <w:noProof/>
          <w:lang w:val="es-EC"/>
        </w:rPr>
      </w:pPr>
      <w:r>
        <w:rPr>
          <w:noProof/>
          <w:lang w:val="es-EC"/>
        </w:rPr>
        <w:t xml:space="preserve">Castellón, S. y. (Julio de 2012). El funcionamiento familiar y su relación con la socialización infantil. </w:t>
      </w:r>
      <w:r>
        <w:rPr>
          <w:i/>
          <w:iCs/>
          <w:noProof/>
          <w:lang w:val="es-EC"/>
        </w:rPr>
        <w:t>Contribuciones a las Ciencias Sociales</w:t>
      </w:r>
      <w:r>
        <w:rPr>
          <w:noProof/>
          <w:lang w:val="es-EC"/>
        </w:rPr>
        <w:t>, 1-3. Obtenido de http://www.eumed.net/rev/cccss/21/ccla.html</w:t>
      </w:r>
    </w:p>
    <w:p w14:paraId="4EEAFF8F" w14:textId="77777777" w:rsidR="00BE487F" w:rsidRDefault="00BE487F" w:rsidP="00BE487F">
      <w:pPr>
        <w:pStyle w:val="Bibliografa"/>
        <w:ind w:left="720" w:hanging="720"/>
        <w:rPr>
          <w:noProof/>
          <w:lang w:val="es-EC"/>
        </w:rPr>
      </w:pPr>
      <w:r>
        <w:rPr>
          <w:noProof/>
          <w:lang w:val="es-EC"/>
        </w:rPr>
        <w:t xml:space="preserve">Castro, I. M. (7 de Diciembre de 2015). Soporte emocional en familia. </w:t>
      </w:r>
      <w:r>
        <w:rPr>
          <w:i/>
          <w:iCs/>
          <w:noProof/>
          <w:lang w:val="es-EC"/>
        </w:rPr>
        <w:t>Salud,Coomeva</w:t>
      </w:r>
      <w:r>
        <w:rPr>
          <w:noProof/>
          <w:lang w:val="es-EC"/>
        </w:rPr>
        <w:t>, 1. Obtenido de http://revistasaludcoomeva.co/soporte-emocional-en-familia/</w:t>
      </w:r>
    </w:p>
    <w:p w14:paraId="285AE7F1" w14:textId="77777777" w:rsidR="00BE487F" w:rsidRDefault="00BE487F" w:rsidP="00BE487F">
      <w:pPr>
        <w:pStyle w:val="Bibliografa"/>
        <w:ind w:left="720" w:hanging="720"/>
        <w:rPr>
          <w:noProof/>
          <w:lang w:val="es-EC"/>
        </w:rPr>
      </w:pPr>
      <w:r>
        <w:rPr>
          <w:noProof/>
          <w:lang w:val="es-EC"/>
        </w:rPr>
        <w:t xml:space="preserve">Chóliz, M. (2005). Psicología de la emoción: el proceso emocional . </w:t>
      </w:r>
      <w:r>
        <w:rPr>
          <w:i/>
          <w:iCs/>
          <w:noProof/>
          <w:lang w:val="es-EC"/>
        </w:rPr>
        <w:t xml:space="preserve">Dpto de Psicología Básica Universidad de Valencia </w:t>
      </w:r>
      <w:r>
        <w:rPr>
          <w:noProof/>
          <w:lang w:val="es-EC"/>
        </w:rPr>
        <w:t>.</w:t>
      </w:r>
    </w:p>
    <w:p w14:paraId="64D04FA1" w14:textId="77777777" w:rsidR="00BE487F" w:rsidRDefault="00BE487F" w:rsidP="00BE487F">
      <w:pPr>
        <w:pStyle w:val="Bibliografa"/>
        <w:ind w:left="720" w:hanging="720"/>
        <w:rPr>
          <w:noProof/>
          <w:lang w:val="es-EC"/>
        </w:rPr>
      </w:pPr>
      <w:r>
        <w:rPr>
          <w:noProof/>
          <w:lang w:val="es-EC"/>
        </w:rPr>
        <w:t xml:space="preserve">Domínguez, P., &amp; Ríos, B. (2011). Psiconefrología: aspectos psicológicos en la poliquistosis renal autosómica dominante. </w:t>
      </w:r>
      <w:r>
        <w:rPr>
          <w:i/>
          <w:iCs/>
          <w:noProof/>
          <w:lang w:val="es-EC"/>
        </w:rPr>
        <w:t>Nefrología Madrid, 31</w:t>
      </w:r>
      <w:r>
        <w:rPr>
          <w:noProof/>
          <w:lang w:val="es-EC"/>
        </w:rPr>
        <w:t>(6).</w:t>
      </w:r>
    </w:p>
    <w:p w14:paraId="268BB9D8" w14:textId="77777777" w:rsidR="00BE487F" w:rsidRDefault="00BE487F" w:rsidP="00BE487F">
      <w:pPr>
        <w:pStyle w:val="Bibliografa"/>
        <w:ind w:left="720" w:hanging="720"/>
        <w:rPr>
          <w:noProof/>
          <w:lang w:val="es-EC"/>
        </w:rPr>
      </w:pPr>
      <w:r>
        <w:rPr>
          <w:noProof/>
          <w:lang w:val="es-EC"/>
        </w:rPr>
        <w:t xml:space="preserve">Elmiger, M. E. (2010). La subjetivación del duelo en Freud y Lacan. </w:t>
      </w:r>
      <w:r>
        <w:rPr>
          <w:i/>
          <w:iCs/>
          <w:noProof/>
          <w:lang w:val="es-EC"/>
        </w:rPr>
        <w:t>Revista Mal Estar e Subjetividade, 10</w:t>
      </w:r>
      <w:r>
        <w:rPr>
          <w:noProof/>
          <w:lang w:val="es-EC"/>
        </w:rPr>
        <w:t>(1).</w:t>
      </w:r>
    </w:p>
    <w:p w14:paraId="59654B97" w14:textId="77777777" w:rsidR="00BE487F" w:rsidRDefault="00BE487F" w:rsidP="00BE487F">
      <w:pPr>
        <w:pStyle w:val="Bibliografa"/>
        <w:ind w:left="720" w:hanging="720"/>
        <w:rPr>
          <w:noProof/>
          <w:lang w:val="es-EC"/>
        </w:rPr>
      </w:pPr>
      <w:r>
        <w:rPr>
          <w:noProof/>
          <w:lang w:val="es-EC"/>
        </w:rPr>
        <w:t xml:space="preserve">Emde, R. N. (9 de Octubre de 2017). Yendo hacia adelante: Las influencias integradoras de los procesos afectivos en el desarrollo y en el psicoanálisis. </w:t>
      </w:r>
      <w:r>
        <w:rPr>
          <w:i/>
          <w:iCs/>
          <w:noProof/>
          <w:lang w:val="es-EC"/>
        </w:rPr>
        <w:t>Mentalización. Revista de Psicoanálisis y Psicoterapia</w:t>
      </w:r>
      <w:r>
        <w:rPr>
          <w:noProof/>
          <w:lang w:val="es-EC"/>
        </w:rPr>
        <w:t>.</w:t>
      </w:r>
    </w:p>
    <w:p w14:paraId="1E11BB92" w14:textId="77777777" w:rsidR="00BE487F" w:rsidRDefault="00BE487F" w:rsidP="00BE487F">
      <w:pPr>
        <w:pStyle w:val="Bibliografa"/>
        <w:ind w:left="720" w:hanging="720"/>
        <w:rPr>
          <w:noProof/>
          <w:lang w:val="es-EC"/>
        </w:rPr>
      </w:pPr>
      <w:r>
        <w:rPr>
          <w:noProof/>
          <w:lang w:val="es-EC"/>
        </w:rPr>
        <w:t xml:space="preserve">Enciclopedia Británica en español. (2009). </w:t>
      </w:r>
      <w:r>
        <w:rPr>
          <w:i/>
          <w:iCs/>
          <w:noProof/>
          <w:lang w:val="es-EC"/>
        </w:rPr>
        <w:t>Enciclopedia Británica en español.</w:t>
      </w:r>
      <w:r>
        <w:rPr>
          <w:noProof/>
          <w:lang w:val="es-EC"/>
        </w:rPr>
        <w:t xml:space="preserve"> Obtenido de http://cvonline.uaeh.edu.mx/Cursos/BV/S0103/Unidad%204/lec_42_LaFam_ConcTip&amp;Evo.pdf</w:t>
      </w:r>
    </w:p>
    <w:p w14:paraId="2955901B" w14:textId="77777777" w:rsidR="00BE487F" w:rsidRDefault="00BE487F" w:rsidP="00BE487F">
      <w:pPr>
        <w:pStyle w:val="Bibliografa"/>
        <w:ind w:left="720" w:hanging="720"/>
        <w:rPr>
          <w:noProof/>
          <w:lang w:val="es-EC"/>
        </w:rPr>
      </w:pPr>
      <w:r>
        <w:rPr>
          <w:noProof/>
          <w:lang w:val="es-EC"/>
        </w:rPr>
        <w:t xml:space="preserve">Espin, Campoverde, &amp; Rivera. (2017). El estilo de vida y la dinámica familiar en pacientes con insuficiencia renal crónica en tratamiento de hemodiálisis del hospital “Instituto Ecuatoriano de Seguridad Social - Ambato (IESS) . </w:t>
      </w:r>
      <w:r>
        <w:rPr>
          <w:i/>
          <w:iCs/>
          <w:noProof/>
          <w:lang w:val="es-EC"/>
        </w:rPr>
        <w:t xml:space="preserve">Polo del Conocimiento </w:t>
      </w:r>
      <w:r>
        <w:rPr>
          <w:noProof/>
          <w:lang w:val="es-EC"/>
        </w:rPr>
        <w:t>.</w:t>
      </w:r>
    </w:p>
    <w:p w14:paraId="7DC2C124" w14:textId="77777777" w:rsidR="00BE487F" w:rsidRDefault="00BE487F" w:rsidP="00BE487F">
      <w:pPr>
        <w:pStyle w:val="Bibliografa"/>
        <w:ind w:left="720" w:hanging="720"/>
        <w:rPr>
          <w:noProof/>
          <w:lang w:val="es-EC"/>
        </w:rPr>
      </w:pPr>
      <w:r>
        <w:rPr>
          <w:noProof/>
          <w:lang w:val="es-EC"/>
        </w:rPr>
        <w:t xml:space="preserve">Gómez, E., Guardiola, O., &amp; Villa, V. J. (2014). Hacia un concepto interdisciplinario de la familia en la globalización. </w:t>
      </w:r>
      <w:r>
        <w:rPr>
          <w:i/>
          <w:iCs/>
          <w:noProof/>
          <w:lang w:val="es-EC"/>
        </w:rPr>
        <w:t>Justicia Juris, 10</w:t>
      </w:r>
      <w:r>
        <w:rPr>
          <w:noProof/>
          <w:lang w:val="es-EC"/>
        </w:rPr>
        <w:t>(1), 11-20. Obtenido de http://www.scielo.org.co/pdf/jusju/v10n1/v10n1a02.pdf</w:t>
      </w:r>
    </w:p>
    <w:p w14:paraId="33788F3E" w14:textId="77777777" w:rsidR="00BE487F" w:rsidRDefault="00BE487F" w:rsidP="00BE487F">
      <w:pPr>
        <w:pStyle w:val="Bibliografa"/>
        <w:ind w:left="720" w:hanging="720"/>
        <w:rPr>
          <w:noProof/>
          <w:lang w:val="es-EC"/>
        </w:rPr>
      </w:pPr>
      <w:r>
        <w:rPr>
          <w:noProof/>
          <w:lang w:val="es-EC"/>
        </w:rPr>
        <w:t xml:space="preserve">Hernández, E. (2017). </w:t>
      </w:r>
      <w:r>
        <w:rPr>
          <w:i/>
          <w:iCs/>
          <w:noProof/>
          <w:lang w:val="es-EC"/>
        </w:rPr>
        <w:t>NEL ,Nueva Escuela Lacaniana.</w:t>
      </w:r>
      <w:r>
        <w:rPr>
          <w:noProof/>
          <w:lang w:val="es-EC"/>
        </w:rPr>
        <w:t xml:space="preserve"> Recuperado el 5 de julio de 2018, de NEL ,Nueva Escuela Lacaniana: http://www.nel-amp.org/index.php?file=Carteles/Boletin-de-carteles/029/Productos-de-carteles/El-nimo-como-objeto-a.html</w:t>
      </w:r>
    </w:p>
    <w:p w14:paraId="331C1F75" w14:textId="77777777" w:rsidR="00BE487F" w:rsidRDefault="00BE487F" w:rsidP="00BE487F">
      <w:pPr>
        <w:pStyle w:val="Bibliografa"/>
        <w:ind w:left="720" w:hanging="720"/>
        <w:rPr>
          <w:noProof/>
          <w:lang w:val="es-EC"/>
        </w:rPr>
      </w:pPr>
      <w:r>
        <w:rPr>
          <w:noProof/>
          <w:lang w:val="es-EC"/>
        </w:rPr>
        <w:lastRenderedPageBreak/>
        <w:t xml:space="preserve">Leader, D. (2011). </w:t>
      </w:r>
      <w:r>
        <w:rPr>
          <w:i/>
          <w:iCs/>
          <w:noProof/>
          <w:lang w:val="es-EC"/>
        </w:rPr>
        <w:t>La moda negra.</w:t>
      </w:r>
      <w:r>
        <w:rPr>
          <w:noProof/>
          <w:lang w:val="es-EC"/>
        </w:rPr>
        <w:t xml:space="preserve"> Barcelona: Sexto Piso.</w:t>
      </w:r>
    </w:p>
    <w:p w14:paraId="58EF8E7D" w14:textId="77777777" w:rsidR="00BE487F" w:rsidRDefault="00BE487F" w:rsidP="00BE487F">
      <w:pPr>
        <w:pStyle w:val="Bibliografa"/>
        <w:ind w:left="720" w:hanging="720"/>
        <w:rPr>
          <w:noProof/>
          <w:lang w:val="es-EC"/>
        </w:rPr>
      </w:pPr>
      <w:r>
        <w:rPr>
          <w:noProof/>
          <w:lang w:val="es-EC"/>
        </w:rPr>
        <w:t xml:space="preserve">Linares, V. R., &amp; Rodríguez, J. A. (2009). Emoción y Cognición: Implicaciones para el Tratamiento. </w:t>
      </w:r>
      <w:r>
        <w:rPr>
          <w:i/>
          <w:iCs/>
          <w:noProof/>
          <w:lang w:val="es-EC"/>
        </w:rPr>
        <w:t>Terapia Psicológica, 27</w:t>
      </w:r>
      <w:r>
        <w:rPr>
          <w:noProof/>
          <w:lang w:val="es-EC"/>
        </w:rPr>
        <w:t>(2), 227-237.</w:t>
      </w:r>
    </w:p>
    <w:p w14:paraId="793A3A15" w14:textId="77777777" w:rsidR="00BE487F" w:rsidRDefault="00BE487F" w:rsidP="00BE487F">
      <w:pPr>
        <w:pStyle w:val="Bibliografa"/>
        <w:ind w:left="720" w:hanging="720"/>
        <w:rPr>
          <w:noProof/>
          <w:lang w:val="es-EC"/>
        </w:rPr>
      </w:pPr>
      <w:r>
        <w:rPr>
          <w:noProof/>
          <w:lang w:val="es-EC"/>
        </w:rPr>
        <w:t xml:space="preserve">Llanes, L. L. (2011). Enfermedades crónicas y vida cotidiana. </w:t>
      </w:r>
      <w:r>
        <w:rPr>
          <w:i/>
          <w:iCs/>
          <w:noProof/>
          <w:lang w:val="es-EC"/>
        </w:rPr>
        <w:t>Revista Cubana de Salud Pública, 37</w:t>
      </w:r>
      <w:r>
        <w:rPr>
          <w:noProof/>
          <w:lang w:val="es-EC"/>
        </w:rPr>
        <w:t>(4), 488-499. Recuperado el 4 de Junio de 2018, de http://scielo.sld.cu/scielo.php?script=sci_arttext&amp;pid=S0864-34662011000400013</w:t>
      </w:r>
    </w:p>
    <w:p w14:paraId="49D32E51" w14:textId="77777777" w:rsidR="00BE487F" w:rsidRDefault="00BE487F" w:rsidP="00BE487F">
      <w:pPr>
        <w:pStyle w:val="Bibliografa"/>
        <w:ind w:left="720" w:hanging="720"/>
        <w:rPr>
          <w:noProof/>
          <w:lang w:val="es-EC"/>
        </w:rPr>
      </w:pPr>
      <w:r>
        <w:rPr>
          <w:noProof/>
          <w:lang w:val="es-EC"/>
        </w:rPr>
        <w:t xml:space="preserve">Lora, M. E. (2003). El niño y la familia desde el psicoanálisis. Una aproximación lacaniana. </w:t>
      </w:r>
      <w:r>
        <w:rPr>
          <w:i/>
          <w:iCs/>
          <w:noProof/>
          <w:lang w:val="es-EC"/>
        </w:rPr>
        <w:t>Ajayu Órgano de Difusión Científica del Departamento de Psicología UCBSP</w:t>
      </w:r>
      <w:r>
        <w:rPr>
          <w:noProof/>
          <w:lang w:val="es-EC"/>
        </w:rPr>
        <w:t>.</w:t>
      </w:r>
    </w:p>
    <w:p w14:paraId="45A4A87A" w14:textId="77777777" w:rsidR="00BE487F" w:rsidRDefault="00BE487F" w:rsidP="00BE487F">
      <w:pPr>
        <w:pStyle w:val="Bibliografa"/>
        <w:ind w:left="720" w:hanging="720"/>
        <w:rPr>
          <w:noProof/>
          <w:lang w:val="es-EC"/>
        </w:rPr>
      </w:pPr>
      <w:r>
        <w:rPr>
          <w:noProof/>
          <w:lang w:val="es-EC"/>
        </w:rPr>
        <w:t xml:space="preserve">Luyckx, V., Tonelli, M., &amp; Stanifer, J. ( Junio de 2018). La carga global de la insuficiencia renal y los objetivos de desarrollo sostenible. </w:t>
      </w:r>
      <w:r>
        <w:rPr>
          <w:i/>
          <w:iCs/>
          <w:noProof/>
          <w:lang w:val="es-EC"/>
        </w:rPr>
        <w:t>Boletín de la Organización Mundial de la Salud, 96</w:t>
      </w:r>
      <w:r>
        <w:rPr>
          <w:noProof/>
          <w:lang w:val="es-EC"/>
        </w:rPr>
        <w:t>(6), 369-440.</w:t>
      </w:r>
    </w:p>
    <w:p w14:paraId="58E01BFF" w14:textId="77777777" w:rsidR="00BE487F" w:rsidRDefault="00BE487F" w:rsidP="00BE487F">
      <w:pPr>
        <w:pStyle w:val="Bibliografa"/>
        <w:ind w:left="720" w:hanging="720"/>
        <w:rPr>
          <w:noProof/>
          <w:lang w:val="es-EC"/>
        </w:rPr>
      </w:pPr>
      <w:r>
        <w:rPr>
          <w:noProof/>
          <w:lang w:val="es-EC"/>
        </w:rPr>
        <w:t xml:space="preserve">Madrid, U. d. (2011). EL PACIENTE Y EL ENTORNO FAMILIAR, SOCIAL Y CULTURAL DEL PACIENTE. </w:t>
      </w:r>
      <w:r>
        <w:rPr>
          <w:i/>
          <w:iCs/>
          <w:noProof/>
          <w:lang w:val="es-EC"/>
        </w:rPr>
        <w:t>INMERSIÓN PRECOZ EN LA CLÍNICA.</w:t>
      </w:r>
      <w:r>
        <w:rPr>
          <w:noProof/>
          <w:lang w:val="es-EC"/>
        </w:rPr>
        <w:t>, 1-19. Recuperado el 4 de junio de 2018</w:t>
      </w:r>
    </w:p>
    <w:p w14:paraId="289EF103" w14:textId="77777777" w:rsidR="00BE487F" w:rsidRDefault="00BE487F" w:rsidP="00BE487F">
      <w:pPr>
        <w:pStyle w:val="Bibliografa"/>
        <w:ind w:left="720" w:hanging="720"/>
        <w:rPr>
          <w:noProof/>
          <w:lang w:val="es-EC"/>
        </w:rPr>
      </w:pPr>
      <w:r>
        <w:rPr>
          <w:noProof/>
          <w:lang w:val="es-EC"/>
        </w:rPr>
        <w:t xml:space="preserve">Martinez. (2001). </w:t>
      </w:r>
      <w:r>
        <w:rPr>
          <w:i/>
          <w:iCs/>
          <w:noProof/>
          <w:lang w:val="es-EC"/>
        </w:rPr>
        <w:t>Salud Familiar.</w:t>
      </w:r>
      <w:r>
        <w:rPr>
          <w:noProof/>
          <w:lang w:val="es-EC"/>
        </w:rPr>
        <w:t xml:space="preserve"> La Habana: Cientifico Técnica.</w:t>
      </w:r>
    </w:p>
    <w:p w14:paraId="7490BEBA" w14:textId="77777777" w:rsidR="00BE487F" w:rsidRDefault="00BE487F" w:rsidP="00BE487F">
      <w:pPr>
        <w:pStyle w:val="Bibliografa"/>
        <w:ind w:left="720" w:hanging="720"/>
        <w:rPr>
          <w:noProof/>
          <w:lang w:val="es-EC"/>
        </w:rPr>
      </w:pPr>
      <w:r>
        <w:rPr>
          <w:noProof/>
          <w:lang w:val="es-EC"/>
        </w:rPr>
        <w:t xml:space="preserve">Martinez, A. (18 de Febrero de 2018). </w:t>
      </w:r>
      <w:r>
        <w:rPr>
          <w:i/>
          <w:iCs/>
          <w:noProof/>
          <w:lang w:val="es-EC"/>
        </w:rPr>
        <w:t>Psicología en Positivo.</w:t>
      </w:r>
      <w:r>
        <w:rPr>
          <w:noProof/>
          <w:lang w:val="es-EC"/>
        </w:rPr>
        <w:t xml:space="preserve"> Obtenido de http://www.antonimartinezpsicologo.com/estado-de-animo</w:t>
      </w:r>
    </w:p>
    <w:p w14:paraId="6FF1E013" w14:textId="77777777" w:rsidR="00BE487F" w:rsidRDefault="00BE487F" w:rsidP="00BE487F">
      <w:pPr>
        <w:pStyle w:val="Bibliografa"/>
        <w:ind w:left="720" w:hanging="720"/>
        <w:rPr>
          <w:noProof/>
          <w:lang w:val="es-EC"/>
        </w:rPr>
      </w:pPr>
      <w:r>
        <w:rPr>
          <w:noProof/>
          <w:lang w:val="es-EC"/>
        </w:rPr>
        <w:t xml:space="preserve">Martínez, J. G. (1994). </w:t>
      </w:r>
      <w:r>
        <w:rPr>
          <w:i/>
          <w:iCs/>
          <w:noProof/>
          <w:lang w:val="es-EC"/>
        </w:rPr>
        <w:t>Universidad de Valencia (Facultad de Psicología).</w:t>
      </w:r>
      <w:r>
        <w:rPr>
          <w:noProof/>
          <w:lang w:val="es-EC"/>
        </w:rPr>
        <w:t xml:space="preserve"> Recuperado el 7 de julio de 2018, de https://www.uv.es/marverjo/Textos/Duelo%20Paz.htm</w:t>
      </w:r>
    </w:p>
    <w:p w14:paraId="2D2E3882" w14:textId="77777777" w:rsidR="00BE487F" w:rsidRDefault="00BE487F" w:rsidP="00BE487F">
      <w:pPr>
        <w:pStyle w:val="Bibliografa"/>
        <w:ind w:left="720" w:hanging="720"/>
        <w:rPr>
          <w:noProof/>
          <w:lang w:val="es-EC"/>
        </w:rPr>
      </w:pPr>
      <w:r>
        <w:rPr>
          <w:noProof/>
          <w:lang w:val="es-EC"/>
        </w:rPr>
        <w:t xml:space="preserve">Massa, E. R., Segura, Y. M., &amp; Torrecila, L. S. (2014). El cuidador familiar del paciente renal. </w:t>
      </w:r>
      <w:r>
        <w:rPr>
          <w:i/>
          <w:iCs/>
          <w:noProof/>
          <w:lang w:val="es-EC"/>
        </w:rPr>
        <w:t>salud uninorte</w:t>
      </w:r>
      <w:r>
        <w:rPr>
          <w:noProof/>
          <w:lang w:val="es-EC"/>
        </w:rPr>
        <w:t>, 146-157.</w:t>
      </w:r>
    </w:p>
    <w:p w14:paraId="613A9397" w14:textId="77777777" w:rsidR="00BE487F" w:rsidRDefault="00BE487F" w:rsidP="00BE487F">
      <w:pPr>
        <w:pStyle w:val="Bibliografa"/>
        <w:ind w:left="720" w:hanging="720"/>
        <w:rPr>
          <w:noProof/>
          <w:lang w:val="es-EC"/>
        </w:rPr>
      </w:pPr>
      <w:r>
        <w:rPr>
          <w:noProof/>
          <w:lang w:val="es-EC"/>
        </w:rPr>
        <w:t xml:space="preserve">Montilla, C., Duch, S., &amp; Reyes, G. (2016). Calidad de vida relacionada con la salud en la enfermedad renal crónica: relevancia predictiva del estado de ánimo y la sintomatología somática. </w:t>
      </w:r>
      <w:r>
        <w:rPr>
          <w:i/>
          <w:iCs/>
          <w:noProof/>
          <w:lang w:val="es-EC"/>
        </w:rPr>
        <w:t>Nefrología, 36</w:t>
      </w:r>
      <w:r>
        <w:rPr>
          <w:noProof/>
          <w:lang w:val="es-EC"/>
        </w:rPr>
        <w:t>(3).</w:t>
      </w:r>
    </w:p>
    <w:p w14:paraId="1F3CE2D2" w14:textId="77777777" w:rsidR="00BE487F" w:rsidRDefault="00BE487F" w:rsidP="00BE487F">
      <w:pPr>
        <w:pStyle w:val="Bibliografa"/>
        <w:ind w:left="720" w:hanging="720"/>
        <w:rPr>
          <w:noProof/>
          <w:lang w:val="es-EC"/>
        </w:rPr>
      </w:pPr>
      <w:r>
        <w:rPr>
          <w:noProof/>
          <w:lang w:val="es-EC"/>
        </w:rPr>
        <w:t xml:space="preserve">Moya, M. A. (2017). Estudio del estado emocional de los pacientes en hemodiálisis. </w:t>
      </w:r>
      <w:r>
        <w:rPr>
          <w:i/>
          <w:iCs/>
          <w:noProof/>
          <w:lang w:val="es-EC"/>
        </w:rPr>
        <w:t>Enfermería Nefrológica, 20</w:t>
      </w:r>
      <w:r>
        <w:rPr>
          <w:noProof/>
          <w:lang w:val="es-EC"/>
        </w:rPr>
        <w:t>(1), 1-2.</w:t>
      </w:r>
    </w:p>
    <w:p w14:paraId="7DD65964" w14:textId="77777777" w:rsidR="00BE487F" w:rsidRDefault="00BE487F" w:rsidP="00BE487F">
      <w:pPr>
        <w:pStyle w:val="Bibliografa"/>
        <w:ind w:left="720" w:hanging="720"/>
        <w:rPr>
          <w:noProof/>
          <w:lang w:val="es-EC"/>
        </w:rPr>
      </w:pPr>
      <w:r>
        <w:rPr>
          <w:noProof/>
          <w:lang w:val="es-EC"/>
        </w:rPr>
        <w:t xml:space="preserve">Nieves, Y. G., &amp; Jiménez, L. F. (2011). Características del estado emocional en pacientes con enfermedad renal crónica. </w:t>
      </w:r>
      <w:r>
        <w:rPr>
          <w:i/>
          <w:iCs/>
          <w:noProof/>
          <w:lang w:val="es-EC"/>
        </w:rPr>
        <w:t>Psicológica Científica.com</w:t>
      </w:r>
      <w:r>
        <w:rPr>
          <w:noProof/>
          <w:lang w:val="es-EC"/>
        </w:rPr>
        <w:t>, 1-3.</w:t>
      </w:r>
    </w:p>
    <w:p w14:paraId="23305FFE" w14:textId="77777777" w:rsidR="00BE487F" w:rsidRDefault="00BE487F" w:rsidP="00BE487F">
      <w:pPr>
        <w:pStyle w:val="Bibliografa"/>
        <w:ind w:left="720" w:hanging="720"/>
        <w:rPr>
          <w:noProof/>
          <w:lang w:val="es-EC"/>
        </w:rPr>
      </w:pPr>
      <w:r>
        <w:rPr>
          <w:noProof/>
          <w:lang w:val="es-EC"/>
        </w:rPr>
        <w:t>ONQUE, P. Y. (2016). FACTORES SOCIOECONÓMICOS Y FUNCIONALIDAD FAMILIAR EN PACIENTES CON INSUFICIENCIA RENAL CRÓNICA TERMINAL DE LA UNIDAD DE DIÁLISIS PERITONEAL - ESSALUD TACNA 2016.</w:t>
      </w:r>
    </w:p>
    <w:p w14:paraId="11DF671F" w14:textId="77777777" w:rsidR="00BE487F" w:rsidRDefault="00BE487F" w:rsidP="00BE487F">
      <w:pPr>
        <w:pStyle w:val="Bibliografa"/>
        <w:ind w:left="720" w:hanging="720"/>
        <w:rPr>
          <w:noProof/>
          <w:lang w:val="es-EC"/>
        </w:rPr>
      </w:pPr>
      <w:r>
        <w:rPr>
          <w:noProof/>
          <w:lang w:val="es-EC"/>
        </w:rPr>
        <w:t xml:space="preserve">Ortega, M. Á. (2004). El impacto de la enfermedad en la familia. </w:t>
      </w:r>
      <w:r>
        <w:rPr>
          <w:i/>
          <w:iCs/>
          <w:noProof/>
          <w:lang w:val="es-EC"/>
        </w:rPr>
        <w:t>Revista de la facultad de medicina de la UNAM</w:t>
      </w:r>
      <w:r>
        <w:rPr>
          <w:noProof/>
          <w:lang w:val="es-EC"/>
        </w:rPr>
        <w:t>, 251-254.</w:t>
      </w:r>
    </w:p>
    <w:p w14:paraId="4283CD8E" w14:textId="77777777" w:rsidR="00BE487F" w:rsidRDefault="00BE487F" w:rsidP="00BE487F">
      <w:pPr>
        <w:pStyle w:val="Bibliografa"/>
        <w:ind w:left="720" w:hanging="720"/>
        <w:rPr>
          <w:noProof/>
          <w:lang w:val="es-EC"/>
        </w:rPr>
      </w:pPr>
      <w:r>
        <w:rPr>
          <w:noProof/>
          <w:lang w:val="es-EC"/>
        </w:rPr>
        <w:t xml:space="preserve">Padrón, M. (2014). </w:t>
      </w:r>
      <w:r>
        <w:rPr>
          <w:i/>
          <w:iCs/>
          <w:noProof/>
          <w:lang w:val="es-EC"/>
        </w:rPr>
        <w:t>Psico.org.</w:t>
      </w:r>
      <w:r>
        <w:rPr>
          <w:noProof/>
          <w:lang w:val="es-EC"/>
        </w:rPr>
        <w:t xml:space="preserve"> Recuperado el 4 de junio de 2018, de http://www.psico.org/articulos/el-duelo-en-la-enfermedad-cronica/</w:t>
      </w:r>
    </w:p>
    <w:p w14:paraId="55718A64" w14:textId="77777777" w:rsidR="00BE487F" w:rsidRDefault="00BE487F" w:rsidP="00BE487F">
      <w:pPr>
        <w:pStyle w:val="Bibliografa"/>
        <w:ind w:left="720" w:hanging="720"/>
        <w:rPr>
          <w:noProof/>
          <w:lang w:val="es-EC"/>
        </w:rPr>
      </w:pPr>
      <w:r>
        <w:rPr>
          <w:noProof/>
          <w:lang w:val="es-EC"/>
        </w:rPr>
        <w:t xml:space="preserve">Porto, J. P., &amp; Gardey, A. (2009). </w:t>
      </w:r>
      <w:r>
        <w:rPr>
          <w:i/>
          <w:iCs/>
          <w:noProof/>
          <w:lang w:val="es-EC"/>
        </w:rPr>
        <w:t>Definición.de.</w:t>
      </w:r>
      <w:r>
        <w:rPr>
          <w:noProof/>
          <w:lang w:val="es-EC"/>
        </w:rPr>
        <w:t xml:space="preserve"> Obtenido de https://definicion.de/melancolia/</w:t>
      </w:r>
    </w:p>
    <w:p w14:paraId="7FD6F4F1" w14:textId="77777777" w:rsidR="00BE487F" w:rsidRDefault="00BE487F" w:rsidP="00BE487F">
      <w:pPr>
        <w:pStyle w:val="Bibliografa"/>
        <w:ind w:left="720" w:hanging="720"/>
        <w:rPr>
          <w:noProof/>
          <w:lang w:val="es-EC"/>
        </w:rPr>
      </w:pPr>
      <w:r>
        <w:rPr>
          <w:noProof/>
          <w:lang w:val="es-EC"/>
        </w:rPr>
        <w:t xml:space="preserve">Psicología, C. d. (17 de Marzo de 2014). </w:t>
      </w:r>
      <w:r>
        <w:rPr>
          <w:i/>
          <w:iCs/>
          <w:noProof/>
          <w:lang w:val="es-EC"/>
        </w:rPr>
        <w:t>Personalidad.</w:t>
      </w:r>
      <w:r>
        <w:rPr>
          <w:noProof/>
          <w:lang w:val="es-EC"/>
        </w:rPr>
        <w:t xml:space="preserve"> Recuperado el 9 de julio de 2018, de http://personalidaducenm.blogspot.com/2014/03/teorias-psicodinamicas.html</w:t>
      </w:r>
    </w:p>
    <w:p w14:paraId="747FC0DA" w14:textId="77777777" w:rsidR="00BE487F" w:rsidRDefault="00BE487F" w:rsidP="00BE487F">
      <w:pPr>
        <w:pStyle w:val="Bibliografa"/>
        <w:ind w:left="720" w:hanging="720"/>
        <w:rPr>
          <w:noProof/>
          <w:lang w:val="es-EC"/>
        </w:rPr>
      </w:pPr>
      <w:r>
        <w:rPr>
          <w:noProof/>
          <w:lang w:val="es-EC"/>
        </w:rPr>
        <w:lastRenderedPageBreak/>
        <w:t xml:space="preserve">Psicologos en Madrid EU. (10 de julio de 2011). </w:t>
      </w:r>
      <w:r>
        <w:rPr>
          <w:i/>
          <w:iCs/>
          <w:noProof/>
          <w:lang w:val="es-EC"/>
        </w:rPr>
        <w:t>Psicologos en Madrid EU.</w:t>
      </w:r>
      <w:r>
        <w:rPr>
          <w:noProof/>
          <w:lang w:val="es-EC"/>
        </w:rPr>
        <w:t xml:space="preserve"> Obtenido de http://psicologosenmadrid.eu/tristeza/</w:t>
      </w:r>
    </w:p>
    <w:p w14:paraId="64165C69" w14:textId="77777777" w:rsidR="00BE487F" w:rsidRDefault="00BE487F" w:rsidP="00BE487F">
      <w:pPr>
        <w:pStyle w:val="Bibliografa"/>
        <w:ind w:left="720" w:hanging="720"/>
        <w:rPr>
          <w:noProof/>
          <w:lang w:val="es-EC"/>
        </w:rPr>
      </w:pPr>
      <w:r>
        <w:rPr>
          <w:noProof/>
          <w:lang w:val="es-EC"/>
        </w:rPr>
        <w:t xml:space="preserve">Ramirez, M. (2007). Los estados emocionales en los momentos de duelo y la forma de abordarlos. </w:t>
      </w:r>
      <w:r>
        <w:rPr>
          <w:i/>
          <w:iCs/>
          <w:noProof/>
          <w:lang w:val="es-EC"/>
        </w:rPr>
        <w:t>Ciencia y Cuidado, 4</w:t>
      </w:r>
      <w:r>
        <w:rPr>
          <w:noProof/>
          <w:lang w:val="es-EC"/>
        </w:rPr>
        <w:t>(4).</w:t>
      </w:r>
    </w:p>
    <w:p w14:paraId="48E413AB" w14:textId="77777777" w:rsidR="00BE487F" w:rsidRDefault="00BE487F" w:rsidP="00BE487F">
      <w:pPr>
        <w:pStyle w:val="Bibliografa"/>
        <w:ind w:left="720" w:hanging="720"/>
        <w:rPr>
          <w:noProof/>
          <w:lang w:val="es-EC"/>
        </w:rPr>
      </w:pPr>
      <w:r>
        <w:rPr>
          <w:noProof/>
          <w:lang w:val="es-EC"/>
        </w:rPr>
        <w:t>RAMOS, &amp; BAZAN. (2016). APOYO FAMILIAR Y CAPACIDAD DE AUTOCUIDADO DEL PACIENTE EN.</w:t>
      </w:r>
    </w:p>
    <w:p w14:paraId="70D353B2" w14:textId="77777777" w:rsidR="00BE487F" w:rsidRDefault="00BE487F" w:rsidP="00BE487F">
      <w:pPr>
        <w:pStyle w:val="Bibliografa"/>
        <w:ind w:left="720" w:hanging="720"/>
        <w:rPr>
          <w:noProof/>
          <w:lang w:val="es-EC"/>
        </w:rPr>
      </w:pPr>
      <w:r>
        <w:rPr>
          <w:noProof/>
          <w:lang w:val="es-EC"/>
        </w:rPr>
        <w:t xml:space="preserve">Rodríguez, A., &amp; Camacho, E. J. (2014). Representación social del apoyo familiar al diabético en usuarios de una unidad de medicina familiar en Chalco, Estado de México. </w:t>
      </w:r>
      <w:r>
        <w:rPr>
          <w:i/>
          <w:iCs/>
          <w:noProof/>
          <w:lang w:val="es-EC"/>
        </w:rPr>
        <w:t>Medwave</w:t>
      </w:r>
      <w:r>
        <w:rPr>
          <w:noProof/>
          <w:lang w:val="es-EC"/>
        </w:rPr>
        <w:t>.</w:t>
      </w:r>
    </w:p>
    <w:p w14:paraId="763EC5ED" w14:textId="77777777" w:rsidR="00BE487F" w:rsidRDefault="00BE487F" w:rsidP="00BE487F">
      <w:pPr>
        <w:pStyle w:val="Bibliografa"/>
        <w:ind w:left="720" w:hanging="720"/>
        <w:rPr>
          <w:noProof/>
          <w:lang w:val="es-EC"/>
        </w:rPr>
      </w:pPr>
      <w:r>
        <w:rPr>
          <w:noProof/>
          <w:lang w:val="es-EC"/>
        </w:rPr>
        <w:t xml:space="preserve">Rudnicki, T. (2006). aspectos emocionales del paciente renal crónico. </w:t>
      </w:r>
      <w:r>
        <w:rPr>
          <w:i/>
          <w:iCs/>
          <w:noProof/>
          <w:lang w:val="es-EC"/>
        </w:rPr>
        <w:t>DIVERSITAS: Perspectivas en psicología, 2</w:t>
      </w:r>
      <w:r>
        <w:rPr>
          <w:noProof/>
          <w:lang w:val="es-EC"/>
        </w:rPr>
        <w:t>(2).</w:t>
      </w:r>
    </w:p>
    <w:p w14:paraId="613C1573" w14:textId="77777777" w:rsidR="00BE487F" w:rsidRDefault="00BE487F" w:rsidP="00BE487F">
      <w:pPr>
        <w:pStyle w:val="Bibliografa"/>
        <w:ind w:left="720" w:hanging="720"/>
        <w:rPr>
          <w:noProof/>
          <w:lang w:val="es-EC"/>
        </w:rPr>
      </w:pPr>
      <w:r>
        <w:rPr>
          <w:noProof/>
          <w:lang w:val="es-EC"/>
        </w:rPr>
        <w:t xml:space="preserve">Saborit, A. R., &amp; Romero, L. V. (2011). Entrenamiento psicológico: una modalidad de intervención en pacientes con insuficiencia renal crónica terminal. </w:t>
      </w:r>
      <w:r>
        <w:rPr>
          <w:i/>
          <w:iCs/>
          <w:noProof/>
          <w:lang w:val="es-EC"/>
        </w:rPr>
        <w:t>Santiago</w:t>
      </w:r>
      <w:r>
        <w:rPr>
          <w:noProof/>
          <w:lang w:val="es-EC"/>
        </w:rPr>
        <w:t>.</w:t>
      </w:r>
    </w:p>
    <w:p w14:paraId="4BBDD2FC" w14:textId="77777777" w:rsidR="00BE487F" w:rsidRDefault="00BE487F" w:rsidP="00BE487F">
      <w:pPr>
        <w:pStyle w:val="Bibliografa"/>
        <w:ind w:left="720" w:hanging="720"/>
        <w:rPr>
          <w:noProof/>
          <w:lang w:val="es-EC"/>
        </w:rPr>
      </w:pPr>
      <w:r>
        <w:rPr>
          <w:noProof/>
          <w:lang w:val="es-EC"/>
        </w:rPr>
        <w:t xml:space="preserve">Sierra, J. C., &amp; Ortega, V. (2003). Ansiedad, angustia y estrés: tres conceptos a diferenciar. </w:t>
      </w:r>
      <w:r>
        <w:rPr>
          <w:i/>
          <w:iCs/>
          <w:noProof/>
          <w:lang w:val="es-EC"/>
        </w:rPr>
        <w:t>Mal-estar E Subjetividade, 3</w:t>
      </w:r>
      <w:r>
        <w:rPr>
          <w:noProof/>
          <w:lang w:val="es-EC"/>
        </w:rPr>
        <w:t>(1), 10-59.</w:t>
      </w:r>
    </w:p>
    <w:p w14:paraId="4C53D866" w14:textId="77777777" w:rsidR="00BE487F" w:rsidRDefault="00BE487F" w:rsidP="00BE487F">
      <w:pPr>
        <w:pStyle w:val="Bibliografa"/>
        <w:ind w:left="720" w:hanging="720"/>
        <w:rPr>
          <w:noProof/>
          <w:lang w:val="es-EC"/>
        </w:rPr>
      </w:pPr>
      <w:r>
        <w:rPr>
          <w:noProof/>
          <w:lang w:val="es-EC"/>
        </w:rPr>
        <w:t xml:space="preserve">Suárez, M. E., Álvarez, S. M., &amp; Fernández, M. F. (2011). Una mirada a la dimensión psicodinámica y los estados emocionales. </w:t>
      </w:r>
      <w:r>
        <w:rPr>
          <w:i/>
          <w:iCs/>
          <w:noProof/>
          <w:lang w:val="es-EC"/>
        </w:rPr>
        <w:t>Odiseo</w:t>
      </w:r>
      <w:r>
        <w:rPr>
          <w:noProof/>
          <w:lang w:val="es-EC"/>
        </w:rPr>
        <w:t>.</w:t>
      </w:r>
    </w:p>
    <w:p w14:paraId="47A1AC80" w14:textId="77777777" w:rsidR="00BE487F" w:rsidRDefault="00BE487F" w:rsidP="00BE487F">
      <w:pPr>
        <w:pStyle w:val="Bibliografa"/>
        <w:ind w:left="720" w:hanging="720"/>
        <w:rPr>
          <w:noProof/>
          <w:lang w:val="es-EC"/>
        </w:rPr>
      </w:pPr>
      <w:r>
        <w:rPr>
          <w:noProof/>
          <w:lang w:val="es-EC"/>
        </w:rPr>
        <w:t xml:space="preserve">Universo de Emociones. (28 de Agosto de 2017). </w:t>
      </w:r>
      <w:r>
        <w:rPr>
          <w:i/>
          <w:iCs/>
          <w:noProof/>
          <w:lang w:val="es-EC"/>
        </w:rPr>
        <w:t>Universo de Emociones.</w:t>
      </w:r>
      <w:r>
        <w:rPr>
          <w:noProof/>
          <w:lang w:val="es-EC"/>
        </w:rPr>
        <w:t xml:space="preserve"> Obtenido de http://universodeemociones.com/estados-de-animo/</w:t>
      </w:r>
    </w:p>
    <w:p w14:paraId="20639679" w14:textId="77777777" w:rsidR="00BE487F" w:rsidRDefault="00BE487F" w:rsidP="00BE487F">
      <w:pPr>
        <w:pStyle w:val="Bibliografa"/>
        <w:ind w:left="720" w:hanging="720"/>
        <w:rPr>
          <w:noProof/>
          <w:lang w:val="es-EC"/>
        </w:rPr>
      </w:pPr>
      <w:r>
        <w:rPr>
          <w:noProof/>
          <w:lang w:val="es-EC"/>
        </w:rPr>
        <w:t xml:space="preserve">Valencia, C. (2012). </w:t>
      </w:r>
      <w:r>
        <w:rPr>
          <w:i/>
          <w:iCs/>
          <w:noProof/>
          <w:lang w:val="es-EC"/>
        </w:rPr>
        <w:t>desQbre – Psicología y Formación.</w:t>
      </w:r>
      <w:r>
        <w:rPr>
          <w:noProof/>
          <w:lang w:val="es-EC"/>
        </w:rPr>
        <w:t xml:space="preserve"> Obtenido de https://desqbre.wordpress.com/2012/09/21/que-es-la-alegria/</w:t>
      </w:r>
    </w:p>
    <w:p w14:paraId="27906FFB" w14:textId="77777777" w:rsidR="00BE487F" w:rsidRDefault="00BE487F" w:rsidP="00BE487F">
      <w:pPr>
        <w:pStyle w:val="Bibliografa"/>
        <w:ind w:left="720" w:hanging="720"/>
        <w:rPr>
          <w:noProof/>
          <w:lang w:val="es-EC"/>
        </w:rPr>
      </w:pPr>
      <w:r>
        <w:rPr>
          <w:noProof/>
          <w:lang w:val="es-EC"/>
        </w:rPr>
        <w:t xml:space="preserve">Velázquez, Y., &amp; Espín, M. (2014). Repercusión psicosocial y carga en el cuidador informal de personas con insuficiencia renal crónica terminal. </w:t>
      </w:r>
      <w:r>
        <w:rPr>
          <w:i/>
          <w:iCs/>
          <w:noProof/>
          <w:lang w:val="es-EC"/>
        </w:rPr>
        <w:t>Revista Cubana de Salud Pública</w:t>
      </w:r>
      <w:r>
        <w:rPr>
          <w:noProof/>
          <w:lang w:val="es-EC"/>
        </w:rPr>
        <w:t>, 1-16.</w:t>
      </w:r>
    </w:p>
    <w:p w14:paraId="6B24C9B8" w14:textId="77777777" w:rsidR="00BE487F" w:rsidRDefault="00BE487F" w:rsidP="00BE487F">
      <w:pPr>
        <w:pStyle w:val="Bibliografa"/>
        <w:ind w:left="720" w:hanging="720"/>
        <w:rPr>
          <w:noProof/>
          <w:lang w:val="es-EC"/>
        </w:rPr>
      </w:pPr>
      <w:r>
        <w:rPr>
          <w:noProof/>
          <w:lang w:val="es-EC"/>
        </w:rPr>
        <w:t xml:space="preserve">Yucra, P. (2016). Factores socioeconómicos y funcionalidad familiar en pacientes con insuficiencia renal terminal de la unidad de diálisis peritoneal -ESSALUD TACNA . </w:t>
      </w:r>
      <w:r>
        <w:rPr>
          <w:i/>
          <w:iCs/>
          <w:noProof/>
          <w:lang w:val="es-EC"/>
        </w:rPr>
        <w:t>Universidad del Puno</w:t>
      </w:r>
      <w:r>
        <w:rPr>
          <w:noProof/>
          <w:lang w:val="es-EC"/>
        </w:rPr>
        <w:t>.</w:t>
      </w:r>
    </w:p>
    <w:p w14:paraId="0EBF0261" w14:textId="24EB032C" w:rsidR="00D614D2" w:rsidRDefault="001F5BD8" w:rsidP="00BE487F">
      <w:pPr>
        <w:spacing w:line="360" w:lineRule="auto"/>
        <w:jc w:val="both"/>
        <w:rPr>
          <w:rFonts w:ascii="Times New Roman" w:hAnsi="Times New Roman" w:cs="Times New Roman"/>
          <w:sz w:val="24"/>
          <w:szCs w:val="24"/>
        </w:rPr>
      </w:pPr>
      <w:r>
        <w:rPr>
          <w:rFonts w:ascii="Times New Roman" w:hAnsi="Times New Roman" w:cs="Times New Roman"/>
          <w:sz w:val="24"/>
          <w:szCs w:val="24"/>
        </w:rPr>
        <w:fldChar w:fldCharType="end"/>
      </w:r>
    </w:p>
    <w:p w14:paraId="50CB016E" w14:textId="77777777" w:rsidR="00D614D2" w:rsidRPr="006F5BB9" w:rsidRDefault="00D614D2" w:rsidP="00715B1D">
      <w:pPr>
        <w:spacing w:line="360" w:lineRule="auto"/>
        <w:jc w:val="both"/>
        <w:rPr>
          <w:rFonts w:ascii="Times New Roman" w:hAnsi="Times New Roman" w:cs="Times New Roman"/>
          <w:sz w:val="24"/>
          <w:szCs w:val="24"/>
        </w:rPr>
      </w:pPr>
    </w:p>
    <w:sectPr w:rsidR="00D614D2" w:rsidRPr="006F5BB9" w:rsidSect="00EE1B9A">
      <w:headerReference w:type="default" r:id="rId8"/>
      <w:footerReference w:type="default" r:id="rId9"/>
      <w:pgSz w:w="11906" w:h="16838" w:code="9"/>
      <w:pgMar w:top="1440" w:right="1440" w:bottom="1440" w:left="1800" w:header="720"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05492D" w14:textId="77777777" w:rsidR="002118B1" w:rsidRDefault="002118B1" w:rsidP="00862A66">
      <w:pPr>
        <w:spacing w:after="0" w:line="240" w:lineRule="auto"/>
      </w:pPr>
      <w:r>
        <w:separator/>
      </w:r>
    </w:p>
  </w:endnote>
  <w:endnote w:type="continuationSeparator" w:id="0">
    <w:p w14:paraId="57449760" w14:textId="77777777" w:rsidR="002118B1" w:rsidRDefault="002118B1" w:rsidP="00862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BC22C" w14:textId="77777777" w:rsidR="00EE1B9A" w:rsidRPr="00CD41A4" w:rsidRDefault="00EE1B9A" w:rsidP="00EE1B9A">
    <w:pPr>
      <w:tabs>
        <w:tab w:val="left" w:pos="3041"/>
      </w:tabs>
      <w:spacing w:before="240" w:after="240" w:line="360" w:lineRule="auto"/>
      <w:jc w:val="right"/>
      <w:rPr>
        <w:rFonts w:ascii="Times New Roman" w:hAnsi="Times New Roman" w:cs="Times New Roman"/>
        <w:b/>
        <w:sz w:val="24"/>
        <w:szCs w:val="24"/>
      </w:rPr>
    </w:pPr>
    <w:r w:rsidRPr="00CD41A4">
      <w:rPr>
        <w:rFonts w:ascii="Times New Roman" w:hAnsi="Times New Roman" w:cs="Times New Roman"/>
        <w:b/>
        <w:sz w:val="24"/>
        <w:szCs w:val="24"/>
      </w:rPr>
      <w:t>La familia y el estado emocional del Paciente con Enfermedad Renal Crónica</w:t>
    </w:r>
  </w:p>
  <w:p w14:paraId="40207FCC" w14:textId="25AEF7FA" w:rsidR="00EE1B9A" w:rsidRDefault="00EE1B9A" w:rsidP="00EE1B9A">
    <w:pPr>
      <w:pStyle w:val="Piedepgina"/>
      <w:jc w:val="right"/>
    </w:pPr>
    <w:hyperlink r:id="rId1" w:history="1">
      <w:r>
        <w:rPr>
          <w:rFonts w:ascii="Arial" w:hAnsi="Arial" w:cs="Arial"/>
          <w:b/>
          <w:bCs/>
          <w:i/>
          <w:iCs/>
          <w:sz w:val="20"/>
          <w:szCs w:val="20"/>
        </w:rPr>
        <w:t>w</w:t>
      </w:r>
      <w:r>
        <w:rPr>
          <w:rFonts w:ascii="Arial" w:hAnsi="Arial" w:cs="Arial"/>
          <w:b/>
          <w:bCs/>
          <w:i/>
          <w:iCs/>
          <w:spacing w:val="1"/>
          <w:sz w:val="20"/>
          <w:szCs w:val="20"/>
        </w:rPr>
        <w:t>w</w:t>
      </w:r>
      <w:r>
        <w:rPr>
          <w:rFonts w:ascii="Arial" w:hAnsi="Arial" w:cs="Arial"/>
          <w:b/>
          <w:bCs/>
          <w:i/>
          <w:iCs/>
          <w:sz w:val="20"/>
          <w:szCs w:val="20"/>
        </w:rPr>
        <w:t>w</w:t>
      </w:r>
      <w:r>
        <w:rPr>
          <w:rFonts w:ascii="Arial" w:hAnsi="Arial" w:cs="Arial"/>
          <w:b/>
          <w:bCs/>
          <w:i/>
          <w:iCs/>
          <w:spacing w:val="1"/>
          <w:sz w:val="20"/>
          <w:szCs w:val="20"/>
        </w:rPr>
        <w:t>.</w:t>
      </w:r>
      <w:r>
        <w:rPr>
          <w:rFonts w:ascii="Arial" w:hAnsi="Arial" w:cs="Arial"/>
          <w:b/>
          <w:bCs/>
          <w:i/>
          <w:iCs/>
          <w:sz w:val="20"/>
          <w:szCs w:val="20"/>
        </w:rPr>
        <w:t>i</w:t>
      </w:r>
      <w:r>
        <w:rPr>
          <w:rFonts w:ascii="Arial" w:hAnsi="Arial" w:cs="Arial"/>
          <w:b/>
          <w:bCs/>
          <w:i/>
          <w:iCs/>
          <w:spacing w:val="2"/>
          <w:sz w:val="20"/>
          <w:szCs w:val="20"/>
        </w:rPr>
        <w:t>t</w:t>
      </w:r>
      <w:r>
        <w:rPr>
          <w:rFonts w:ascii="Arial" w:hAnsi="Arial" w:cs="Arial"/>
          <w:b/>
          <w:bCs/>
          <w:i/>
          <w:iCs/>
          <w:spacing w:val="-3"/>
          <w:sz w:val="20"/>
          <w:szCs w:val="20"/>
        </w:rPr>
        <w:t>s</w:t>
      </w:r>
      <w:r>
        <w:rPr>
          <w:rFonts w:ascii="Arial" w:hAnsi="Arial" w:cs="Arial"/>
          <w:b/>
          <w:bCs/>
          <w:i/>
          <w:iCs/>
          <w:spacing w:val="2"/>
          <w:sz w:val="20"/>
          <w:szCs w:val="20"/>
        </w:rPr>
        <w:t>up</w:t>
      </w:r>
      <w:r>
        <w:rPr>
          <w:rFonts w:ascii="Arial" w:hAnsi="Arial" w:cs="Arial"/>
          <w:b/>
          <w:bCs/>
          <w:i/>
          <w:iCs/>
          <w:sz w:val="20"/>
          <w:szCs w:val="20"/>
        </w:rPr>
        <w:t>.</w:t>
      </w:r>
      <w:r>
        <w:rPr>
          <w:rFonts w:ascii="Arial" w:hAnsi="Arial" w:cs="Arial"/>
          <w:b/>
          <w:bCs/>
          <w:i/>
          <w:iCs/>
          <w:spacing w:val="-3"/>
          <w:sz w:val="20"/>
          <w:szCs w:val="20"/>
        </w:rPr>
        <w:t>e</w:t>
      </w:r>
      <w:r>
        <w:rPr>
          <w:rFonts w:ascii="Arial" w:hAnsi="Arial" w:cs="Arial"/>
          <w:b/>
          <w:bCs/>
          <w:i/>
          <w:iCs/>
          <w:spacing w:val="2"/>
          <w:sz w:val="20"/>
          <w:szCs w:val="20"/>
        </w:rPr>
        <w:t>du</w:t>
      </w:r>
      <w:r>
        <w:rPr>
          <w:rFonts w:ascii="Arial" w:hAnsi="Arial" w:cs="Arial"/>
          <w:b/>
          <w:bCs/>
          <w:i/>
          <w:iCs/>
          <w:spacing w:val="-4"/>
          <w:sz w:val="20"/>
          <w:szCs w:val="20"/>
        </w:rPr>
        <w:t>.</w:t>
      </w:r>
      <w:r>
        <w:rPr>
          <w:rFonts w:ascii="Arial" w:hAnsi="Arial" w:cs="Arial"/>
          <w:b/>
          <w:bCs/>
          <w:i/>
          <w:iCs/>
          <w:spacing w:val="1"/>
          <w:sz w:val="20"/>
          <w:szCs w:val="20"/>
        </w:rPr>
        <w:t>ec</w:t>
      </w:r>
      <w:r>
        <w:rPr>
          <w:rFonts w:ascii="Arial" w:hAnsi="Arial" w:cs="Arial"/>
          <w:b/>
          <w:bCs/>
          <w:i/>
          <w:iCs/>
          <w:sz w:val="20"/>
          <w:szCs w:val="20"/>
        </w:rPr>
        <w:t>/</w:t>
      </w:r>
      <w:r>
        <w:rPr>
          <w:rFonts w:ascii="Arial" w:hAnsi="Arial" w:cs="Arial"/>
          <w:b/>
          <w:bCs/>
          <w:i/>
          <w:iCs/>
          <w:spacing w:val="-1"/>
          <w:sz w:val="20"/>
          <w:szCs w:val="20"/>
        </w:rPr>
        <w:t>m</w:t>
      </w:r>
      <w:r>
        <w:rPr>
          <w:rFonts w:ascii="Arial" w:hAnsi="Arial" w:cs="Arial"/>
          <w:b/>
          <w:bCs/>
          <w:i/>
          <w:iCs/>
          <w:spacing w:val="1"/>
          <w:sz w:val="20"/>
          <w:szCs w:val="20"/>
        </w:rPr>
        <w:t>y</w:t>
      </w:r>
      <w:r>
        <w:rPr>
          <w:rFonts w:ascii="Arial" w:hAnsi="Arial" w:cs="Arial"/>
          <w:b/>
          <w:bCs/>
          <w:i/>
          <w:iCs/>
          <w:sz w:val="20"/>
          <w:szCs w:val="20"/>
        </w:rPr>
        <w:t>j</w:t>
      </w:r>
      <w:r>
        <w:rPr>
          <w:rFonts w:ascii="Arial" w:hAnsi="Arial" w:cs="Arial"/>
          <w:b/>
          <w:bCs/>
          <w:i/>
          <w:iCs/>
          <w:spacing w:val="-2"/>
          <w:sz w:val="20"/>
          <w:szCs w:val="20"/>
        </w:rPr>
        <w:t>o</w:t>
      </w:r>
      <w:r>
        <w:rPr>
          <w:rFonts w:ascii="Arial" w:hAnsi="Arial" w:cs="Arial"/>
          <w:b/>
          <w:bCs/>
          <w:i/>
          <w:iCs/>
          <w:spacing w:val="2"/>
          <w:sz w:val="20"/>
          <w:szCs w:val="20"/>
        </w:rPr>
        <w:t>u</w:t>
      </w:r>
      <w:r>
        <w:rPr>
          <w:rFonts w:ascii="Arial" w:hAnsi="Arial" w:cs="Arial"/>
          <w:b/>
          <w:bCs/>
          <w:i/>
          <w:iCs/>
          <w:spacing w:val="-2"/>
          <w:sz w:val="20"/>
          <w:szCs w:val="20"/>
        </w:rPr>
        <w:t>r</w:t>
      </w:r>
      <w:r>
        <w:rPr>
          <w:rFonts w:ascii="Arial" w:hAnsi="Arial" w:cs="Arial"/>
          <w:b/>
          <w:bCs/>
          <w:i/>
          <w:iCs/>
          <w:spacing w:val="2"/>
          <w:sz w:val="20"/>
          <w:szCs w:val="20"/>
        </w:rPr>
        <w:t>n</w:t>
      </w:r>
      <w:r>
        <w:rPr>
          <w:rFonts w:ascii="Arial" w:hAnsi="Arial" w:cs="Arial"/>
          <w:b/>
          <w:bCs/>
          <w:i/>
          <w:iCs/>
          <w:spacing w:val="1"/>
          <w:sz w:val="20"/>
          <w:szCs w:val="20"/>
        </w:rPr>
        <w:t>a</w:t>
      </w:r>
      <w:r>
        <w:rPr>
          <w:rFonts w:ascii="Arial" w:hAnsi="Arial" w:cs="Arial"/>
          <w:b/>
          <w:bCs/>
          <w:i/>
          <w:iCs/>
          <w:sz w:val="20"/>
          <w:szCs w:val="20"/>
        </w:rPr>
        <w:t>l</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C4F73C" w14:textId="77777777" w:rsidR="002118B1" w:rsidRDefault="002118B1" w:rsidP="00862A66">
      <w:pPr>
        <w:spacing w:after="0" w:line="240" w:lineRule="auto"/>
      </w:pPr>
      <w:r>
        <w:separator/>
      </w:r>
    </w:p>
  </w:footnote>
  <w:footnote w:type="continuationSeparator" w:id="0">
    <w:p w14:paraId="15017AB8" w14:textId="77777777" w:rsidR="002118B1" w:rsidRDefault="002118B1" w:rsidP="00862A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92FF2" w14:textId="53D67E32" w:rsidR="00EE1B9A" w:rsidRDefault="00EE1B9A" w:rsidP="00EE1B9A">
    <w:pPr>
      <w:widowControl w:val="0"/>
      <w:autoSpaceDE w:val="0"/>
      <w:autoSpaceDN w:val="0"/>
      <w:adjustRightInd w:val="0"/>
      <w:spacing w:line="200" w:lineRule="exact"/>
      <w:rPr>
        <w:sz w:val="20"/>
        <w:szCs w:val="20"/>
      </w:rPr>
    </w:pPr>
    <w:r>
      <w:rPr>
        <w:noProof/>
        <w:sz w:val="24"/>
        <w:szCs w:val="24"/>
        <w:lang w:eastAsia="es-ES"/>
      </w:rPr>
      <mc:AlternateContent>
        <mc:Choice Requires="wps">
          <w:drawing>
            <wp:anchor distT="0" distB="0" distL="114300" distR="114300" simplePos="0" relativeHeight="251658240" behindDoc="1" locked="0" layoutInCell="0" allowOverlap="1" wp14:anchorId="26C8B00B" wp14:editId="02781551">
              <wp:simplePos x="0" y="0"/>
              <wp:positionH relativeFrom="page">
                <wp:posOffset>5630545</wp:posOffset>
              </wp:positionH>
              <wp:positionV relativeFrom="page">
                <wp:posOffset>443230</wp:posOffset>
              </wp:positionV>
              <wp:extent cx="1053465" cy="153035"/>
              <wp:effectExtent l="0" t="0" r="13335" b="1841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346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948FA" w14:textId="77777777" w:rsidR="00EE1B9A" w:rsidRDefault="00EE1B9A" w:rsidP="00EE1B9A">
                          <w:pPr>
                            <w:widowControl w:val="0"/>
                            <w:autoSpaceDE w:val="0"/>
                            <w:autoSpaceDN w:val="0"/>
                            <w:adjustRightInd w:val="0"/>
                            <w:spacing w:line="225" w:lineRule="exact"/>
                            <w:ind w:left="20" w:right="-30"/>
                            <w:rPr>
                              <w:rFonts w:ascii="Arial" w:hAnsi="Arial" w:cs="Arial"/>
                              <w:sz w:val="20"/>
                              <w:szCs w:val="20"/>
                            </w:rPr>
                          </w:pPr>
                          <w:r>
                            <w:rPr>
                              <w:rFonts w:ascii="Arial" w:hAnsi="Arial" w:cs="Arial"/>
                              <w:b/>
                              <w:bCs/>
                              <w:spacing w:val="-4"/>
                              <w:sz w:val="20"/>
                              <w:szCs w:val="20"/>
                            </w:rPr>
                            <w:t>I</w:t>
                          </w:r>
                          <w:r>
                            <w:rPr>
                              <w:rFonts w:ascii="Arial" w:hAnsi="Arial" w:cs="Arial"/>
                              <w:b/>
                              <w:bCs/>
                              <w:spacing w:val="2"/>
                              <w:sz w:val="20"/>
                              <w:szCs w:val="20"/>
                            </w:rPr>
                            <w:t>S</w:t>
                          </w:r>
                          <w:r>
                            <w:rPr>
                              <w:rFonts w:ascii="Arial" w:hAnsi="Arial" w:cs="Arial"/>
                              <w:b/>
                              <w:bCs/>
                              <w:spacing w:val="-1"/>
                              <w:sz w:val="20"/>
                              <w:szCs w:val="20"/>
                            </w:rPr>
                            <w:t>S</w:t>
                          </w:r>
                          <w:r>
                            <w:rPr>
                              <w:rFonts w:ascii="Arial" w:hAnsi="Arial" w:cs="Arial"/>
                              <w:b/>
                              <w:bCs/>
                              <w:sz w:val="20"/>
                              <w:szCs w:val="20"/>
                            </w:rPr>
                            <w:t xml:space="preserve">N </w:t>
                          </w:r>
                          <w:r>
                            <w:rPr>
                              <w:rFonts w:ascii="Arial" w:hAnsi="Arial" w:cs="Arial"/>
                              <w:b/>
                              <w:bCs/>
                              <w:spacing w:val="1"/>
                              <w:sz w:val="20"/>
                              <w:szCs w:val="20"/>
                            </w:rPr>
                            <w:t>139</w:t>
                          </w:r>
                          <w:r>
                            <w:rPr>
                              <w:rFonts w:ascii="Arial" w:hAnsi="Arial" w:cs="Arial"/>
                              <w:b/>
                              <w:bCs/>
                              <w:sz w:val="20"/>
                              <w:szCs w:val="20"/>
                            </w:rPr>
                            <w:t>0</w:t>
                          </w:r>
                          <w:r>
                            <w:rPr>
                              <w:rFonts w:ascii="Arial" w:hAnsi="Arial" w:cs="Arial"/>
                              <w:b/>
                              <w:bCs/>
                              <w:spacing w:val="2"/>
                              <w:sz w:val="20"/>
                              <w:szCs w:val="20"/>
                            </w:rPr>
                            <w:t xml:space="preserve"> </w:t>
                          </w:r>
                          <w:r>
                            <w:rPr>
                              <w:b/>
                              <w:bCs/>
                              <w:sz w:val="20"/>
                              <w:szCs w:val="20"/>
                            </w:rPr>
                            <w:t>–</w:t>
                          </w:r>
                          <w:r>
                            <w:rPr>
                              <w:b/>
                              <w:bCs/>
                              <w:spacing w:val="2"/>
                              <w:sz w:val="20"/>
                              <w:szCs w:val="20"/>
                            </w:rPr>
                            <w:t xml:space="preserve"> </w:t>
                          </w:r>
                          <w:r>
                            <w:rPr>
                              <w:rFonts w:ascii="Arial" w:hAnsi="Arial" w:cs="Arial"/>
                              <w:b/>
                              <w:bCs/>
                              <w:spacing w:val="1"/>
                              <w:sz w:val="20"/>
                              <w:szCs w:val="20"/>
                            </w:rPr>
                            <w:t>97</w:t>
                          </w:r>
                          <w:r>
                            <w:rPr>
                              <w:rFonts w:ascii="Arial" w:hAnsi="Arial" w:cs="Arial"/>
                              <w:b/>
                              <w:bCs/>
                              <w:spacing w:val="-3"/>
                              <w:sz w:val="20"/>
                              <w:szCs w:val="20"/>
                            </w:rPr>
                            <w:t>7</w:t>
                          </w:r>
                          <w:r>
                            <w:rPr>
                              <w:rFonts w:ascii="Arial" w:hAnsi="Arial" w:cs="Arial"/>
                              <w:b/>
                              <w:bCs/>
                              <w:sz w:val="20"/>
                              <w:szCs w:val="20"/>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C8B00B" id="_x0000_t202" coordsize="21600,21600" o:spt="202" path="m,l,21600r21600,l21600,xe">
              <v:stroke joinstyle="miter"/>
              <v:path gradientshapeok="t" o:connecttype="rect"/>
            </v:shapetype>
            <v:shape id="Cuadro de texto 3" o:spid="_x0000_s1026" type="#_x0000_t202" style="position:absolute;margin-left:443.35pt;margin-top:34.9pt;width:82.95pt;height:12.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" o:allowincell="f" filled="f" stroked="f">
              <v:textbox inset="0,0,0,0">
                <w:txbxContent>
                  <w:p w14:paraId="7F6948FA" w14:textId="77777777" w:rsidR="00EE1B9A" w:rsidRDefault="00EE1B9A" w:rsidP="00EE1B9A">
                    <w:pPr>
                      <w:widowControl w:val="0"/>
                      <w:autoSpaceDE w:val="0"/>
                      <w:autoSpaceDN w:val="0"/>
                      <w:adjustRightInd w:val="0"/>
                      <w:spacing w:line="225" w:lineRule="exact"/>
                      <w:ind w:left="20" w:right="-30"/>
                      <w:rPr>
                        <w:rFonts w:ascii="Arial" w:hAnsi="Arial" w:cs="Arial"/>
                        <w:sz w:val="20"/>
                        <w:szCs w:val="20"/>
                      </w:rPr>
                    </w:pPr>
                    <w:r>
                      <w:rPr>
                        <w:rFonts w:ascii="Arial" w:hAnsi="Arial" w:cs="Arial"/>
                        <w:b/>
                        <w:bCs/>
                        <w:spacing w:val="-4"/>
                        <w:sz w:val="20"/>
                        <w:szCs w:val="20"/>
                      </w:rPr>
                      <w:t>I</w:t>
                    </w:r>
                    <w:r>
                      <w:rPr>
                        <w:rFonts w:ascii="Arial" w:hAnsi="Arial" w:cs="Arial"/>
                        <w:b/>
                        <w:bCs/>
                        <w:spacing w:val="2"/>
                        <w:sz w:val="20"/>
                        <w:szCs w:val="20"/>
                      </w:rPr>
                      <w:t>S</w:t>
                    </w:r>
                    <w:r>
                      <w:rPr>
                        <w:rFonts w:ascii="Arial" w:hAnsi="Arial" w:cs="Arial"/>
                        <w:b/>
                        <w:bCs/>
                        <w:spacing w:val="-1"/>
                        <w:sz w:val="20"/>
                        <w:szCs w:val="20"/>
                      </w:rPr>
                      <w:t>S</w:t>
                    </w:r>
                    <w:r>
                      <w:rPr>
                        <w:rFonts w:ascii="Arial" w:hAnsi="Arial" w:cs="Arial"/>
                        <w:b/>
                        <w:bCs/>
                        <w:sz w:val="20"/>
                        <w:szCs w:val="20"/>
                      </w:rPr>
                      <w:t xml:space="preserve">N </w:t>
                    </w:r>
                    <w:r>
                      <w:rPr>
                        <w:rFonts w:ascii="Arial" w:hAnsi="Arial" w:cs="Arial"/>
                        <w:b/>
                        <w:bCs/>
                        <w:spacing w:val="1"/>
                        <w:sz w:val="20"/>
                        <w:szCs w:val="20"/>
                      </w:rPr>
                      <w:t>139</w:t>
                    </w:r>
                    <w:r>
                      <w:rPr>
                        <w:rFonts w:ascii="Arial" w:hAnsi="Arial" w:cs="Arial"/>
                        <w:b/>
                        <w:bCs/>
                        <w:sz w:val="20"/>
                        <w:szCs w:val="20"/>
                      </w:rPr>
                      <w:t>0</w:t>
                    </w:r>
                    <w:r>
                      <w:rPr>
                        <w:rFonts w:ascii="Arial" w:hAnsi="Arial" w:cs="Arial"/>
                        <w:b/>
                        <w:bCs/>
                        <w:spacing w:val="2"/>
                        <w:sz w:val="20"/>
                        <w:szCs w:val="20"/>
                      </w:rPr>
                      <w:t xml:space="preserve"> </w:t>
                    </w:r>
                    <w:r>
                      <w:rPr>
                        <w:b/>
                        <w:bCs/>
                        <w:sz w:val="20"/>
                        <w:szCs w:val="20"/>
                      </w:rPr>
                      <w:t>–</w:t>
                    </w:r>
                    <w:r>
                      <w:rPr>
                        <w:b/>
                        <w:bCs/>
                        <w:spacing w:val="2"/>
                        <w:sz w:val="20"/>
                        <w:szCs w:val="20"/>
                      </w:rPr>
                      <w:t xml:space="preserve"> </w:t>
                    </w:r>
                    <w:r>
                      <w:rPr>
                        <w:rFonts w:ascii="Arial" w:hAnsi="Arial" w:cs="Arial"/>
                        <w:b/>
                        <w:bCs/>
                        <w:spacing w:val="1"/>
                        <w:sz w:val="20"/>
                        <w:szCs w:val="20"/>
                      </w:rPr>
                      <w:t>97</w:t>
                    </w:r>
                    <w:r>
                      <w:rPr>
                        <w:rFonts w:ascii="Arial" w:hAnsi="Arial" w:cs="Arial"/>
                        <w:b/>
                        <w:bCs/>
                        <w:spacing w:val="-3"/>
                        <w:sz w:val="20"/>
                        <w:szCs w:val="20"/>
                      </w:rPr>
                      <w:t>7</w:t>
                    </w:r>
                    <w:r>
                      <w:rPr>
                        <w:rFonts w:ascii="Arial" w:hAnsi="Arial" w:cs="Arial"/>
                        <w:b/>
                        <w:bCs/>
                        <w:sz w:val="20"/>
                        <w:szCs w:val="20"/>
                      </w:rPr>
                      <w:t>0</w:t>
                    </w:r>
                  </w:p>
                </w:txbxContent>
              </v:textbox>
              <w10:wrap anchorx="page" anchory="page"/>
            </v:shape>
          </w:pict>
        </mc:Fallback>
      </mc:AlternateContent>
    </w:r>
    <w:r>
      <w:rPr>
        <w:noProof/>
        <w:sz w:val="24"/>
        <w:szCs w:val="24"/>
        <w:lang w:eastAsia="es-ES"/>
      </w:rPr>
      <mc:AlternateContent>
        <mc:Choice Requires="wps">
          <w:drawing>
            <wp:anchor distT="0" distB="0" distL="114300" distR="114300" simplePos="0" relativeHeight="251658240" behindDoc="1" locked="0" layoutInCell="0" allowOverlap="1" wp14:anchorId="7C165289" wp14:editId="0A741327">
              <wp:simplePos x="0" y="0"/>
              <wp:positionH relativeFrom="page">
                <wp:posOffset>899795</wp:posOffset>
              </wp:positionH>
              <wp:positionV relativeFrom="page">
                <wp:posOffset>603885</wp:posOffset>
              </wp:positionV>
              <wp:extent cx="3319780" cy="152400"/>
              <wp:effectExtent l="0" t="0" r="1397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97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2FB71" w14:textId="77777777" w:rsidR="00EE1B9A" w:rsidRDefault="00EE1B9A" w:rsidP="00EE1B9A">
                          <w:pPr>
                            <w:widowControl w:val="0"/>
                            <w:autoSpaceDE w:val="0"/>
                            <w:autoSpaceDN w:val="0"/>
                            <w:adjustRightInd w:val="0"/>
                            <w:spacing w:line="224" w:lineRule="exact"/>
                            <w:ind w:left="20" w:right="-30"/>
                            <w:rPr>
                              <w:rFonts w:ascii="Arial" w:hAnsi="Arial" w:cs="Arial"/>
                              <w:sz w:val="20"/>
                              <w:szCs w:val="20"/>
                            </w:rPr>
                          </w:pPr>
                          <w:r>
                            <w:rPr>
                              <w:rFonts w:ascii="Arial" w:hAnsi="Arial" w:cs="Arial"/>
                              <w:b/>
                              <w:bCs/>
                              <w:sz w:val="20"/>
                              <w:szCs w:val="20"/>
                            </w:rPr>
                            <w:t>Re</w:t>
                          </w:r>
                          <w:r>
                            <w:rPr>
                              <w:rFonts w:ascii="Arial" w:hAnsi="Arial" w:cs="Arial"/>
                              <w:b/>
                              <w:bCs/>
                              <w:spacing w:val="-3"/>
                              <w:sz w:val="20"/>
                              <w:szCs w:val="20"/>
                            </w:rPr>
                            <w:t>v</w:t>
                          </w:r>
                          <w:r>
                            <w:rPr>
                              <w:rFonts w:ascii="Arial" w:hAnsi="Arial" w:cs="Arial"/>
                              <w:b/>
                              <w:bCs/>
                              <w:sz w:val="20"/>
                              <w:szCs w:val="20"/>
                            </w:rPr>
                            <w:t>.</w:t>
                          </w:r>
                          <w:r>
                            <w:rPr>
                              <w:rFonts w:ascii="Arial" w:hAnsi="Arial" w:cs="Arial"/>
                              <w:b/>
                              <w:bCs/>
                              <w:spacing w:val="1"/>
                              <w:sz w:val="20"/>
                              <w:szCs w:val="20"/>
                            </w:rPr>
                            <w:t xml:space="preserve"> </w:t>
                          </w:r>
                          <w:r>
                            <w:rPr>
                              <w:rFonts w:ascii="Arial" w:hAnsi="Arial" w:cs="Arial"/>
                              <w:b/>
                              <w:bCs/>
                              <w:spacing w:val="2"/>
                              <w:sz w:val="20"/>
                              <w:szCs w:val="20"/>
                            </w:rPr>
                            <w:t>S</w:t>
                          </w:r>
                          <w:r>
                            <w:rPr>
                              <w:rFonts w:ascii="Arial" w:hAnsi="Arial" w:cs="Arial"/>
                              <w:b/>
                              <w:bCs/>
                              <w:spacing w:val="-4"/>
                              <w:sz w:val="20"/>
                              <w:szCs w:val="20"/>
                            </w:rPr>
                            <w:t>I</w:t>
                          </w:r>
                          <w:r>
                            <w:rPr>
                              <w:rFonts w:ascii="Arial" w:hAnsi="Arial" w:cs="Arial"/>
                              <w:b/>
                              <w:bCs/>
                              <w:spacing w:val="3"/>
                              <w:sz w:val="20"/>
                              <w:szCs w:val="20"/>
                            </w:rPr>
                            <w:t>N</w:t>
                          </w:r>
                          <w:r>
                            <w:rPr>
                              <w:rFonts w:ascii="Arial" w:hAnsi="Arial" w:cs="Arial"/>
                              <w:b/>
                              <w:bCs/>
                              <w:spacing w:val="-4"/>
                              <w:sz w:val="20"/>
                              <w:szCs w:val="20"/>
                            </w:rPr>
                            <w:t>A</w:t>
                          </w:r>
                          <w:r>
                            <w:rPr>
                              <w:rFonts w:ascii="Arial" w:hAnsi="Arial" w:cs="Arial"/>
                              <w:b/>
                              <w:bCs/>
                              <w:spacing w:val="2"/>
                              <w:sz w:val="20"/>
                              <w:szCs w:val="20"/>
                            </w:rPr>
                            <w:t>PS</w:t>
                          </w:r>
                          <w:r>
                            <w:rPr>
                              <w:rFonts w:ascii="Arial" w:hAnsi="Arial" w:cs="Arial"/>
                              <w:b/>
                              <w:bCs/>
                              <w:spacing w:val="-4"/>
                              <w:sz w:val="20"/>
                              <w:szCs w:val="20"/>
                            </w:rPr>
                            <w:t>I</w:t>
                          </w:r>
                          <w:r>
                            <w:rPr>
                              <w:rFonts w:ascii="Arial" w:hAnsi="Arial" w:cs="Arial"/>
                              <w:b/>
                              <w:bCs/>
                              <w:spacing w:val="-1"/>
                              <w:sz w:val="20"/>
                              <w:szCs w:val="20"/>
                            </w:rPr>
                            <w:t>S</w:t>
                          </w:r>
                          <w:r>
                            <w:rPr>
                              <w:rFonts w:ascii="Arial" w:hAnsi="Arial" w:cs="Arial"/>
                              <w:b/>
                              <w:bCs/>
                              <w:sz w:val="20"/>
                              <w:szCs w:val="20"/>
                            </w:rPr>
                            <w:t>,</w:t>
                          </w:r>
                          <w:r>
                            <w:rPr>
                              <w:rFonts w:ascii="Arial" w:hAnsi="Arial" w:cs="Arial"/>
                              <w:b/>
                              <w:bCs/>
                              <w:spacing w:val="1"/>
                              <w:sz w:val="20"/>
                              <w:szCs w:val="20"/>
                            </w:rPr>
                            <w:t xml:space="preserve"> </w:t>
                          </w:r>
                          <w:r>
                            <w:rPr>
                              <w:rFonts w:ascii="Arial" w:hAnsi="Arial" w:cs="Arial"/>
                              <w:b/>
                              <w:bCs/>
                              <w:spacing w:val="-1"/>
                              <w:sz w:val="20"/>
                              <w:szCs w:val="20"/>
                            </w:rPr>
                            <w:t>E</w:t>
                          </w:r>
                          <w:r>
                            <w:rPr>
                              <w:rFonts w:ascii="Arial" w:hAnsi="Arial" w:cs="Arial"/>
                              <w:b/>
                              <w:bCs/>
                              <w:spacing w:val="2"/>
                              <w:sz w:val="20"/>
                              <w:szCs w:val="20"/>
                            </w:rPr>
                            <w:t>d</w:t>
                          </w:r>
                          <w:r>
                            <w:rPr>
                              <w:rFonts w:ascii="Arial" w:hAnsi="Arial" w:cs="Arial"/>
                              <w:b/>
                              <w:bCs/>
                              <w:sz w:val="20"/>
                              <w:szCs w:val="20"/>
                            </w:rPr>
                            <w:t>i</w:t>
                          </w:r>
                          <w:r>
                            <w:rPr>
                              <w:rFonts w:ascii="Arial" w:hAnsi="Arial" w:cs="Arial"/>
                              <w:b/>
                              <w:bCs/>
                              <w:spacing w:val="1"/>
                              <w:sz w:val="20"/>
                              <w:szCs w:val="20"/>
                            </w:rPr>
                            <w:t>c</w:t>
                          </w:r>
                          <w:r>
                            <w:rPr>
                              <w:rFonts w:ascii="Arial" w:hAnsi="Arial" w:cs="Arial"/>
                              <w:b/>
                              <w:bCs/>
                              <w:sz w:val="20"/>
                              <w:szCs w:val="20"/>
                            </w:rPr>
                            <w:t>i</w:t>
                          </w:r>
                          <w:r>
                            <w:rPr>
                              <w:rFonts w:ascii="Arial" w:hAnsi="Arial" w:cs="Arial"/>
                              <w:b/>
                              <w:bCs/>
                              <w:spacing w:val="2"/>
                              <w:sz w:val="20"/>
                              <w:szCs w:val="20"/>
                            </w:rPr>
                            <w:t>ó</w:t>
                          </w:r>
                          <w:r>
                            <w:rPr>
                              <w:rFonts w:ascii="Arial" w:hAnsi="Arial" w:cs="Arial"/>
                              <w:b/>
                              <w:bCs/>
                              <w:sz w:val="20"/>
                              <w:szCs w:val="20"/>
                            </w:rPr>
                            <w:t>n</w:t>
                          </w:r>
                          <w:r>
                            <w:rPr>
                              <w:rFonts w:ascii="Arial" w:hAnsi="Arial" w:cs="Arial"/>
                              <w:b/>
                              <w:bCs/>
                              <w:spacing w:val="-2"/>
                              <w:sz w:val="20"/>
                              <w:szCs w:val="20"/>
                            </w:rPr>
                            <w:t xml:space="preserve"> </w:t>
                          </w:r>
                          <w:r>
                            <w:rPr>
                              <w:rFonts w:ascii="Arial" w:hAnsi="Arial" w:cs="Arial"/>
                              <w:b/>
                              <w:bCs/>
                              <w:sz w:val="20"/>
                              <w:szCs w:val="20"/>
                            </w:rPr>
                            <w:t>Nº</w:t>
                          </w:r>
                          <w:r>
                            <w:rPr>
                              <w:rFonts w:ascii="Arial" w:hAnsi="Arial" w:cs="Arial"/>
                              <w:b/>
                              <w:bCs/>
                              <w:spacing w:val="-1"/>
                              <w:sz w:val="20"/>
                              <w:szCs w:val="20"/>
                            </w:rPr>
                            <w:t xml:space="preserve"> </w:t>
                          </w:r>
                          <w:r>
                            <w:rPr>
                              <w:rFonts w:ascii="Arial" w:hAnsi="Arial" w:cs="Arial"/>
                              <w:b/>
                              <w:bCs/>
                              <w:spacing w:val="4"/>
                              <w:sz w:val="20"/>
                              <w:szCs w:val="20"/>
                            </w:rPr>
                            <w:t>1</w:t>
                          </w:r>
                          <w:r>
                            <w:rPr>
                              <w:rFonts w:ascii="Arial" w:hAnsi="Arial" w:cs="Arial"/>
                              <w:b/>
                              <w:bCs/>
                              <w:spacing w:val="1"/>
                              <w:sz w:val="20"/>
                              <w:szCs w:val="20"/>
                            </w:rPr>
                            <w:t>3</w:t>
                          </w:r>
                          <w:r>
                            <w:rPr>
                              <w:rFonts w:ascii="Arial" w:hAnsi="Arial" w:cs="Arial"/>
                              <w:b/>
                              <w:bCs/>
                              <w:sz w:val="20"/>
                              <w:szCs w:val="20"/>
                            </w:rPr>
                            <w:t xml:space="preserve">, </w:t>
                          </w:r>
                          <w:r>
                            <w:rPr>
                              <w:rFonts w:ascii="Arial" w:hAnsi="Arial" w:cs="Arial"/>
                              <w:b/>
                              <w:bCs/>
                              <w:spacing w:val="1"/>
                              <w:sz w:val="20"/>
                              <w:szCs w:val="20"/>
                            </w:rPr>
                            <w:t xml:space="preserve"> </w:t>
                          </w:r>
                          <w:r>
                            <w:rPr>
                              <w:rFonts w:ascii="Arial" w:hAnsi="Arial" w:cs="Arial"/>
                              <w:b/>
                              <w:bCs/>
                              <w:spacing w:val="-1"/>
                              <w:sz w:val="20"/>
                              <w:szCs w:val="20"/>
                            </w:rPr>
                            <w:t>V</w:t>
                          </w:r>
                          <w:r>
                            <w:rPr>
                              <w:rFonts w:ascii="Arial" w:hAnsi="Arial" w:cs="Arial"/>
                              <w:b/>
                              <w:bCs/>
                              <w:spacing w:val="2"/>
                              <w:sz w:val="20"/>
                              <w:szCs w:val="20"/>
                            </w:rPr>
                            <w:t>o</w:t>
                          </w:r>
                          <w:r>
                            <w:rPr>
                              <w:rFonts w:ascii="Arial" w:hAnsi="Arial" w:cs="Arial"/>
                              <w:b/>
                              <w:bCs/>
                              <w:sz w:val="20"/>
                              <w:szCs w:val="20"/>
                            </w:rPr>
                            <w:t xml:space="preserve">l. </w:t>
                          </w:r>
                          <w:r>
                            <w:rPr>
                              <w:rFonts w:ascii="Arial" w:hAnsi="Arial" w:cs="Arial"/>
                              <w:b/>
                              <w:bCs/>
                              <w:spacing w:val="3"/>
                              <w:sz w:val="20"/>
                              <w:szCs w:val="20"/>
                            </w:rPr>
                            <w:t xml:space="preserve"> </w:t>
                          </w:r>
                          <w:r>
                            <w:rPr>
                              <w:rFonts w:ascii="Arial" w:hAnsi="Arial" w:cs="Arial"/>
                              <w:b/>
                              <w:bCs/>
                              <w:spacing w:val="1"/>
                              <w:sz w:val="20"/>
                              <w:szCs w:val="20"/>
                            </w:rPr>
                            <w:t>2</w:t>
                          </w:r>
                          <w:r>
                            <w:rPr>
                              <w:rFonts w:ascii="Arial" w:hAnsi="Arial" w:cs="Arial"/>
                              <w:b/>
                              <w:bCs/>
                              <w:sz w:val="20"/>
                              <w:szCs w:val="20"/>
                            </w:rPr>
                            <w:t>,</w:t>
                          </w:r>
                          <w:r>
                            <w:rPr>
                              <w:rFonts w:ascii="Arial" w:hAnsi="Arial" w:cs="Arial"/>
                              <w:b/>
                              <w:bCs/>
                              <w:spacing w:val="1"/>
                              <w:sz w:val="20"/>
                              <w:szCs w:val="20"/>
                            </w:rPr>
                            <w:t xml:space="preserve"> </w:t>
                          </w:r>
                          <w:r>
                            <w:rPr>
                              <w:rFonts w:ascii="Arial" w:hAnsi="Arial" w:cs="Arial"/>
                              <w:b/>
                              <w:bCs/>
                              <w:sz w:val="20"/>
                              <w:szCs w:val="20"/>
                            </w:rPr>
                            <w:t>Di</w:t>
                          </w:r>
                          <w:r>
                            <w:rPr>
                              <w:rFonts w:ascii="Arial" w:hAnsi="Arial" w:cs="Arial"/>
                              <w:b/>
                              <w:bCs/>
                              <w:spacing w:val="-3"/>
                              <w:sz w:val="20"/>
                              <w:szCs w:val="20"/>
                            </w:rPr>
                            <w:t>c</w:t>
                          </w:r>
                          <w:r>
                            <w:rPr>
                              <w:rFonts w:ascii="Arial" w:hAnsi="Arial" w:cs="Arial"/>
                              <w:b/>
                              <w:bCs/>
                              <w:spacing w:val="-4"/>
                              <w:sz w:val="20"/>
                              <w:szCs w:val="20"/>
                            </w:rPr>
                            <w:t>i</w:t>
                          </w:r>
                          <w:r>
                            <w:rPr>
                              <w:rFonts w:ascii="Arial" w:hAnsi="Arial" w:cs="Arial"/>
                              <w:b/>
                              <w:bCs/>
                              <w:spacing w:val="1"/>
                              <w:sz w:val="20"/>
                              <w:szCs w:val="20"/>
                            </w:rPr>
                            <w:t>e</w:t>
                          </w:r>
                          <w:r>
                            <w:rPr>
                              <w:rFonts w:ascii="Arial" w:hAnsi="Arial" w:cs="Arial"/>
                              <w:b/>
                              <w:bCs/>
                              <w:spacing w:val="-2"/>
                              <w:sz w:val="20"/>
                              <w:szCs w:val="20"/>
                            </w:rPr>
                            <w:t>m</w:t>
                          </w:r>
                          <w:r>
                            <w:rPr>
                              <w:rFonts w:ascii="Arial" w:hAnsi="Arial" w:cs="Arial"/>
                              <w:b/>
                              <w:bCs/>
                              <w:spacing w:val="2"/>
                              <w:sz w:val="20"/>
                              <w:szCs w:val="20"/>
                            </w:rPr>
                            <w:t>b</w:t>
                          </w:r>
                          <w:r>
                            <w:rPr>
                              <w:rFonts w:ascii="Arial" w:hAnsi="Arial" w:cs="Arial"/>
                              <w:b/>
                              <w:bCs/>
                              <w:spacing w:val="-2"/>
                              <w:sz w:val="20"/>
                              <w:szCs w:val="20"/>
                            </w:rPr>
                            <w:t>r</w:t>
                          </w:r>
                          <w:r>
                            <w:rPr>
                              <w:rFonts w:ascii="Arial" w:hAnsi="Arial" w:cs="Arial"/>
                              <w:b/>
                              <w:bCs/>
                              <w:sz w:val="20"/>
                              <w:szCs w:val="20"/>
                            </w:rPr>
                            <w:t xml:space="preserve">e </w:t>
                          </w:r>
                          <w:r>
                            <w:rPr>
                              <w:rFonts w:ascii="Arial" w:hAnsi="Arial" w:cs="Arial"/>
                              <w:b/>
                              <w:bCs/>
                              <w:spacing w:val="2"/>
                              <w:sz w:val="20"/>
                              <w:szCs w:val="20"/>
                            </w:rPr>
                            <w:t xml:space="preserve"> </w:t>
                          </w:r>
                          <w:r>
                            <w:rPr>
                              <w:rFonts w:ascii="Arial" w:hAnsi="Arial" w:cs="Arial"/>
                              <w:b/>
                              <w:bCs/>
                              <w:spacing w:val="1"/>
                              <w:sz w:val="20"/>
                              <w:szCs w:val="20"/>
                            </w:rPr>
                            <w:t>20</w:t>
                          </w:r>
                          <w:r>
                            <w:rPr>
                              <w:rFonts w:ascii="Arial" w:hAnsi="Arial" w:cs="Arial"/>
                              <w:b/>
                              <w:bCs/>
                              <w:spacing w:val="3"/>
                              <w:sz w:val="20"/>
                              <w:szCs w:val="20"/>
                            </w:rPr>
                            <w:t>1</w:t>
                          </w:r>
                          <w:r>
                            <w:rPr>
                              <w:rFonts w:ascii="Arial" w:hAnsi="Arial" w:cs="Arial"/>
                              <w:b/>
                              <w:bCs/>
                              <w:sz w:val="20"/>
                              <w:szCs w:val="20"/>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65289" id="Cuadro de texto 1" o:spid="_x0000_s1027" type="#_x0000_t202" style="position:absolute;margin-left:70.85pt;margin-top:47.55pt;width:261.4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" o:allowincell="f" filled="f" stroked="f">
              <v:textbox inset="0,0,0,0">
                <w:txbxContent>
                  <w:p w14:paraId="75D2FB71" w14:textId="77777777" w:rsidR="00EE1B9A" w:rsidRDefault="00EE1B9A" w:rsidP="00EE1B9A">
                    <w:pPr>
                      <w:widowControl w:val="0"/>
                      <w:autoSpaceDE w:val="0"/>
                      <w:autoSpaceDN w:val="0"/>
                      <w:adjustRightInd w:val="0"/>
                      <w:spacing w:line="224" w:lineRule="exact"/>
                      <w:ind w:left="20" w:right="-30"/>
                      <w:rPr>
                        <w:rFonts w:ascii="Arial" w:hAnsi="Arial" w:cs="Arial"/>
                        <w:sz w:val="20"/>
                        <w:szCs w:val="20"/>
                      </w:rPr>
                    </w:pPr>
                    <w:r>
                      <w:rPr>
                        <w:rFonts w:ascii="Arial" w:hAnsi="Arial" w:cs="Arial"/>
                        <w:b/>
                        <w:bCs/>
                        <w:sz w:val="20"/>
                        <w:szCs w:val="20"/>
                      </w:rPr>
                      <w:t>Re</w:t>
                    </w:r>
                    <w:r>
                      <w:rPr>
                        <w:rFonts w:ascii="Arial" w:hAnsi="Arial" w:cs="Arial"/>
                        <w:b/>
                        <w:bCs/>
                        <w:spacing w:val="-3"/>
                        <w:sz w:val="20"/>
                        <w:szCs w:val="20"/>
                      </w:rPr>
                      <w:t>v</w:t>
                    </w:r>
                    <w:r>
                      <w:rPr>
                        <w:rFonts w:ascii="Arial" w:hAnsi="Arial" w:cs="Arial"/>
                        <w:b/>
                        <w:bCs/>
                        <w:sz w:val="20"/>
                        <w:szCs w:val="20"/>
                      </w:rPr>
                      <w:t>.</w:t>
                    </w:r>
                    <w:r>
                      <w:rPr>
                        <w:rFonts w:ascii="Arial" w:hAnsi="Arial" w:cs="Arial"/>
                        <w:b/>
                        <w:bCs/>
                        <w:spacing w:val="1"/>
                        <w:sz w:val="20"/>
                        <w:szCs w:val="20"/>
                      </w:rPr>
                      <w:t xml:space="preserve"> </w:t>
                    </w:r>
                    <w:r>
                      <w:rPr>
                        <w:rFonts w:ascii="Arial" w:hAnsi="Arial" w:cs="Arial"/>
                        <w:b/>
                        <w:bCs/>
                        <w:spacing w:val="2"/>
                        <w:sz w:val="20"/>
                        <w:szCs w:val="20"/>
                      </w:rPr>
                      <w:t>S</w:t>
                    </w:r>
                    <w:r>
                      <w:rPr>
                        <w:rFonts w:ascii="Arial" w:hAnsi="Arial" w:cs="Arial"/>
                        <w:b/>
                        <w:bCs/>
                        <w:spacing w:val="-4"/>
                        <w:sz w:val="20"/>
                        <w:szCs w:val="20"/>
                      </w:rPr>
                      <w:t>I</w:t>
                    </w:r>
                    <w:r>
                      <w:rPr>
                        <w:rFonts w:ascii="Arial" w:hAnsi="Arial" w:cs="Arial"/>
                        <w:b/>
                        <w:bCs/>
                        <w:spacing w:val="3"/>
                        <w:sz w:val="20"/>
                        <w:szCs w:val="20"/>
                      </w:rPr>
                      <w:t>N</w:t>
                    </w:r>
                    <w:r>
                      <w:rPr>
                        <w:rFonts w:ascii="Arial" w:hAnsi="Arial" w:cs="Arial"/>
                        <w:b/>
                        <w:bCs/>
                        <w:spacing w:val="-4"/>
                        <w:sz w:val="20"/>
                        <w:szCs w:val="20"/>
                      </w:rPr>
                      <w:t>A</w:t>
                    </w:r>
                    <w:r>
                      <w:rPr>
                        <w:rFonts w:ascii="Arial" w:hAnsi="Arial" w:cs="Arial"/>
                        <w:b/>
                        <w:bCs/>
                        <w:spacing w:val="2"/>
                        <w:sz w:val="20"/>
                        <w:szCs w:val="20"/>
                      </w:rPr>
                      <w:t>PS</w:t>
                    </w:r>
                    <w:r>
                      <w:rPr>
                        <w:rFonts w:ascii="Arial" w:hAnsi="Arial" w:cs="Arial"/>
                        <w:b/>
                        <w:bCs/>
                        <w:spacing w:val="-4"/>
                        <w:sz w:val="20"/>
                        <w:szCs w:val="20"/>
                      </w:rPr>
                      <w:t>I</w:t>
                    </w:r>
                    <w:r>
                      <w:rPr>
                        <w:rFonts w:ascii="Arial" w:hAnsi="Arial" w:cs="Arial"/>
                        <w:b/>
                        <w:bCs/>
                        <w:spacing w:val="-1"/>
                        <w:sz w:val="20"/>
                        <w:szCs w:val="20"/>
                      </w:rPr>
                      <w:t>S</w:t>
                    </w:r>
                    <w:r>
                      <w:rPr>
                        <w:rFonts w:ascii="Arial" w:hAnsi="Arial" w:cs="Arial"/>
                        <w:b/>
                        <w:bCs/>
                        <w:sz w:val="20"/>
                        <w:szCs w:val="20"/>
                      </w:rPr>
                      <w:t>,</w:t>
                    </w:r>
                    <w:r>
                      <w:rPr>
                        <w:rFonts w:ascii="Arial" w:hAnsi="Arial" w:cs="Arial"/>
                        <w:b/>
                        <w:bCs/>
                        <w:spacing w:val="1"/>
                        <w:sz w:val="20"/>
                        <w:szCs w:val="20"/>
                      </w:rPr>
                      <w:t xml:space="preserve"> </w:t>
                    </w:r>
                    <w:r>
                      <w:rPr>
                        <w:rFonts w:ascii="Arial" w:hAnsi="Arial" w:cs="Arial"/>
                        <w:b/>
                        <w:bCs/>
                        <w:spacing w:val="-1"/>
                        <w:sz w:val="20"/>
                        <w:szCs w:val="20"/>
                      </w:rPr>
                      <w:t>E</w:t>
                    </w:r>
                    <w:r>
                      <w:rPr>
                        <w:rFonts w:ascii="Arial" w:hAnsi="Arial" w:cs="Arial"/>
                        <w:b/>
                        <w:bCs/>
                        <w:spacing w:val="2"/>
                        <w:sz w:val="20"/>
                        <w:szCs w:val="20"/>
                      </w:rPr>
                      <w:t>d</w:t>
                    </w:r>
                    <w:r>
                      <w:rPr>
                        <w:rFonts w:ascii="Arial" w:hAnsi="Arial" w:cs="Arial"/>
                        <w:b/>
                        <w:bCs/>
                        <w:sz w:val="20"/>
                        <w:szCs w:val="20"/>
                      </w:rPr>
                      <w:t>i</w:t>
                    </w:r>
                    <w:r>
                      <w:rPr>
                        <w:rFonts w:ascii="Arial" w:hAnsi="Arial" w:cs="Arial"/>
                        <w:b/>
                        <w:bCs/>
                        <w:spacing w:val="1"/>
                        <w:sz w:val="20"/>
                        <w:szCs w:val="20"/>
                      </w:rPr>
                      <w:t>c</w:t>
                    </w:r>
                    <w:r>
                      <w:rPr>
                        <w:rFonts w:ascii="Arial" w:hAnsi="Arial" w:cs="Arial"/>
                        <w:b/>
                        <w:bCs/>
                        <w:sz w:val="20"/>
                        <w:szCs w:val="20"/>
                      </w:rPr>
                      <w:t>i</w:t>
                    </w:r>
                    <w:r>
                      <w:rPr>
                        <w:rFonts w:ascii="Arial" w:hAnsi="Arial" w:cs="Arial"/>
                        <w:b/>
                        <w:bCs/>
                        <w:spacing w:val="2"/>
                        <w:sz w:val="20"/>
                        <w:szCs w:val="20"/>
                      </w:rPr>
                      <w:t>ó</w:t>
                    </w:r>
                    <w:r>
                      <w:rPr>
                        <w:rFonts w:ascii="Arial" w:hAnsi="Arial" w:cs="Arial"/>
                        <w:b/>
                        <w:bCs/>
                        <w:sz w:val="20"/>
                        <w:szCs w:val="20"/>
                      </w:rPr>
                      <w:t>n</w:t>
                    </w:r>
                    <w:r>
                      <w:rPr>
                        <w:rFonts w:ascii="Arial" w:hAnsi="Arial" w:cs="Arial"/>
                        <w:b/>
                        <w:bCs/>
                        <w:spacing w:val="-2"/>
                        <w:sz w:val="20"/>
                        <w:szCs w:val="20"/>
                      </w:rPr>
                      <w:t xml:space="preserve"> </w:t>
                    </w:r>
                    <w:r>
                      <w:rPr>
                        <w:rFonts w:ascii="Arial" w:hAnsi="Arial" w:cs="Arial"/>
                        <w:b/>
                        <w:bCs/>
                        <w:sz w:val="20"/>
                        <w:szCs w:val="20"/>
                      </w:rPr>
                      <w:t>Nº</w:t>
                    </w:r>
                    <w:r>
                      <w:rPr>
                        <w:rFonts w:ascii="Arial" w:hAnsi="Arial" w:cs="Arial"/>
                        <w:b/>
                        <w:bCs/>
                        <w:spacing w:val="-1"/>
                        <w:sz w:val="20"/>
                        <w:szCs w:val="20"/>
                      </w:rPr>
                      <w:t xml:space="preserve"> </w:t>
                    </w:r>
                    <w:r>
                      <w:rPr>
                        <w:rFonts w:ascii="Arial" w:hAnsi="Arial" w:cs="Arial"/>
                        <w:b/>
                        <w:bCs/>
                        <w:spacing w:val="4"/>
                        <w:sz w:val="20"/>
                        <w:szCs w:val="20"/>
                      </w:rPr>
                      <w:t>1</w:t>
                    </w:r>
                    <w:r>
                      <w:rPr>
                        <w:rFonts w:ascii="Arial" w:hAnsi="Arial" w:cs="Arial"/>
                        <w:b/>
                        <w:bCs/>
                        <w:spacing w:val="1"/>
                        <w:sz w:val="20"/>
                        <w:szCs w:val="20"/>
                      </w:rPr>
                      <w:t>3</w:t>
                    </w:r>
                    <w:r>
                      <w:rPr>
                        <w:rFonts w:ascii="Arial" w:hAnsi="Arial" w:cs="Arial"/>
                        <w:b/>
                        <w:bCs/>
                        <w:sz w:val="20"/>
                        <w:szCs w:val="20"/>
                      </w:rPr>
                      <w:t xml:space="preserve">, </w:t>
                    </w:r>
                    <w:r>
                      <w:rPr>
                        <w:rFonts w:ascii="Arial" w:hAnsi="Arial" w:cs="Arial"/>
                        <w:b/>
                        <w:bCs/>
                        <w:spacing w:val="1"/>
                        <w:sz w:val="20"/>
                        <w:szCs w:val="20"/>
                      </w:rPr>
                      <w:t xml:space="preserve"> </w:t>
                    </w:r>
                    <w:r>
                      <w:rPr>
                        <w:rFonts w:ascii="Arial" w:hAnsi="Arial" w:cs="Arial"/>
                        <w:b/>
                        <w:bCs/>
                        <w:spacing w:val="-1"/>
                        <w:sz w:val="20"/>
                        <w:szCs w:val="20"/>
                      </w:rPr>
                      <w:t>V</w:t>
                    </w:r>
                    <w:r>
                      <w:rPr>
                        <w:rFonts w:ascii="Arial" w:hAnsi="Arial" w:cs="Arial"/>
                        <w:b/>
                        <w:bCs/>
                        <w:spacing w:val="2"/>
                        <w:sz w:val="20"/>
                        <w:szCs w:val="20"/>
                      </w:rPr>
                      <w:t>o</w:t>
                    </w:r>
                    <w:r>
                      <w:rPr>
                        <w:rFonts w:ascii="Arial" w:hAnsi="Arial" w:cs="Arial"/>
                        <w:b/>
                        <w:bCs/>
                        <w:sz w:val="20"/>
                        <w:szCs w:val="20"/>
                      </w:rPr>
                      <w:t xml:space="preserve">l. </w:t>
                    </w:r>
                    <w:r>
                      <w:rPr>
                        <w:rFonts w:ascii="Arial" w:hAnsi="Arial" w:cs="Arial"/>
                        <w:b/>
                        <w:bCs/>
                        <w:spacing w:val="3"/>
                        <w:sz w:val="20"/>
                        <w:szCs w:val="20"/>
                      </w:rPr>
                      <w:t xml:space="preserve"> </w:t>
                    </w:r>
                    <w:r>
                      <w:rPr>
                        <w:rFonts w:ascii="Arial" w:hAnsi="Arial" w:cs="Arial"/>
                        <w:b/>
                        <w:bCs/>
                        <w:spacing w:val="1"/>
                        <w:sz w:val="20"/>
                        <w:szCs w:val="20"/>
                      </w:rPr>
                      <w:t>2</w:t>
                    </w:r>
                    <w:r>
                      <w:rPr>
                        <w:rFonts w:ascii="Arial" w:hAnsi="Arial" w:cs="Arial"/>
                        <w:b/>
                        <w:bCs/>
                        <w:sz w:val="20"/>
                        <w:szCs w:val="20"/>
                      </w:rPr>
                      <w:t>,</w:t>
                    </w:r>
                    <w:r>
                      <w:rPr>
                        <w:rFonts w:ascii="Arial" w:hAnsi="Arial" w:cs="Arial"/>
                        <w:b/>
                        <w:bCs/>
                        <w:spacing w:val="1"/>
                        <w:sz w:val="20"/>
                        <w:szCs w:val="20"/>
                      </w:rPr>
                      <w:t xml:space="preserve"> </w:t>
                    </w:r>
                    <w:r>
                      <w:rPr>
                        <w:rFonts w:ascii="Arial" w:hAnsi="Arial" w:cs="Arial"/>
                        <w:b/>
                        <w:bCs/>
                        <w:sz w:val="20"/>
                        <w:szCs w:val="20"/>
                      </w:rPr>
                      <w:t>Di</w:t>
                    </w:r>
                    <w:r>
                      <w:rPr>
                        <w:rFonts w:ascii="Arial" w:hAnsi="Arial" w:cs="Arial"/>
                        <w:b/>
                        <w:bCs/>
                        <w:spacing w:val="-3"/>
                        <w:sz w:val="20"/>
                        <w:szCs w:val="20"/>
                      </w:rPr>
                      <w:t>c</w:t>
                    </w:r>
                    <w:r>
                      <w:rPr>
                        <w:rFonts w:ascii="Arial" w:hAnsi="Arial" w:cs="Arial"/>
                        <w:b/>
                        <w:bCs/>
                        <w:spacing w:val="-4"/>
                        <w:sz w:val="20"/>
                        <w:szCs w:val="20"/>
                      </w:rPr>
                      <w:t>i</w:t>
                    </w:r>
                    <w:r>
                      <w:rPr>
                        <w:rFonts w:ascii="Arial" w:hAnsi="Arial" w:cs="Arial"/>
                        <w:b/>
                        <w:bCs/>
                        <w:spacing w:val="1"/>
                        <w:sz w:val="20"/>
                        <w:szCs w:val="20"/>
                      </w:rPr>
                      <w:t>e</w:t>
                    </w:r>
                    <w:r>
                      <w:rPr>
                        <w:rFonts w:ascii="Arial" w:hAnsi="Arial" w:cs="Arial"/>
                        <w:b/>
                        <w:bCs/>
                        <w:spacing w:val="-2"/>
                        <w:sz w:val="20"/>
                        <w:szCs w:val="20"/>
                      </w:rPr>
                      <w:t>m</w:t>
                    </w:r>
                    <w:r>
                      <w:rPr>
                        <w:rFonts w:ascii="Arial" w:hAnsi="Arial" w:cs="Arial"/>
                        <w:b/>
                        <w:bCs/>
                        <w:spacing w:val="2"/>
                        <w:sz w:val="20"/>
                        <w:szCs w:val="20"/>
                      </w:rPr>
                      <w:t>b</w:t>
                    </w:r>
                    <w:r>
                      <w:rPr>
                        <w:rFonts w:ascii="Arial" w:hAnsi="Arial" w:cs="Arial"/>
                        <w:b/>
                        <w:bCs/>
                        <w:spacing w:val="-2"/>
                        <w:sz w:val="20"/>
                        <w:szCs w:val="20"/>
                      </w:rPr>
                      <w:t>r</w:t>
                    </w:r>
                    <w:r>
                      <w:rPr>
                        <w:rFonts w:ascii="Arial" w:hAnsi="Arial" w:cs="Arial"/>
                        <w:b/>
                        <w:bCs/>
                        <w:sz w:val="20"/>
                        <w:szCs w:val="20"/>
                      </w:rPr>
                      <w:t xml:space="preserve">e </w:t>
                    </w:r>
                    <w:r>
                      <w:rPr>
                        <w:rFonts w:ascii="Arial" w:hAnsi="Arial" w:cs="Arial"/>
                        <w:b/>
                        <w:bCs/>
                        <w:spacing w:val="2"/>
                        <w:sz w:val="20"/>
                        <w:szCs w:val="20"/>
                      </w:rPr>
                      <w:t xml:space="preserve"> </w:t>
                    </w:r>
                    <w:r>
                      <w:rPr>
                        <w:rFonts w:ascii="Arial" w:hAnsi="Arial" w:cs="Arial"/>
                        <w:b/>
                        <w:bCs/>
                        <w:spacing w:val="1"/>
                        <w:sz w:val="20"/>
                        <w:szCs w:val="20"/>
                      </w:rPr>
                      <w:t>20</w:t>
                    </w:r>
                    <w:r>
                      <w:rPr>
                        <w:rFonts w:ascii="Arial" w:hAnsi="Arial" w:cs="Arial"/>
                        <w:b/>
                        <w:bCs/>
                        <w:spacing w:val="3"/>
                        <w:sz w:val="20"/>
                        <w:szCs w:val="20"/>
                      </w:rPr>
                      <w:t>1</w:t>
                    </w:r>
                    <w:r>
                      <w:rPr>
                        <w:rFonts w:ascii="Arial" w:hAnsi="Arial" w:cs="Arial"/>
                        <w:b/>
                        <w:bCs/>
                        <w:sz w:val="20"/>
                        <w:szCs w:val="20"/>
                      </w:rPr>
                      <w:t>8</w:t>
                    </w:r>
                  </w:p>
                </w:txbxContent>
              </v:textbox>
              <w10:wrap anchorx="page" anchory="page"/>
            </v:shape>
          </w:pict>
        </mc:Fallback>
      </mc:AlternateContent>
    </w:r>
  </w:p>
  <w:p w14:paraId="2E6C0204" w14:textId="77777777" w:rsidR="00EE1B9A" w:rsidRDefault="00EE1B9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A4230B"/>
    <w:multiLevelType w:val="hybridMultilevel"/>
    <w:tmpl w:val="F544FD1E"/>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DB3"/>
    <w:rsid w:val="00005342"/>
    <w:rsid w:val="000278D2"/>
    <w:rsid w:val="00031073"/>
    <w:rsid w:val="00040AA0"/>
    <w:rsid w:val="00045C08"/>
    <w:rsid w:val="000C657E"/>
    <w:rsid w:val="000E3074"/>
    <w:rsid w:val="0013299E"/>
    <w:rsid w:val="00152F34"/>
    <w:rsid w:val="00180896"/>
    <w:rsid w:val="001A1CEC"/>
    <w:rsid w:val="001A208C"/>
    <w:rsid w:val="001B4ACD"/>
    <w:rsid w:val="001C69D5"/>
    <w:rsid w:val="001F5BD8"/>
    <w:rsid w:val="00210D1B"/>
    <w:rsid w:val="002118B1"/>
    <w:rsid w:val="00220BC8"/>
    <w:rsid w:val="002234C5"/>
    <w:rsid w:val="00224A04"/>
    <w:rsid w:val="002E370F"/>
    <w:rsid w:val="002E75BC"/>
    <w:rsid w:val="002F1EC8"/>
    <w:rsid w:val="002F54EF"/>
    <w:rsid w:val="003138ED"/>
    <w:rsid w:val="0032211E"/>
    <w:rsid w:val="00390162"/>
    <w:rsid w:val="003A762A"/>
    <w:rsid w:val="003C4742"/>
    <w:rsid w:val="003C5372"/>
    <w:rsid w:val="003D533B"/>
    <w:rsid w:val="004102BC"/>
    <w:rsid w:val="00434798"/>
    <w:rsid w:val="00435294"/>
    <w:rsid w:val="004376D0"/>
    <w:rsid w:val="00491784"/>
    <w:rsid w:val="0049463C"/>
    <w:rsid w:val="004A6C3F"/>
    <w:rsid w:val="004C19EC"/>
    <w:rsid w:val="004C6D20"/>
    <w:rsid w:val="004D3613"/>
    <w:rsid w:val="004F1E73"/>
    <w:rsid w:val="004F5FB0"/>
    <w:rsid w:val="004F6AC0"/>
    <w:rsid w:val="00500BCC"/>
    <w:rsid w:val="00511295"/>
    <w:rsid w:val="0052452F"/>
    <w:rsid w:val="00544832"/>
    <w:rsid w:val="005618CE"/>
    <w:rsid w:val="00571728"/>
    <w:rsid w:val="00585DF9"/>
    <w:rsid w:val="00592D43"/>
    <w:rsid w:val="00592F25"/>
    <w:rsid w:val="00595720"/>
    <w:rsid w:val="00597A48"/>
    <w:rsid w:val="005A3C19"/>
    <w:rsid w:val="005C21DF"/>
    <w:rsid w:val="005E5230"/>
    <w:rsid w:val="006006DE"/>
    <w:rsid w:val="00614901"/>
    <w:rsid w:val="0064394B"/>
    <w:rsid w:val="00652577"/>
    <w:rsid w:val="006550C5"/>
    <w:rsid w:val="00662B45"/>
    <w:rsid w:val="00664BA9"/>
    <w:rsid w:val="00666DE6"/>
    <w:rsid w:val="00685B45"/>
    <w:rsid w:val="006A54F1"/>
    <w:rsid w:val="006D3A36"/>
    <w:rsid w:val="006F286E"/>
    <w:rsid w:val="006F5BB9"/>
    <w:rsid w:val="00712DFD"/>
    <w:rsid w:val="00715B1D"/>
    <w:rsid w:val="0075208A"/>
    <w:rsid w:val="007578CD"/>
    <w:rsid w:val="00772C0B"/>
    <w:rsid w:val="0079185A"/>
    <w:rsid w:val="007A2E02"/>
    <w:rsid w:val="007B2391"/>
    <w:rsid w:val="007B73F2"/>
    <w:rsid w:val="007C6185"/>
    <w:rsid w:val="007D44DA"/>
    <w:rsid w:val="0083087C"/>
    <w:rsid w:val="00862A66"/>
    <w:rsid w:val="0089001D"/>
    <w:rsid w:val="008B0488"/>
    <w:rsid w:val="008B525B"/>
    <w:rsid w:val="00922DE6"/>
    <w:rsid w:val="00925D36"/>
    <w:rsid w:val="009473C7"/>
    <w:rsid w:val="009565EB"/>
    <w:rsid w:val="0096228A"/>
    <w:rsid w:val="0097541B"/>
    <w:rsid w:val="009768BB"/>
    <w:rsid w:val="0098161C"/>
    <w:rsid w:val="00987692"/>
    <w:rsid w:val="00991FA9"/>
    <w:rsid w:val="009C2E85"/>
    <w:rsid w:val="009C48CD"/>
    <w:rsid w:val="009C7563"/>
    <w:rsid w:val="009D29E9"/>
    <w:rsid w:val="009E0511"/>
    <w:rsid w:val="009F3900"/>
    <w:rsid w:val="00A0068B"/>
    <w:rsid w:val="00A012ED"/>
    <w:rsid w:val="00A118C4"/>
    <w:rsid w:val="00A23F0D"/>
    <w:rsid w:val="00A321E9"/>
    <w:rsid w:val="00A52E04"/>
    <w:rsid w:val="00A77B59"/>
    <w:rsid w:val="00A92DB3"/>
    <w:rsid w:val="00AC5B36"/>
    <w:rsid w:val="00AD4BFD"/>
    <w:rsid w:val="00AF233A"/>
    <w:rsid w:val="00AF5A03"/>
    <w:rsid w:val="00B2017C"/>
    <w:rsid w:val="00B216F1"/>
    <w:rsid w:val="00B237F2"/>
    <w:rsid w:val="00B2787C"/>
    <w:rsid w:val="00B33695"/>
    <w:rsid w:val="00B436A7"/>
    <w:rsid w:val="00B6111D"/>
    <w:rsid w:val="00B77FA0"/>
    <w:rsid w:val="00B806AB"/>
    <w:rsid w:val="00B86044"/>
    <w:rsid w:val="00BA2416"/>
    <w:rsid w:val="00BB262E"/>
    <w:rsid w:val="00BC0FCC"/>
    <w:rsid w:val="00BD3A80"/>
    <w:rsid w:val="00BD40F2"/>
    <w:rsid w:val="00BE487F"/>
    <w:rsid w:val="00BF39E6"/>
    <w:rsid w:val="00C06DA1"/>
    <w:rsid w:val="00C36205"/>
    <w:rsid w:val="00C70CCD"/>
    <w:rsid w:val="00C71477"/>
    <w:rsid w:val="00C966FE"/>
    <w:rsid w:val="00CB0172"/>
    <w:rsid w:val="00CC50EC"/>
    <w:rsid w:val="00CD41A4"/>
    <w:rsid w:val="00CE7F9F"/>
    <w:rsid w:val="00D13DAF"/>
    <w:rsid w:val="00D2077A"/>
    <w:rsid w:val="00D614D2"/>
    <w:rsid w:val="00D72E9F"/>
    <w:rsid w:val="00D8217B"/>
    <w:rsid w:val="00D83DF8"/>
    <w:rsid w:val="00D8557B"/>
    <w:rsid w:val="00DF3A66"/>
    <w:rsid w:val="00DF54B6"/>
    <w:rsid w:val="00E15F88"/>
    <w:rsid w:val="00E16A9D"/>
    <w:rsid w:val="00E3539F"/>
    <w:rsid w:val="00E6498F"/>
    <w:rsid w:val="00E9423A"/>
    <w:rsid w:val="00ED3763"/>
    <w:rsid w:val="00EE1B9A"/>
    <w:rsid w:val="00EF71B1"/>
    <w:rsid w:val="00F005B9"/>
    <w:rsid w:val="00F0074A"/>
    <w:rsid w:val="00F026F0"/>
    <w:rsid w:val="00F25C4E"/>
    <w:rsid w:val="00F53E6A"/>
    <w:rsid w:val="00F702C0"/>
    <w:rsid w:val="00F8583A"/>
    <w:rsid w:val="00F96132"/>
    <w:rsid w:val="00FA1775"/>
    <w:rsid w:val="00FD2A04"/>
    <w:rsid w:val="00FE7853"/>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A9F97"/>
  <w15:docId w15:val="{D009964D-1951-4E9D-97FD-C7A702C57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DB3"/>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92DB3"/>
    <w:rPr>
      <w:color w:val="0563C1" w:themeColor="hyperlink"/>
      <w:u w:val="single"/>
    </w:rPr>
  </w:style>
  <w:style w:type="paragraph" w:styleId="Sinespaciado">
    <w:name w:val="No Spacing"/>
    <w:uiPriority w:val="1"/>
    <w:qFormat/>
    <w:rsid w:val="00A92DB3"/>
    <w:pPr>
      <w:spacing w:after="0" w:line="240" w:lineRule="auto"/>
    </w:pPr>
    <w:rPr>
      <w:lang w:val="es-ES"/>
    </w:rPr>
  </w:style>
  <w:style w:type="paragraph" w:styleId="Prrafodelista">
    <w:name w:val="List Paragraph"/>
    <w:basedOn w:val="Normal"/>
    <w:uiPriority w:val="34"/>
    <w:qFormat/>
    <w:rsid w:val="009C2E85"/>
    <w:pPr>
      <w:ind w:left="720"/>
      <w:contextualSpacing/>
    </w:pPr>
  </w:style>
  <w:style w:type="paragraph" w:styleId="NormalWeb">
    <w:name w:val="Normal (Web)"/>
    <w:basedOn w:val="Normal"/>
    <w:uiPriority w:val="99"/>
    <w:unhideWhenUsed/>
    <w:rsid w:val="009C2E8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9C2E85"/>
    <w:rPr>
      <w:i/>
      <w:iCs/>
    </w:rPr>
  </w:style>
  <w:style w:type="table" w:customStyle="1" w:styleId="Tabladecuadrcula4-nfasis51">
    <w:name w:val="Tabla de cuadrícula 4 - Énfasis 51"/>
    <w:basedOn w:val="Tablanormal"/>
    <w:uiPriority w:val="49"/>
    <w:rsid w:val="00F0074A"/>
    <w:pPr>
      <w:spacing w:after="0" w:line="240" w:lineRule="auto"/>
    </w:pPr>
    <w:rPr>
      <w:lang w:val="es-EC"/>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Encabezado">
    <w:name w:val="header"/>
    <w:basedOn w:val="Normal"/>
    <w:link w:val="EncabezadoCar"/>
    <w:uiPriority w:val="99"/>
    <w:unhideWhenUsed/>
    <w:rsid w:val="00862A6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62A66"/>
    <w:rPr>
      <w:lang w:val="es-ES"/>
    </w:rPr>
  </w:style>
  <w:style w:type="paragraph" w:styleId="Piedepgina">
    <w:name w:val="footer"/>
    <w:basedOn w:val="Normal"/>
    <w:link w:val="PiedepginaCar"/>
    <w:uiPriority w:val="99"/>
    <w:unhideWhenUsed/>
    <w:rsid w:val="00862A6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62A66"/>
    <w:rPr>
      <w:lang w:val="es-ES"/>
    </w:rPr>
  </w:style>
  <w:style w:type="paragraph" w:styleId="Textodeglobo">
    <w:name w:val="Balloon Text"/>
    <w:basedOn w:val="Normal"/>
    <w:link w:val="TextodegloboCar"/>
    <w:uiPriority w:val="99"/>
    <w:semiHidden/>
    <w:unhideWhenUsed/>
    <w:rsid w:val="00BD3A8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3A80"/>
    <w:rPr>
      <w:rFonts w:ascii="Tahoma" w:hAnsi="Tahoma" w:cs="Tahoma"/>
      <w:sz w:val="16"/>
      <w:szCs w:val="16"/>
      <w:lang w:val="es-ES"/>
    </w:rPr>
  </w:style>
  <w:style w:type="character" w:styleId="Textoennegrita">
    <w:name w:val="Strong"/>
    <w:basedOn w:val="Fuentedeprrafopredeter"/>
    <w:uiPriority w:val="22"/>
    <w:qFormat/>
    <w:rsid w:val="0083087C"/>
    <w:rPr>
      <w:b/>
      <w:bCs/>
    </w:rPr>
  </w:style>
  <w:style w:type="paragraph" w:styleId="Bibliografa">
    <w:name w:val="Bibliography"/>
    <w:basedOn w:val="Normal"/>
    <w:next w:val="Normal"/>
    <w:uiPriority w:val="37"/>
    <w:unhideWhenUsed/>
    <w:rsid w:val="001F5BD8"/>
  </w:style>
  <w:style w:type="character" w:styleId="Refdecomentario">
    <w:name w:val="annotation reference"/>
    <w:basedOn w:val="Fuentedeprrafopredeter"/>
    <w:uiPriority w:val="99"/>
    <w:semiHidden/>
    <w:unhideWhenUsed/>
    <w:rsid w:val="000E3074"/>
    <w:rPr>
      <w:sz w:val="16"/>
      <w:szCs w:val="16"/>
    </w:rPr>
  </w:style>
  <w:style w:type="paragraph" w:styleId="Textocomentario">
    <w:name w:val="annotation text"/>
    <w:basedOn w:val="Normal"/>
    <w:link w:val="TextocomentarioCar"/>
    <w:uiPriority w:val="99"/>
    <w:semiHidden/>
    <w:unhideWhenUsed/>
    <w:rsid w:val="000E307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E3074"/>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E3074"/>
    <w:rPr>
      <w:b/>
      <w:bCs/>
    </w:rPr>
  </w:style>
  <w:style w:type="character" w:customStyle="1" w:styleId="AsuntodelcomentarioCar">
    <w:name w:val="Asunto del comentario Car"/>
    <w:basedOn w:val="TextocomentarioCar"/>
    <w:link w:val="Asuntodelcomentario"/>
    <w:uiPriority w:val="99"/>
    <w:semiHidden/>
    <w:rsid w:val="000E3074"/>
    <w:rPr>
      <w:b/>
      <w:bCs/>
      <w:sz w:val="20"/>
      <w:szCs w:val="20"/>
      <w:lang w:val="es-ES"/>
    </w:rPr>
  </w:style>
  <w:style w:type="table" w:styleId="Tablanormal4">
    <w:name w:val="Plain Table 4"/>
    <w:basedOn w:val="Tablanormal"/>
    <w:uiPriority w:val="44"/>
    <w:rsid w:val="005C21D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5C21D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aragraph">
    <w:name w:val="paragraph"/>
    <w:basedOn w:val="Normal"/>
    <w:rsid w:val="00E15F88"/>
    <w:pPr>
      <w:spacing w:before="100" w:beforeAutospacing="1" w:after="100" w:afterAutospacing="1" w:line="240" w:lineRule="auto"/>
    </w:pPr>
    <w:rPr>
      <w:rFonts w:ascii="Times New Roman" w:eastAsia="Times New Roman" w:hAnsi="Times New Roman" w:cs="Times New Roman"/>
      <w:sz w:val="24"/>
      <w:szCs w:val="24"/>
      <w:lang w:val="es-US" w:eastAsia="es-US"/>
    </w:rPr>
  </w:style>
  <w:style w:type="character" w:customStyle="1" w:styleId="normaltextrun">
    <w:name w:val="normaltextrun"/>
    <w:basedOn w:val="Fuentedeprrafopredeter"/>
    <w:rsid w:val="00E15F88"/>
  </w:style>
  <w:style w:type="character" w:customStyle="1" w:styleId="eop">
    <w:name w:val="eop"/>
    <w:basedOn w:val="Fuentedeprrafopredeter"/>
    <w:rsid w:val="00E15F88"/>
  </w:style>
  <w:style w:type="character" w:customStyle="1" w:styleId="ms-font-s">
    <w:name w:val="ms-font-s"/>
    <w:basedOn w:val="Fuentedeprrafopredeter"/>
    <w:rsid w:val="00EE1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8206">
      <w:bodyDiv w:val="1"/>
      <w:marLeft w:val="0"/>
      <w:marRight w:val="0"/>
      <w:marTop w:val="0"/>
      <w:marBottom w:val="0"/>
      <w:divBdr>
        <w:top w:val="none" w:sz="0" w:space="0" w:color="auto"/>
        <w:left w:val="none" w:sz="0" w:space="0" w:color="auto"/>
        <w:bottom w:val="none" w:sz="0" w:space="0" w:color="auto"/>
        <w:right w:val="none" w:sz="0" w:space="0" w:color="auto"/>
      </w:divBdr>
    </w:div>
    <w:div w:id="20012958">
      <w:bodyDiv w:val="1"/>
      <w:marLeft w:val="0"/>
      <w:marRight w:val="0"/>
      <w:marTop w:val="0"/>
      <w:marBottom w:val="0"/>
      <w:divBdr>
        <w:top w:val="none" w:sz="0" w:space="0" w:color="auto"/>
        <w:left w:val="none" w:sz="0" w:space="0" w:color="auto"/>
        <w:bottom w:val="none" w:sz="0" w:space="0" w:color="auto"/>
        <w:right w:val="none" w:sz="0" w:space="0" w:color="auto"/>
      </w:divBdr>
    </w:div>
    <w:div w:id="23336997">
      <w:bodyDiv w:val="1"/>
      <w:marLeft w:val="0"/>
      <w:marRight w:val="0"/>
      <w:marTop w:val="0"/>
      <w:marBottom w:val="0"/>
      <w:divBdr>
        <w:top w:val="none" w:sz="0" w:space="0" w:color="auto"/>
        <w:left w:val="none" w:sz="0" w:space="0" w:color="auto"/>
        <w:bottom w:val="none" w:sz="0" w:space="0" w:color="auto"/>
        <w:right w:val="none" w:sz="0" w:space="0" w:color="auto"/>
      </w:divBdr>
    </w:div>
    <w:div w:id="85618728">
      <w:bodyDiv w:val="1"/>
      <w:marLeft w:val="0"/>
      <w:marRight w:val="0"/>
      <w:marTop w:val="0"/>
      <w:marBottom w:val="0"/>
      <w:divBdr>
        <w:top w:val="none" w:sz="0" w:space="0" w:color="auto"/>
        <w:left w:val="none" w:sz="0" w:space="0" w:color="auto"/>
        <w:bottom w:val="none" w:sz="0" w:space="0" w:color="auto"/>
        <w:right w:val="none" w:sz="0" w:space="0" w:color="auto"/>
      </w:divBdr>
    </w:div>
    <w:div w:id="107434653">
      <w:bodyDiv w:val="1"/>
      <w:marLeft w:val="0"/>
      <w:marRight w:val="0"/>
      <w:marTop w:val="0"/>
      <w:marBottom w:val="0"/>
      <w:divBdr>
        <w:top w:val="none" w:sz="0" w:space="0" w:color="auto"/>
        <w:left w:val="none" w:sz="0" w:space="0" w:color="auto"/>
        <w:bottom w:val="none" w:sz="0" w:space="0" w:color="auto"/>
        <w:right w:val="none" w:sz="0" w:space="0" w:color="auto"/>
      </w:divBdr>
    </w:div>
    <w:div w:id="120154684">
      <w:bodyDiv w:val="1"/>
      <w:marLeft w:val="0"/>
      <w:marRight w:val="0"/>
      <w:marTop w:val="0"/>
      <w:marBottom w:val="0"/>
      <w:divBdr>
        <w:top w:val="none" w:sz="0" w:space="0" w:color="auto"/>
        <w:left w:val="none" w:sz="0" w:space="0" w:color="auto"/>
        <w:bottom w:val="none" w:sz="0" w:space="0" w:color="auto"/>
        <w:right w:val="none" w:sz="0" w:space="0" w:color="auto"/>
      </w:divBdr>
    </w:div>
    <w:div w:id="124470357">
      <w:bodyDiv w:val="1"/>
      <w:marLeft w:val="0"/>
      <w:marRight w:val="0"/>
      <w:marTop w:val="0"/>
      <w:marBottom w:val="0"/>
      <w:divBdr>
        <w:top w:val="none" w:sz="0" w:space="0" w:color="auto"/>
        <w:left w:val="none" w:sz="0" w:space="0" w:color="auto"/>
        <w:bottom w:val="none" w:sz="0" w:space="0" w:color="auto"/>
        <w:right w:val="none" w:sz="0" w:space="0" w:color="auto"/>
      </w:divBdr>
    </w:div>
    <w:div w:id="169681732">
      <w:bodyDiv w:val="1"/>
      <w:marLeft w:val="0"/>
      <w:marRight w:val="0"/>
      <w:marTop w:val="0"/>
      <w:marBottom w:val="0"/>
      <w:divBdr>
        <w:top w:val="none" w:sz="0" w:space="0" w:color="auto"/>
        <w:left w:val="none" w:sz="0" w:space="0" w:color="auto"/>
        <w:bottom w:val="none" w:sz="0" w:space="0" w:color="auto"/>
        <w:right w:val="none" w:sz="0" w:space="0" w:color="auto"/>
      </w:divBdr>
    </w:div>
    <w:div w:id="173494872">
      <w:bodyDiv w:val="1"/>
      <w:marLeft w:val="0"/>
      <w:marRight w:val="0"/>
      <w:marTop w:val="0"/>
      <w:marBottom w:val="0"/>
      <w:divBdr>
        <w:top w:val="none" w:sz="0" w:space="0" w:color="auto"/>
        <w:left w:val="none" w:sz="0" w:space="0" w:color="auto"/>
        <w:bottom w:val="none" w:sz="0" w:space="0" w:color="auto"/>
        <w:right w:val="none" w:sz="0" w:space="0" w:color="auto"/>
      </w:divBdr>
    </w:div>
    <w:div w:id="226186016">
      <w:bodyDiv w:val="1"/>
      <w:marLeft w:val="0"/>
      <w:marRight w:val="0"/>
      <w:marTop w:val="0"/>
      <w:marBottom w:val="0"/>
      <w:divBdr>
        <w:top w:val="none" w:sz="0" w:space="0" w:color="auto"/>
        <w:left w:val="none" w:sz="0" w:space="0" w:color="auto"/>
        <w:bottom w:val="none" w:sz="0" w:space="0" w:color="auto"/>
        <w:right w:val="none" w:sz="0" w:space="0" w:color="auto"/>
      </w:divBdr>
    </w:div>
    <w:div w:id="230696102">
      <w:bodyDiv w:val="1"/>
      <w:marLeft w:val="0"/>
      <w:marRight w:val="0"/>
      <w:marTop w:val="0"/>
      <w:marBottom w:val="0"/>
      <w:divBdr>
        <w:top w:val="none" w:sz="0" w:space="0" w:color="auto"/>
        <w:left w:val="none" w:sz="0" w:space="0" w:color="auto"/>
        <w:bottom w:val="none" w:sz="0" w:space="0" w:color="auto"/>
        <w:right w:val="none" w:sz="0" w:space="0" w:color="auto"/>
      </w:divBdr>
    </w:div>
    <w:div w:id="241719128">
      <w:bodyDiv w:val="1"/>
      <w:marLeft w:val="0"/>
      <w:marRight w:val="0"/>
      <w:marTop w:val="0"/>
      <w:marBottom w:val="0"/>
      <w:divBdr>
        <w:top w:val="none" w:sz="0" w:space="0" w:color="auto"/>
        <w:left w:val="none" w:sz="0" w:space="0" w:color="auto"/>
        <w:bottom w:val="none" w:sz="0" w:space="0" w:color="auto"/>
        <w:right w:val="none" w:sz="0" w:space="0" w:color="auto"/>
      </w:divBdr>
    </w:div>
    <w:div w:id="243878735">
      <w:bodyDiv w:val="1"/>
      <w:marLeft w:val="0"/>
      <w:marRight w:val="0"/>
      <w:marTop w:val="0"/>
      <w:marBottom w:val="0"/>
      <w:divBdr>
        <w:top w:val="none" w:sz="0" w:space="0" w:color="auto"/>
        <w:left w:val="none" w:sz="0" w:space="0" w:color="auto"/>
        <w:bottom w:val="none" w:sz="0" w:space="0" w:color="auto"/>
        <w:right w:val="none" w:sz="0" w:space="0" w:color="auto"/>
      </w:divBdr>
    </w:div>
    <w:div w:id="268659571">
      <w:bodyDiv w:val="1"/>
      <w:marLeft w:val="0"/>
      <w:marRight w:val="0"/>
      <w:marTop w:val="0"/>
      <w:marBottom w:val="0"/>
      <w:divBdr>
        <w:top w:val="none" w:sz="0" w:space="0" w:color="auto"/>
        <w:left w:val="none" w:sz="0" w:space="0" w:color="auto"/>
        <w:bottom w:val="none" w:sz="0" w:space="0" w:color="auto"/>
        <w:right w:val="none" w:sz="0" w:space="0" w:color="auto"/>
      </w:divBdr>
    </w:div>
    <w:div w:id="285048788">
      <w:bodyDiv w:val="1"/>
      <w:marLeft w:val="0"/>
      <w:marRight w:val="0"/>
      <w:marTop w:val="0"/>
      <w:marBottom w:val="0"/>
      <w:divBdr>
        <w:top w:val="none" w:sz="0" w:space="0" w:color="auto"/>
        <w:left w:val="none" w:sz="0" w:space="0" w:color="auto"/>
        <w:bottom w:val="none" w:sz="0" w:space="0" w:color="auto"/>
        <w:right w:val="none" w:sz="0" w:space="0" w:color="auto"/>
      </w:divBdr>
    </w:div>
    <w:div w:id="285310895">
      <w:bodyDiv w:val="1"/>
      <w:marLeft w:val="0"/>
      <w:marRight w:val="0"/>
      <w:marTop w:val="0"/>
      <w:marBottom w:val="0"/>
      <w:divBdr>
        <w:top w:val="none" w:sz="0" w:space="0" w:color="auto"/>
        <w:left w:val="none" w:sz="0" w:space="0" w:color="auto"/>
        <w:bottom w:val="none" w:sz="0" w:space="0" w:color="auto"/>
        <w:right w:val="none" w:sz="0" w:space="0" w:color="auto"/>
      </w:divBdr>
    </w:div>
    <w:div w:id="314383022">
      <w:bodyDiv w:val="1"/>
      <w:marLeft w:val="0"/>
      <w:marRight w:val="0"/>
      <w:marTop w:val="0"/>
      <w:marBottom w:val="0"/>
      <w:divBdr>
        <w:top w:val="none" w:sz="0" w:space="0" w:color="auto"/>
        <w:left w:val="none" w:sz="0" w:space="0" w:color="auto"/>
        <w:bottom w:val="none" w:sz="0" w:space="0" w:color="auto"/>
        <w:right w:val="none" w:sz="0" w:space="0" w:color="auto"/>
      </w:divBdr>
    </w:div>
    <w:div w:id="339894494">
      <w:bodyDiv w:val="1"/>
      <w:marLeft w:val="0"/>
      <w:marRight w:val="0"/>
      <w:marTop w:val="0"/>
      <w:marBottom w:val="0"/>
      <w:divBdr>
        <w:top w:val="none" w:sz="0" w:space="0" w:color="auto"/>
        <w:left w:val="none" w:sz="0" w:space="0" w:color="auto"/>
        <w:bottom w:val="none" w:sz="0" w:space="0" w:color="auto"/>
        <w:right w:val="none" w:sz="0" w:space="0" w:color="auto"/>
      </w:divBdr>
    </w:div>
    <w:div w:id="366419615">
      <w:bodyDiv w:val="1"/>
      <w:marLeft w:val="0"/>
      <w:marRight w:val="0"/>
      <w:marTop w:val="0"/>
      <w:marBottom w:val="0"/>
      <w:divBdr>
        <w:top w:val="none" w:sz="0" w:space="0" w:color="auto"/>
        <w:left w:val="none" w:sz="0" w:space="0" w:color="auto"/>
        <w:bottom w:val="none" w:sz="0" w:space="0" w:color="auto"/>
        <w:right w:val="none" w:sz="0" w:space="0" w:color="auto"/>
      </w:divBdr>
    </w:div>
    <w:div w:id="380329593">
      <w:bodyDiv w:val="1"/>
      <w:marLeft w:val="0"/>
      <w:marRight w:val="0"/>
      <w:marTop w:val="0"/>
      <w:marBottom w:val="0"/>
      <w:divBdr>
        <w:top w:val="none" w:sz="0" w:space="0" w:color="auto"/>
        <w:left w:val="none" w:sz="0" w:space="0" w:color="auto"/>
        <w:bottom w:val="none" w:sz="0" w:space="0" w:color="auto"/>
        <w:right w:val="none" w:sz="0" w:space="0" w:color="auto"/>
      </w:divBdr>
    </w:div>
    <w:div w:id="389184545">
      <w:bodyDiv w:val="1"/>
      <w:marLeft w:val="0"/>
      <w:marRight w:val="0"/>
      <w:marTop w:val="0"/>
      <w:marBottom w:val="0"/>
      <w:divBdr>
        <w:top w:val="none" w:sz="0" w:space="0" w:color="auto"/>
        <w:left w:val="none" w:sz="0" w:space="0" w:color="auto"/>
        <w:bottom w:val="none" w:sz="0" w:space="0" w:color="auto"/>
        <w:right w:val="none" w:sz="0" w:space="0" w:color="auto"/>
      </w:divBdr>
    </w:div>
    <w:div w:id="420757365">
      <w:bodyDiv w:val="1"/>
      <w:marLeft w:val="0"/>
      <w:marRight w:val="0"/>
      <w:marTop w:val="0"/>
      <w:marBottom w:val="0"/>
      <w:divBdr>
        <w:top w:val="none" w:sz="0" w:space="0" w:color="auto"/>
        <w:left w:val="none" w:sz="0" w:space="0" w:color="auto"/>
        <w:bottom w:val="none" w:sz="0" w:space="0" w:color="auto"/>
        <w:right w:val="none" w:sz="0" w:space="0" w:color="auto"/>
      </w:divBdr>
    </w:div>
    <w:div w:id="469246334">
      <w:bodyDiv w:val="1"/>
      <w:marLeft w:val="0"/>
      <w:marRight w:val="0"/>
      <w:marTop w:val="0"/>
      <w:marBottom w:val="0"/>
      <w:divBdr>
        <w:top w:val="none" w:sz="0" w:space="0" w:color="auto"/>
        <w:left w:val="none" w:sz="0" w:space="0" w:color="auto"/>
        <w:bottom w:val="none" w:sz="0" w:space="0" w:color="auto"/>
        <w:right w:val="none" w:sz="0" w:space="0" w:color="auto"/>
      </w:divBdr>
    </w:div>
    <w:div w:id="507670975">
      <w:bodyDiv w:val="1"/>
      <w:marLeft w:val="0"/>
      <w:marRight w:val="0"/>
      <w:marTop w:val="0"/>
      <w:marBottom w:val="0"/>
      <w:divBdr>
        <w:top w:val="none" w:sz="0" w:space="0" w:color="auto"/>
        <w:left w:val="none" w:sz="0" w:space="0" w:color="auto"/>
        <w:bottom w:val="none" w:sz="0" w:space="0" w:color="auto"/>
        <w:right w:val="none" w:sz="0" w:space="0" w:color="auto"/>
      </w:divBdr>
    </w:div>
    <w:div w:id="510994517">
      <w:bodyDiv w:val="1"/>
      <w:marLeft w:val="0"/>
      <w:marRight w:val="0"/>
      <w:marTop w:val="0"/>
      <w:marBottom w:val="0"/>
      <w:divBdr>
        <w:top w:val="none" w:sz="0" w:space="0" w:color="auto"/>
        <w:left w:val="none" w:sz="0" w:space="0" w:color="auto"/>
        <w:bottom w:val="none" w:sz="0" w:space="0" w:color="auto"/>
        <w:right w:val="none" w:sz="0" w:space="0" w:color="auto"/>
      </w:divBdr>
    </w:div>
    <w:div w:id="524364173">
      <w:bodyDiv w:val="1"/>
      <w:marLeft w:val="0"/>
      <w:marRight w:val="0"/>
      <w:marTop w:val="0"/>
      <w:marBottom w:val="0"/>
      <w:divBdr>
        <w:top w:val="none" w:sz="0" w:space="0" w:color="auto"/>
        <w:left w:val="none" w:sz="0" w:space="0" w:color="auto"/>
        <w:bottom w:val="none" w:sz="0" w:space="0" w:color="auto"/>
        <w:right w:val="none" w:sz="0" w:space="0" w:color="auto"/>
      </w:divBdr>
    </w:div>
    <w:div w:id="565342517">
      <w:bodyDiv w:val="1"/>
      <w:marLeft w:val="0"/>
      <w:marRight w:val="0"/>
      <w:marTop w:val="0"/>
      <w:marBottom w:val="0"/>
      <w:divBdr>
        <w:top w:val="none" w:sz="0" w:space="0" w:color="auto"/>
        <w:left w:val="none" w:sz="0" w:space="0" w:color="auto"/>
        <w:bottom w:val="none" w:sz="0" w:space="0" w:color="auto"/>
        <w:right w:val="none" w:sz="0" w:space="0" w:color="auto"/>
      </w:divBdr>
    </w:div>
    <w:div w:id="567958662">
      <w:bodyDiv w:val="1"/>
      <w:marLeft w:val="0"/>
      <w:marRight w:val="0"/>
      <w:marTop w:val="0"/>
      <w:marBottom w:val="0"/>
      <w:divBdr>
        <w:top w:val="none" w:sz="0" w:space="0" w:color="auto"/>
        <w:left w:val="none" w:sz="0" w:space="0" w:color="auto"/>
        <w:bottom w:val="none" w:sz="0" w:space="0" w:color="auto"/>
        <w:right w:val="none" w:sz="0" w:space="0" w:color="auto"/>
      </w:divBdr>
    </w:div>
    <w:div w:id="584073894">
      <w:bodyDiv w:val="1"/>
      <w:marLeft w:val="0"/>
      <w:marRight w:val="0"/>
      <w:marTop w:val="0"/>
      <w:marBottom w:val="0"/>
      <w:divBdr>
        <w:top w:val="none" w:sz="0" w:space="0" w:color="auto"/>
        <w:left w:val="none" w:sz="0" w:space="0" w:color="auto"/>
        <w:bottom w:val="none" w:sz="0" w:space="0" w:color="auto"/>
        <w:right w:val="none" w:sz="0" w:space="0" w:color="auto"/>
      </w:divBdr>
    </w:div>
    <w:div w:id="615645994">
      <w:bodyDiv w:val="1"/>
      <w:marLeft w:val="0"/>
      <w:marRight w:val="0"/>
      <w:marTop w:val="0"/>
      <w:marBottom w:val="0"/>
      <w:divBdr>
        <w:top w:val="none" w:sz="0" w:space="0" w:color="auto"/>
        <w:left w:val="none" w:sz="0" w:space="0" w:color="auto"/>
        <w:bottom w:val="none" w:sz="0" w:space="0" w:color="auto"/>
        <w:right w:val="none" w:sz="0" w:space="0" w:color="auto"/>
      </w:divBdr>
      <w:divsChild>
        <w:div w:id="1682318899">
          <w:marLeft w:val="0"/>
          <w:marRight w:val="0"/>
          <w:marTop w:val="0"/>
          <w:marBottom w:val="0"/>
          <w:divBdr>
            <w:top w:val="none" w:sz="0" w:space="0" w:color="auto"/>
            <w:left w:val="none" w:sz="0" w:space="0" w:color="auto"/>
            <w:bottom w:val="none" w:sz="0" w:space="0" w:color="auto"/>
            <w:right w:val="none" w:sz="0" w:space="0" w:color="auto"/>
          </w:divBdr>
        </w:div>
        <w:div w:id="2024433211">
          <w:marLeft w:val="0"/>
          <w:marRight w:val="0"/>
          <w:marTop w:val="0"/>
          <w:marBottom w:val="0"/>
          <w:divBdr>
            <w:top w:val="none" w:sz="0" w:space="0" w:color="auto"/>
            <w:left w:val="none" w:sz="0" w:space="0" w:color="auto"/>
            <w:bottom w:val="none" w:sz="0" w:space="0" w:color="auto"/>
            <w:right w:val="none" w:sz="0" w:space="0" w:color="auto"/>
          </w:divBdr>
        </w:div>
        <w:div w:id="2080443902">
          <w:marLeft w:val="0"/>
          <w:marRight w:val="0"/>
          <w:marTop w:val="0"/>
          <w:marBottom w:val="0"/>
          <w:divBdr>
            <w:top w:val="none" w:sz="0" w:space="0" w:color="auto"/>
            <w:left w:val="none" w:sz="0" w:space="0" w:color="auto"/>
            <w:bottom w:val="none" w:sz="0" w:space="0" w:color="auto"/>
            <w:right w:val="none" w:sz="0" w:space="0" w:color="auto"/>
          </w:divBdr>
        </w:div>
        <w:div w:id="1634217887">
          <w:marLeft w:val="0"/>
          <w:marRight w:val="0"/>
          <w:marTop w:val="0"/>
          <w:marBottom w:val="0"/>
          <w:divBdr>
            <w:top w:val="none" w:sz="0" w:space="0" w:color="auto"/>
            <w:left w:val="none" w:sz="0" w:space="0" w:color="auto"/>
            <w:bottom w:val="none" w:sz="0" w:space="0" w:color="auto"/>
            <w:right w:val="none" w:sz="0" w:space="0" w:color="auto"/>
          </w:divBdr>
        </w:div>
        <w:div w:id="12071100">
          <w:marLeft w:val="0"/>
          <w:marRight w:val="0"/>
          <w:marTop w:val="0"/>
          <w:marBottom w:val="0"/>
          <w:divBdr>
            <w:top w:val="none" w:sz="0" w:space="0" w:color="auto"/>
            <w:left w:val="none" w:sz="0" w:space="0" w:color="auto"/>
            <w:bottom w:val="none" w:sz="0" w:space="0" w:color="auto"/>
            <w:right w:val="none" w:sz="0" w:space="0" w:color="auto"/>
          </w:divBdr>
        </w:div>
      </w:divsChild>
    </w:div>
    <w:div w:id="635721386">
      <w:bodyDiv w:val="1"/>
      <w:marLeft w:val="0"/>
      <w:marRight w:val="0"/>
      <w:marTop w:val="0"/>
      <w:marBottom w:val="0"/>
      <w:divBdr>
        <w:top w:val="none" w:sz="0" w:space="0" w:color="auto"/>
        <w:left w:val="none" w:sz="0" w:space="0" w:color="auto"/>
        <w:bottom w:val="none" w:sz="0" w:space="0" w:color="auto"/>
        <w:right w:val="none" w:sz="0" w:space="0" w:color="auto"/>
      </w:divBdr>
    </w:div>
    <w:div w:id="662512787">
      <w:bodyDiv w:val="1"/>
      <w:marLeft w:val="0"/>
      <w:marRight w:val="0"/>
      <w:marTop w:val="0"/>
      <w:marBottom w:val="0"/>
      <w:divBdr>
        <w:top w:val="none" w:sz="0" w:space="0" w:color="auto"/>
        <w:left w:val="none" w:sz="0" w:space="0" w:color="auto"/>
        <w:bottom w:val="none" w:sz="0" w:space="0" w:color="auto"/>
        <w:right w:val="none" w:sz="0" w:space="0" w:color="auto"/>
      </w:divBdr>
    </w:div>
    <w:div w:id="697507477">
      <w:bodyDiv w:val="1"/>
      <w:marLeft w:val="0"/>
      <w:marRight w:val="0"/>
      <w:marTop w:val="0"/>
      <w:marBottom w:val="0"/>
      <w:divBdr>
        <w:top w:val="none" w:sz="0" w:space="0" w:color="auto"/>
        <w:left w:val="none" w:sz="0" w:space="0" w:color="auto"/>
        <w:bottom w:val="none" w:sz="0" w:space="0" w:color="auto"/>
        <w:right w:val="none" w:sz="0" w:space="0" w:color="auto"/>
      </w:divBdr>
      <w:divsChild>
        <w:div w:id="382563551">
          <w:marLeft w:val="0"/>
          <w:marRight w:val="0"/>
          <w:marTop w:val="0"/>
          <w:marBottom w:val="0"/>
          <w:divBdr>
            <w:top w:val="none" w:sz="0" w:space="0" w:color="auto"/>
            <w:left w:val="none" w:sz="0" w:space="0" w:color="auto"/>
            <w:bottom w:val="none" w:sz="0" w:space="0" w:color="auto"/>
            <w:right w:val="none" w:sz="0" w:space="0" w:color="auto"/>
          </w:divBdr>
        </w:div>
        <w:div w:id="896862400">
          <w:marLeft w:val="0"/>
          <w:marRight w:val="0"/>
          <w:marTop w:val="0"/>
          <w:marBottom w:val="0"/>
          <w:divBdr>
            <w:top w:val="none" w:sz="0" w:space="0" w:color="auto"/>
            <w:left w:val="none" w:sz="0" w:space="0" w:color="auto"/>
            <w:bottom w:val="none" w:sz="0" w:space="0" w:color="auto"/>
            <w:right w:val="none" w:sz="0" w:space="0" w:color="auto"/>
          </w:divBdr>
        </w:div>
        <w:div w:id="1064568076">
          <w:marLeft w:val="0"/>
          <w:marRight w:val="0"/>
          <w:marTop w:val="0"/>
          <w:marBottom w:val="0"/>
          <w:divBdr>
            <w:top w:val="none" w:sz="0" w:space="0" w:color="auto"/>
            <w:left w:val="none" w:sz="0" w:space="0" w:color="auto"/>
            <w:bottom w:val="none" w:sz="0" w:space="0" w:color="auto"/>
            <w:right w:val="none" w:sz="0" w:space="0" w:color="auto"/>
          </w:divBdr>
        </w:div>
        <w:div w:id="873346702">
          <w:marLeft w:val="0"/>
          <w:marRight w:val="0"/>
          <w:marTop w:val="0"/>
          <w:marBottom w:val="0"/>
          <w:divBdr>
            <w:top w:val="none" w:sz="0" w:space="0" w:color="auto"/>
            <w:left w:val="none" w:sz="0" w:space="0" w:color="auto"/>
            <w:bottom w:val="none" w:sz="0" w:space="0" w:color="auto"/>
            <w:right w:val="none" w:sz="0" w:space="0" w:color="auto"/>
          </w:divBdr>
        </w:div>
        <w:div w:id="77678298">
          <w:marLeft w:val="0"/>
          <w:marRight w:val="0"/>
          <w:marTop w:val="0"/>
          <w:marBottom w:val="0"/>
          <w:divBdr>
            <w:top w:val="none" w:sz="0" w:space="0" w:color="auto"/>
            <w:left w:val="none" w:sz="0" w:space="0" w:color="auto"/>
            <w:bottom w:val="none" w:sz="0" w:space="0" w:color="auto"/>
            <w:right w:val="none" w:sz="0" w:space="0" w:color="auto"/>
          </w:divBdr>
        </w:div>
      </w:divsChild>
    </w:div>
    <w:div w:id="743989461">
      <w:bodyDiv w:val="1"/>
      <w:marLeft w:val="0"/>
      <w:marRight w:val="0"/>
      <w:marTop w:val="0"/>
      <w:marBottom w:val="0"/>
      <w:divBdr>
        <w:top w:val="none" w:sz="0" w:space="0" w:color="auto"/>
        <w:left w:val="none" w:sz="0" w:space="0" w:color="auto"/>
        <w:bottom w:val="none" w:sz="0" w:space="0" w:color="auto"/>
        <w:right w:val="none" w:sz="0" w:space="0" w:color="auto"/>
      </w:divBdr>
    </w:div>
    <w:div w:id="750156503">
      <w:bodyDiv w:val="1"/>
      <w:marLeft w:val="0"/>
      <w:marRight w:val="0"/>
      <w:marTop w:val="0"/>
      <w:marBottom w:val="0"/>
      <w:divBdr>
        <w:top w:val="none" w:sz="0" w:space="0" w:color="auto"/>
        <w:left w:val="none" w:sz="0" w:space="0" w:color="auto"/>
        <w:bottom w:val="none" w:sz="0" w:space="0" w:color="auto"/>
        <w:right w:val="none" w:sz="0" w:space="0" w:color="auto"/>
      </w:divBdr>
    </w:div>
    <w:div w:id="754324668">
      <w:bodyDiv w:val="1"/>
      <w:marLeft w:val="0"/>
      <w:marRight w:val="0"/>
      <w:marTop w:val="0"/>
      <w:marBottom w:val="0"/>
      <w:divBdr>
        <w:top w:val="none" w:sz="0" w:space="0" w:color="auto"/>
        <w:left w:val="none" w:sz="0" w:space="0" w:color="auto"/>
        <w:bottom w:val="none" w:sz="0" w:space="0" w:color="auto"/>
        <w:right w:val="none" w:sz="0" w:space="0" w:color="auto"/>
      </w:divBdr>
    </w:div>
    <w:div w:id="804542911">
      <w:bodyDiv w:val="1"/>
      <w:marLeft w:val="0"/>
      <w:marRight w:val="0"/>
      <w:marTop w:val="0"/>
      <w:marBottom w:val="0"/>
      <w:divBdr>
        <w:top w:val="none" w:sz="0" w:space="0" w:color="auto"/>
        <w:left w:val="none" w:sz="0" w:space="0" w:color="auto"/>
        <w:bottom w:val="none" w:sz="0" w:space="0" w:color="auto"/>
        <w:right w:val="none" w:sz="0" w:space="0" w:color="auto"/>
      </w:divBdr>
    </w:div>
    <w:div w:id="816335553">
      <w:bodyDiv w:val="1"/>
      <w:marLeft w:val="0"/>
      <w:marRight w:val="0"/>
      <w:marTop w:val="0"/>
      <w:marBottom w:val="0"/>
      <w:divBdr>
        <w:top w:val="none" w:sz="0" w:space="0" w:color="auto"/>
        <w:left w:val="none" w:sz="0" w:space="0" w:color="auto"/>
        <w:bottom w:val="none" w:sz="0" w:space="0" w:color="auto"/>
        <w:right w:val="none" w:sz="0" w:space="0" w:color="auto"/>
      </w:divBdr>
    </w:div>
    <w:div w:id="882058306">
      <w:bodyDiv w:val="1"/>
      <w:marLeft w:val="0"/>
      <w:marRight w:val="0"/>
      <w:marTop w:val="0"/>
      <w:marBottom w:val="0"/>
      <w:divBdr>
        <w:top w:val="none" w:sz="0" w:space="0" w:color="auto"/>
        <w:left w:val="none" w:sz="0" w:space="0" w:color="auto"/>
        <w:bottom w:val="none" w:sz="0" w:space="0" w:color="auto"/>
        <w:right w:val="none" w:sz="0" w:space="0" w:color="auto"/>
      </w:divBdr>
    </w:div>
    <w:div w:id="882985343">
      <w:bodyDiv w:val="1"/>
      <w:marLeft w:val="0"/>
      <w:marRight w:val="0"/>
      <w:marTop w:val="0"/>
      <w:marBottom w:val="0"/>
      <w:divBdr>
        <w:top w:val="none" w:sz="0" w:space="0" w:color="auto"/>
        <w:left w:val="none" w:sz="0" w:space="0" w:color="auto"/>
        <w:bottom w:val="none" w:sz="0" w:space="0" w:color="auto"/>
        <w:right w:val="none" w:sz="0" w:space="0" w:color="auto"/>
      </w:divBdr>
    </w:div>
    <w:div w:id="930234439">
      <w:bodyDiv w:val="1"/>
      <w:marLeft w:val="0"/>
      <w:marRight w:val="0"/>
      <w:marTop w:val="0"/>
      <w:marBottom w:val="0"/>
      <w:divBdr>
        <w:top w:val="none" w:sz="0" w:space="0" w:color="auto"/>
        <w:left w:val="none" w:sz="0" w:space="0" w:color="auto"/>
        <w:bottom w:val="none" w:sz="0" w:space="0" w:color="auto"/>
        <w:right w:val="none" w:sz="0" w:space="0" w:color="auto"/>
      </w:divBdr>
    </w:div>
    <w:div w:id="953633200">
      <w:bodyDiv w:val="1"/>
      <w:marLeft w:val="0"/>
      <w:marRight w:val="0"/>
      <w:marTop w:val="0"/>
      <w:marBottom w:val="0"/>
      <w:divBdr>
        <w:top w:val="none" w:sz="0" w:space="0" w:color="auto"/>
        <w:left w:val="none" w:sz="0" w:space="0" w:color="auto"/>
        <w:bottom w:val="none" w:sz="0" w:space="0" w:color="auto"/>
        <w:right w:val="none" w:sz="0" w:space="0" w:color="auto"/>
      </w:divBdr>
    </w:div>
    <w:div w:id="967515720">
      <w:bodyDiv w:val="1"/>
      <w:marLeft w:val="0"/>
      <w:marRight w:val="0"/>
      <w:marTop w:val="0"/>
      <w:marBottom w:val="0"/>
      <w:divBdr>
        <w:top w:val="none" w:sz="0" w:space="0" w:color="auto"/>
        <w:left w:val="none" w:sz="0" w:space="0" w:color="auto"/>
        <w:bottom w:val="none" w:sz="0" w:space="0" w:color="auto"/>
        <w:right w:val="none" w:sz="0" w:space="0" w:color="auto"/>
      </w:divBdr>
    </w:div>
    <w:div w:id="975990706">
      <w:bodyDiv w:val="1"/>
      <w:marLeft w:val="0"/>
      <w:marRight w:val="0"/>
      <w:marTop w:val="0"/>
      <w:marBottom w:val="0"/>
      <w:divBdr>
        <w:top w:val="none" w:sz="0" w:space="0" w:color="auto"/>
        <w:left w:val="none" w:sz="0" w:space="0" w:color="auto"/>
        <w:bottom w:val="none" w:sz="0" w:space="0" w:color="auto"/>
        <w:right w:val="none" w:sz="0" w:space="0" w:color="auto"/>
      </w:divBdr>
    </w:div>
    <w:div w:id="993021522">
      <w:bodyDiv w:val="1"/>
      <w:marLeft w:val="0"/>
      <w:marRight w:val="0"/>
      <w:marTop w:val="0"/>
      <w:marBottom w:val="0"/>
      <w:divBdr>
        <w:top w:val="none" w:sz="0" w:space="0" w:color="auto"/>
        <w:left w:val="none" w:sz="0" w:space="0" w:color="auto"/>
        <w:bottom w:val="none" w:sz="0" w:space="0" w:color="auto"/>
        <w:right w:val="none" w:sz="0" w:space="0" w:color="auto"/>
      </w:divBdr>
    </w:div>
    <w:div w:id="1017536668">
      <w:bodyDiv w:val="1"/>
      <w:marLeft w:val="0"/>
      <w:marRight w:val="0"/>
      <w:marTop w:val="0"/>
      <w:marBottom w:val="0"/>
      <w:divBdr>
        <w:top w:val="none" w:sz="0" w:space="0" w:color="auto"/>
        <w:left w:val="none" w:sz="0" w:space="0" w:color="auto"/>
        <w:bottom w:val="none" w:sz="0" w:space="0" w:color="auto"/>
        <w:right w:val="none" w:sz="0" w:space="0" w:color="auto"/>
      </w:divBdr>
    </w:div>
    <w:div w:id="1037780116">
      <w:bodyDiv w:val="1"/>
      <w:marLeft w:val="0"/>
      <w:marRight w:val="0"/>
      <w:marTop w:val="0"/>
      <w:marBottom w:val="0"/>
      <w:divBdr>
        <w:top w:val="none" w:sz="0" w:space="0" w:color="auto"/>
        <w:left w:val="none" w:sz="0" w:space="0" w:color="auto"/>
        <w:bottom w:val="none" w:sz="0" w:space="0" w:color="auto"/>
        <w:right w:val="none" w:sz="0" w:space="0" w:color="auto"/>
      </w:divBdr>
    </w:div>
    <w:div w:id="1046682880">
      <w:bodyDiv w:val="1"/>
      <w:marLeft w:val="0"/>
      <w:marRight w:val="0"/>
      <w:marTop w:val="0"/>
      <w:marBottom w:val="0"/>
      <w:divBdr>
        <w:top w:val="none" w:sz="0" w:space="0" w:color="auto"/>
        <w:left w:val="none" w:sz="0" w:space="0" w:color="auto"/>
        <w:bottom w:val="none" w:sz="0" w:space="0" w:color="auto"/>
        <w:right w:val="none" w:sz="0" w:space="0" w:color="auto"/>
      </w:divBdr>
      <w:divsChild>
        <w:div w:id="683476143">
          <w:marLeft w:val="0"/>
          <w:marRight w:val="0"/>
          <w:marTop w:val="0"/>
          <w:marBottom w:val="0"/>
          <w:divBdr>
            <w:top w:val="none" w:sz="0" w:space="0" w:color="auto"/>
            <w:left w:val="none" w:sz="0" w:space="0" w:color="auto"/>
            <w:bottom w:val="none" w:sz="0" w:space="0" w:color="auto"/>
            <w:right w:val="none" w:sz="0" w:space="0" w:color="auto"/>
          </w:divBdr>
        </w:div>
        <w:div w:id="1019356646">
          <w:marLeft w:val="0"/>
          <w:marRight w:val="0"/>
          <w:marTop w:val="0"/>
          <w:marBottom w:val="0"/>
          <w:divBdr>
            <w:top w:val="none" w:sz="0" w:space="0" w:color="auto"/>
            <w:left w:val="none" w:sz="0" w:space="0" w:color="auto"/>
            <w:bottom w:val="none" w:sz="0" w:space="0" w:color="auto"/>
            <w:right w:val="none" w:sz="0" w:space="0" w:color="auto"/>
          </w:divBdr>
        </w:div>
        <w:div w:id="1928224947">
          <w:marLeft w:val="0"/>
          <w:marRight w:val="0"/>
          <w:marTop w:val="0"/>
          <w:marBottom w:val="0"/>
          <w:divBdr>
            <w:top w:val="none" w:sz="0" w:space="0" w:color="auto"/>
            <w:left w:val="none" w:sz="0" w:space="0" w:color="auto"/>
            <w:bottom w:val="none" w:sz="0" w:space="0" w:color="auto"/>
            <w:right w:val="none" w:sz="0" w:space="0" w:color="auto"/>
          </w:divBdr>
        </w:div>
        <w:div w:id="1180437285">
          <w:marLeft w:val="0"/>
          <w:marRight w:val="0"/>
          <w:marTop w:val="0"/>
          <w:marBottom w:val="0"/>
          <w:divBdr>
            <w:top w:val="none" w:sz="0" w:space="0" w:color="auto"/>
            <w:left w:val="none" w:sz="0" w:space="0" w:color="auto"/>
            <w:bottom w:val="none" w:sz="0" w:space="0" w:color="auto"/>
            <w:right w:val="none" w:sz="0" w:space="0" w:color="auto"/>
          </w:divBdr>
        </w:div>
        <w:div w:id="229965825">
          <w:marLeft w:val="0"/>
          <w:marRight w:val="0"/>
          <w:marTop w:val="0"/>
          <w:marBottom w:val="0"/>
          <w:divBdr>
            <w:top w:val="none" w:sz="0" w:space="0" w:color="auto"/>
            <w:left w:val="none" w:sz="0" w:space="0" w:color="auto"/>
            <w:bottom w:val="none" w:sz="0" w:space="0" w:color="auto"/>
            <w:right w:val="none" w:sz="0" w:space="0" w:color="auto"/>
          </w:divBdr>
        </w:div>
        <w:div w:id="550118352">
          <w:marLeft w:val="0"/>
          <w:marRight w:val="0"/>
          <w:marTop w:val="0"/>
          <w:marBottom w:val="0"/>
          <w:divBdr>
            <w:top w:val="none" w:sz="0" w:space="0" w:color="auto"/>
            <w:left w:val="none" w:sz="0" w:space="0" w:color="auto"/>
            <w:bottom w:val="none" w:sz="0" w:space="0" w:color="auto"/>
            <w:right w:val="none" w:sz="0" w:space="0" w:color="auto"/>
          </w:divBdr>
        </w:div>
        <w:div w:id="1968392350">
          <w:marLeft w:val="0"/>
          <w:marRight w:val="0"/>
          <w:marTop w:val="0"/>
          <w:marBottom w:val="0"/>
          <w:divBdr>
            <w:top w:val="none" w:sz="0" w:space="0" w:color="auto"/>
            <w:left w:val="none" w:sz="0" w:space="0" w:color="auto"/>
            <w:bottom w:val="none" w:sz="0" w:space="0" w:color="auto"/>
            <w:right w:val="none" w:sz="0" w:space="0" w:color="auto"/>
          </w:divBdr>
        </w:div>
        <w:div w:id="33116270">
          <w:marLeft w:val="0"/>
          <w:marRight w:val="0"/>
          <w:marTop w:val="0"/>
          <w:marBottom w:val="0"/>
          <w:divBdr>
            <w:top w:val="none" w:sz="0" w:space="0" w:color="auto"/>
            <w:left w:val="none" w:sz="0" w:space="0" w:color="auto"/>
            <w:bottom w:val="none" w:sz="0" w:space="0" w:color="auto"/>
            <w:right w:val="none" w:sz="0" w:space="0" w:color="auto"/>
          </w:divBdr>
        </w:div>
        <w:div w:id="616833592">
          <w:marLeft w:val="0"/>
          <w:marRight w:val="0"/>
          <w:marTop w:val="0"/>
          <w:marBottom w:val="0"/>
          <w:divBdr>
            <w:top w:val="none" w:sz="0" w:space="0" w:color="auto"/>
            <w:left w:val="none" w:sz="0" w:space="0" w:color="auto"/>
            <w:bottom w:val="none" w:sz="0" w:space="0" w:color="auto"/>
            <w:right w:val="none" w:sz="0" w:space="0" w:color="auto"/>
          </w:divBdr>
        </w:div>
        <w:div w:id="1179126098">
          <w:marLeft w:val="0"/>
          <w:marRight w:val="0"/>
          <w:marTop w:val="0"/>
          <w:marBottom w:val="0"/>
          <w:divBdr>
            <w:top w:val="none" w:sz="0" w:space="0" w:color="auto"/>
            <w:left w:val="none" w:sz="0" w:space="0" w:color="auto"/>
            <w:bottom w:val="none" w:sz="0" w:space="0" w:color="auto"/>
            <w:right w:val="none" w:sz="0" w:space="0" w:color="auto"/>
          </w:divBdr>
        </w:div>
        <w:div w:id="443497607">
          <w:marLeft w:val="0"/>
          <w:marRight w:val="0"/>
          <w:marTop w:val="0"/>
          <w:marBottom w:val="0"/>
          <w:divBdr>
            <w:top w:val="none" w:sz="0" w:space="0" w:color="auto"/>
            <w:left w:val="none" w:sz="0" w:space="0" w:color="auto"/>
            <w:bottom w:val="none" w:sz="0" w:space="0" w:color="auto"/>
            <w:right w:val="none" w:sz="0" w:space="0" w:color="auto"/>
          </w:divBdr>
        </w:div>
        <w:div w:id="714621726">
          <w:marLeft w:val="0"/>
          <w:marRight w:val="0"/>
          <w:marTop w:val="0"/>
          <w:marBottom w:val="0"/>
          <w:divBdr>
            <w:top w:val="none" w:sz="0" w:space="0" w:color="auto"/>
            <w:left w:val="none" w:sz="0" w:space="0" w:color="auto"/>
            <w:bottom w:val="none" w:sz="0" w:space="0" w:color="auto"/>
            <w:right w:val="none" w:sz="0" w:space="0" w:color="auto"/>
          </w:divBdr>
        </w:div>
        <w:div w:id="1949115651">
          <w:marLeft w:val="0"/>
          <w:marRight w:val="0"/>
          <w:marTop w:val="0"/>
          <w:marBottom w:val="0"/>
          <w:divBdr>
            <w:top w:val="none" w:sz="0" w:space="0" w:color="auto"/>
            <w:left w:val="none" w:sz="0" w:space="0" w:color="auto"/>
            <w:bottom w:val="none" w:sz="0" w:space="0" w:color="auto"/>
            <w:right w:val="none" w:sz="0" w:space="0" w:color="auto"/>
          </w:divBdr>
        </w:div>
        <w:div w:id="1832795121">
          <w:marLeft w:val="0"/>
          <w:marRight w:val="0"/>
          <w:marTop w:val="0"/>
          <w:marBottom w:val="0"/>
          <w:divBdr>
            <w:top w:val="none" w:sz="0" w:space="0" w:color="auto"/>
            <w:left w:val="none" w:sz="0" w:space="0" w:color="auto"/>
            <w:bottom w:val="none" w:sz="0" w:space="0" w:color="auto"/>
            <w:right w:val="none" w:sz="0" w:space="0" w:color="auto"/>
          </w:divBdr>
        </w:div>
        <w:div w:id="897595803">
          <w:marLeft w:val="0"/>
          <w:marRight w:val="0"/>
          <w:marTop w:val="0"/>
          <w:marBottom w:val="0"/>
          <w:divBdr>
            <w:top w:val="none" w:sz="0" w:space="0" w:color="auto"/>
            <w:left w:val="none" w:sz="0" w:space="0" w:color="auto"/>
            <w:bottom w:val="none" w:sz="0" w:space="0" w:color="auto"/>
            <w:right w:val="none" w:sz="0" w:space="0" w:color="auto"/>
          </w:divBdr>
        </w:div>
        <w:div w:id="112331601">
          <w:marLeft w:val="0"/>
          <w:marRight w:val="0"/>
          <w:marTop w:val="0"/>
          <w:marBottom w:val="0"/>
          <w:divBdr>
            <w:top w:val="none" w:sz="0" w:space="0" w:color="auto"/>
            <w:left w:val="none" w:sz="0" w:space="0" w:color="auto"/>
            <w:bottom w:val="none" w:sz="0" w:space="0" w:color="auto"/>
            <w:right w:val="none" w:sz="0" w:space="0" w:color="auto"/>
          </w:divBdr>
        </w:div>
        <w:div w:id="950669635">
          <w:marLeft w:val="0"/>
          <w:marRight w:val="0"/>
          <w:marTop w:val="0"/>
          <w:marBottom w:val="0"/>
          <w:divBdr>
            <w:top w:val="none" w:sz="0" w:space="0" w:color="auto"/>
            <w:left w:val="none" w:sz="0" w:space="0" w:color="auto"/>
            <w:bottom w:val="none" w:sz="0" w:space="0" w:color="auto"/>
            <w:right w:val="none" w:sz="0" w:space="0" w:color="auto"/>
          </w:divBdr>
        </w:div>
        <w:div w:id="995499687">
          <w:marLeft w:val="0"/>
          <w:marRight w:val="0"/>
          <w:marTop w:val="0"/>
          <w:marBottom w:val="0"/>
          <w:divBdr>
            <w:top w:val="none" w:sz="0" w:space="0" w:color="auto"/>
            <w:left w:val="none" w:sz="0" w:space="0" w:color="auto"/>
            <w:bottom w:val="none" w:sz="0" w:space="0" w:color="auto"/>
            <w:right w:val="none" w:sz="0" w:space="0" w:color="auto"/>
          </w:divBdr>
        </w:div>
        <w:div w:id="107968902">
          <w:marLeft w:val="0"/>
          <w:marRight w:val="0"/>
          <w:marTop w:val="0"/>
          <w:marBottom w:val="0"/>
          <w:divBdr>
            <w:top w:val="none" w:sz="0" w:space="0" w:color="auto"/>
            <w:left w:val="none" w:sz="0" w:space="0" w:color="auto"/>
            <w:bottom w:val="none" w:sz="0" w:space="0" w:color="auto"/>
            <w:right w:val="none" w:sz="0" w:space="0" w:color="auto"/>
          </w:divBdr>
        </w:div>
        <w:div w:id="827787589">
          <w:marLeft w:val="0"/>
          <w:marRight w:val="0"/>
          <w:marTop w:val="0"/>
          <w:marBottom w:val="0"/>
          <w:divBdr>
            <w:top w:val="none" w:sz="0" w:space="0" w:color="auto"/>
            <w:left w:val="none" w:sz="0" w:space="0" w:color="auto"/>
            <w:bottom w:val="none" w:sz="0" w:space="0" w:color="auto"/>
            <w:right w:val="none" w:sz="0" w:space="0" w:color="auto"/>
          </w:divBdr>
        </w:div>
        <w:div w:id="466437880">
          <w:marLeft w:val="0"/>
          <w:marRight w:val="0"/>
          <w:marTop w:val="0"/>
          <w:marBottom w:val="0"/>
          <w:divBdr>
            <w:top w:val="none" w:sz="0" w:space="0" w:color="auto"/>
            <w:left w:val="none" w:sz="0" w:space="0" w:color="auto"/>
            <w:bottom w:val="none" w:sz="0" w:space="0" w:color="auto"/>
            <w:right w:val="none" w:sz="0" w:space="0" w:color="auto"/>
          </w:divBdr>
        </w:div>
        <w:div w:id="1008217293">
          <w:marLeft w:val="0"/>
          <w:marRight w:val="0"/>
          <w:marTop w:val="0"/>
          <w:marBottom w:val="0"/>
          <w:divBdr>
            <w:top w:val="none" w:sz="0" w:space="0" w:color="auto"/>
            <w:left w:val="none" w:sz="0" w:space="0" w:color="auto"/>
            <w:bottom w:val="none" w:sz="0" w:space="0" w:color="auto"/>
            <w:right w:val="none" w:sz="0" w:space="0" w:color="auto"/>
          </w:divBdr>
        </w:div>
        <w:div w:id="984503414">
          <w:marLeft w:val="0"/>
          <w:marRight w:val="0"/>
          <w:marTop w:val="0"/>
          <w:marBottom w:val="0"/>
          <w:divBdr>
            <w:top w:val="none" w:sz="0" w:space="0" w:color="auto"/>
            <w:left w:val="none" w:sz="0" w:space="0" w:color="auto"/>
            <w:bottom w:val="none" w:sz="0" w:space="0" w:color="auto"/>
            <w:right w:val="none" w:sz="0" w:space="0" w:color="auto"/>
          </w:divBdr>
        </w:div>
        <w:div w:id="1622540362">
          <w:marLeft w:val="0"/>
          <w:marRight w:val="0"/>
          <w:marTop w:val="0"/>
          <w:marBottom w:val="0"/>
          <w:divBdr>
            <w:top w:val="none" w:sz="0" w:space="0" w:color="auto"/>
            <w:left w:val="none" w:sz="0" w:space="0" w:color="auto"/>
            <w:bottom w:val="none" w:sz="0" w:space="0" w:color="auto"/>
            <w:right w:val="none" w:sz="0" w:space="0" w:color="auto"/>
          </w:divBdr>
        </w:div>
        <w:div w:id="602569581">
          <w:marLeft w:val="0"/>
          <w:marRight w:val="0"/>
          <w:marTop w:val="0"/>
          <w:marBottom w:val="0"/>
          <w:divBdr>
            <w:top w:val="none" w:sz="0" w:space="0" w:color="auto"/>
            <w:left w:val="none" w:sz="0" w:space="0" w:color="auto"/>
            <w:bottom w:val="none" w:sz="0" w:space="0" w:color="auto"/>
            <w:right w:val="none" w:sz="0" w:space="0" w:color="auto"/>
          </w:divBdr>
        </w:div>
        <w:div w:id="845512060">
          <w:marLeft w:val="0"/>
          <w:marRight w:val="0"/>
          <w:marTop w:val="0"/>
          <w:marBottom w:val="0"/>
          <w:divBdr>
            <w:top w:val="none" w:sz="0" w:space="0" w:color="auto"/>
            <w:left w:val="none" w:sz="0" w:space="0" w:color="auto"/>
            <w:bottom w:val="none" w:sz="0" w:space="0" w:color="auto"/>
            <w:right w:val="none" w:sz="0" w:space="0" w:color="auto"/>
          </w:divBdr>
        </w:div>
        <w:div w:id="877157474">
          <w:marLeft w:val="0"/>
          <w:marRight w:val="0"/>
          <w:marTop w:val="0"/>
          <w:marBottom w:val="0"/>
          <w:divBdr>
            <w:top w:val="none" w:sz="0" w:space="0" w:color="auto"/>
            <w:left w:val="none" w:sz="0" w:space="0" w:color="auto"/>
            <w:bottom w:val="none" w:sz="0" w:space="0" w:color="auto"/>
            <w:right w:val="none" w:sz="0" w:space="0" w:color="auto"/>
          </w:divBdr>
        </w:div>
        <w:div w:id="1029065180">
          <w:marLeft w:val="0"/>
          <w:marRight w:val="0"/>
          <w:marTop w:val="0"/>
          <w:marBottom w:val="0"/>
          <w:divBdr>
            <w:top w:val="none" w:sz="0" w:space="0" w:color="auto"/>
            <w:left w:val="none" w:sz="0" w:space="0" w:color="auto"/>
            <w:bottom w:val="none" w:sz="0" w:space="0" w:color="auto"/>
            <w:right w:val="none" w:sz="0" w:space="0" w:color="auto"/>
          </w:divBdr>
        </w:div>
        <w:div w:id="405225280">
          <w:marLeft w:val="0"/>
          <w:marRight w:val="0"/>
          <w:marTop w:val="0"/>
          <w:marBottom w:val="0"/>
          <w:divBdr>
            <w:top w:val="none" w:sz="0" w:space="0" w:color="auto"/>
            <w:left w:val="none" w:sz="0" w:space="0" w:color="auto"/>
            <w:bottom w:val="none" w:sz="0" w:space="0" w:color="auto"/>
            <w:right w:val="none" w:sz="0" w:space="0" w:color="auto"/>
          </w:divBdr>
        </w:div>
        <w:div w:id="480192863">
          <w:marLeft w:val="0"/>
          <w:marRight w:val="0"/>
          <w:marTop w:val="0"/>
          <w:marBottom w:val="0"/>
          <w:divBdr>
            <w:top w:val="none" w:sz="0" w:space="0" w:color="auto"/>
            <w:left w:val="none" w:sz="0" w:space="0" w:color="auto"/>
            <w:bottom w:val="none" w:sz="0" w:space="0" w:color="auto"/>
            <w:right w:val="none" w:sz="0" w:space="0" w:color="auto"/>
          </w:divBdr>
        </w:div>
        <w:div w:id="1059524171">
          <w:marLeft w:val="0"/>
          <w:marRight w:val="0"/>
          <w:marTop w:val="0"/>
          <w:marBottom w:val="0"/>
          <w:divBdr>
            <w:top w:val="none" w:sz="0" w:space="0" w:color="auto"/>
            <w:left w:val="none" w:sz="0" w:space="0" w:color="auto"/>
            <w:bottom w:val="none" w:sz="0" w:space="0" w:color="auto"/>
            <w:right w:val="none" w:sz="0" w:space="0" w:color="auto"/>
          </w:divBdr>
        </w:div>
        <w:div w:id="1290667521">
          <w:marLeft w:val="0"/>
          <w:marRight w:val="0"/>
          <w:marTop w:val="0"/>
          <w:marBottom w:val="0"/>
          <w:divBdr>
            <w:top w:val="none" w:sz="0" w:space="0" w:color="auto"/>
            <w:left w:val="none" w:sz="0" w:space="0" w:color="auto"/>
            <w:bottom w:val="none" w:sz="0" w:space="0" w:color="auto"/>
            <w:right w:val="none" w:sz="0" w:space="0" w:color="auto"/>
          </w:divBdr>
        </w:div>
        <w:div w:id="1578323828">
          <w:marLeft w:val="0"/>
          <w:marRight w:val="0"/>
          <w:marTop w:val="0"/>
          <w:marBottom w:val="0"/>
          <w:divBdr>
            <w:top w:val="none" w:sz="0" w:space="0" w:color="auto"/>
            <w:left w:val="none" w:sz="0" w:space="0" w:color="auto"/>
            <w:bottom w:val="none" w:sz="0" w:space="0" w:color="auto"/>
            <w:right w:val="none" w:sz="0" w:space="0" w:color="auto"/>
          </w:divBdr>
        </w:div>
        <w:div w:id="663124045">
          <w:marLeft w:val="0"/>
          <w:marRight w:val="0"/>
          <w:marTop w:val="0"/>
          <w:marBottom w:val="0"/>
          <w:divBdr>
            <w:top w:val="none" w:sz="0" w:space="0" w:color="auto"/>
            <w:left w:val="none" w:sz="0" w:space="0" w:color="auto"/>
            <w:bottom w:val="none" w:sz="0" w:space="0" w:color="auto"/>
            <w:right w:val="none" w:sz="0" w:space="0" w:color="auto"/>
          </w:divBdr>
        </w:div>
        <w:div w:id="1597205119">
          <w:marLeft w:val="0"/>
          <w:marRight w:val="0"/>
          <w:marTop w:val="0"/>
          <w:marBottom w:val="0"/>
          <w:divBdr>
            <w:top w:val="none" w:sz="0" w:space="0" w:color="auto"/>
            <w:left w:val="none" w:sz="0" w:space="0" w:color="auto"/>
            <w:bottom w:val="none" w:sz="0" w:space="0" w:color="auto"/>
            <w:right w:val="none" w:sz="0" w:space="0" w:color="auto"/>
          </w:divBdr>
        </w:div>
        <w:div w:id="919145680">
          <w:marLeft w:val="0"/>
          <w:marRight w:val="0"/>
          <w:marTop w:val="0"/>
          <w:marBottom w:val="0"/>
          <w:divBdr>
            <w:top w:val="none" w:sz="0" w:space="0" w:color="auto"/>
            <w:left w:val="none" w:sz="0" w:space="0" w:color="auto"/>
            <w:bottom w:val="none" w:sz="0" w:space="0" w:color="auto"/>
            <w:right w:val="none" w:sz="0" w:space="0" w:color="auto"/>
          </w:divBdr>
        </w:div>
        <w:div w:id="423694337">
          <w:marLeft w:val="0"/>
          <w:marRight w:val="0"/>
          <w:marTop w:val="0"/>
          <w:marBottom w:val="0"/>
          <w:divBdr>
            <w:top w:val="none" w:sz="0" w:space="0" w:color="auto"/>
            <w:left w:val="none" w:sz="0" w:space="0" w:color="auto"/>
            <w:bottom w:val="none" w:sz="0" w:space="0" w:color="auto"/>
            <w:right w:val="none" w:sz="0" w:space="0" w:color="auto"/>
          </w:divBdr>
        </w:div>
        <w:div w:id="2071267157">
          <w:marLeft w:val="0"/>
          <w:marRight w:val="0"/>
          <w:marTop w:val="0"/>
          <w:marBottom w:val="0"/>
          <w:divBdr>
            <w:top w:val="none" w:sz="0" w:space="0" w:color="auto"/>
            <w:left w:val="none" w:sz="0" w:space="0" w:color="auto"/>
            <w:bottom w:val="none" w:sz="0" w:space="0" w:color="auto"/>
            <w:right w:val="none" w:sz="0" w:space="0" w:color="auto"/>
          </w:divBdr>
        </w:div>
        <w:div w:id="1455752320">
          <w:marLeft w:val="0"/>
          <w:marRight w:val="0"/>
          <w:marTop w:val="0"/>
          <w:marBottom w:val="0"/>
          <w:divBdr>
            <w:top w:val="none" w:sz="0" w:space="0" w:color="auto"/>
            <w:left w:val="none" w:sz="0" w:space="0" w:color="auto"/>
            <w:bottom w:val="none" w:sz="0" w:space="0" w:color="auto"/>
            <w:right w:val="none" w:sz="0" w:space="0" w:color="auto"/>
          </w:divBdr>
        </w:div>
        <w:div w:id="506142872">
          <w:marLeft w:val="0"/>
          <w:marRight w:val="0"/>
          <w:marTop w:val="0"/>
          <w:marBottom w:val="0"/>
          <w:divBdr>
            <w:top w:val="none" w:sz="0" w:space="0" w:color="auto"/>
            <w:left w:val="none" w:sz="0" w:space="0" w:color="auto"/>
            <w:bottom w:val="none" w:sz="0" w:space="0" w:color="auto"/>
            <w:right w:val="none" w:sz="0" w:space="0" w:color="auto"/>
          </w:divBdr>
        </w:div>
        <w:div w:id="162428732">
          <w:marLeft w:val="0"/>
          <w:marRight w:val="0"/>
          <w:marTop w:val="0"/>
          <w:marBottom w:val="0"/>
          <w:divBdr>
            <w:top w:val="none" w:sz="0" w:space="0" w:color="auto"/>
            <w:left w:val="none" w:sz="0" w:space="0" w:color="auto"/>
            <w:bottom w:val="none" w:sz="0" w:space="0" w:color="auto"/>
            <w:right w:val="none" w:sz="0" w:space="0" w:color="auto"/>
          </w:divBdr>
        </w:div>
        <w:div w:id="1388063802">
          <w:marLeft w:val="0"/>
          <w:marRight w:val="0"/>
          <w:marTop w:val="0"/>
          <w:marBottom w:val="0"/>
          <w:divBdr>
            <w:top w:val="none" w:sz="0" w:space="0" w:color="auto"/>
            <w:left w:val="none" w:sz="0" w:space="0" w:color="auto"/>
            <w:bottom w:val="none" w:sz="0" w:space="0" w:color="auto"/>
            <w:right w:val="none" w:sz="0" w:space="0" w:color="auto"/>
          </w:divBdr>
        </w:div>
        <w:div w:id="1089278829">
          <w:marLeft w:val="0"/>
          <w:marRight w:val="0"/>
          <w:marTop w:val="0"/>
          <w:marBottom w:val="0"/>
          <w:divBdr>
            <w:top w:val="none" w:sz="0" w:space="0" w:color="auto"/>
            <w:left w:val="none" w:sz="0" w:space="0" w:color="auto"/>
            <w:bottom w:val="none" w:sz="0" w:space="0" w:color="auto"/>
            <w:right w:val="none" w:sz="0" w:space="0" w:color="auto"/>
          </w:divBdr>
        </w:div>
        <w:div w:id="935865713">
          <w:marLeft w:val="0"/>
          <w:marRight w:val="0"/>
          <w:marTop w:val="0"/>
          <w:marBottom w:val="0"/>
          <w:divBdr>
            <w:top w:val="none" w:sz="0" w:space="0" w:color="auto"/>
            <w:left w:val="none" w:sz="0" w:space="0" w:color="auto"/>
            <w:bottom w:val="none" w:sz="0" w:space="0" w:color="auto"/>
            <w:right w:val="none" w:sz="0" w:space="0" w:color="auto"/>
          </w:divBdr>
        </w:div>
        <w:div w:id="1839464821">
          <w:marLeft w:val="0"/>
          <w:marRight w:val="0"/>
          <w:marTop w:val="0"/>
          <w:marBottom w:val="0"/>
          <w:divBdr>
            <w:top w:val="none" w:sz="0" w:space="0" w:color="auto"/>
            <w:left w:val="none" w:sz="0" w:space="0" w:color="auto"/>
            <w:bottom w:val="none" w:sz="0" w:space="0" w:color="auto"/>
            <w:right w:val="none" w:sz="0" w:space="0" w:color="auto"/>
          </w:divBdr>
        </w:div>
        <w:div w:id="1771121450">
          <w:marLeft w:val="0"/>
          <w:marRight w:val="0"/>
          <w:marTop w:val="0"/>
          <w:marBottom w:val="0"/>
          <w:divBdr>
            <w:top w:val="none" w:sz="0" w:space="0" w:color="auto"/>
            <w:left w:val="none" w:sz="0" w:space="0" w:color="auto"/>
            <w:bottom w:val="none" w:sz="0" w:space="0" w:color="auto"/>
            <w:right w:val="none" w:sz="0" w:space="0" w:color="auto"/>
          </w:divBdr>
        </w:div>
        <w:div w:id="2021616587">
          <w:marLeft w:val="0"/>
          <w:marRight w:val="0"/>
          <w:marTop w:val="0"/>
          <w:marBottom w:val="0"/>
          <w:divBdr>
            <w:top w:val="none" w:sz="0" w:space="0" w:color="auto"/>
            <w:left w:val="none" w:sz="0" w:space="0" w:color="auto"/>
            <w:bottom w:val="none" w:sz="0" w:space="0" w:color="auto"/>
            <w:right w:val="none" w:sz="0" w:space="0" w:color="auto"/>
          </w:divBdr>
        </w:div>
        <w:div w:id="1750079324">
          <w:marLeft w:val="0"/>
          <w:marRight w:val="0"/>
          <w:marTop w:val="0"/>
          <w:marBottom w:val="0"/>
          <w:divBdr>
            <w:top w:val="none" w:sz="0" w:space="0" w:color="auto"/>
            <w:left w:val="none" w:sz="0" w:space="0" w:color="auto"/>
            <w:bottom w:val="none" w:sz="0" w:space="0" w:color="auto"/>
            <w:right w:val="none" w:sz="0" w:space="0" w:color="auto"/>
          </w:divBdr>
        </w:div>
        <w:div w:id="798842446">
          <w:marLeft w:val="0"/>
          <w:marRight w:val="0"/>
          <w:marTop w:val="0"/>
          <w:marBottom w:val="0"/>
          <w:divBdr>
            <w:top w:val="none" w:sz="0" w:space="0" w:color="auto"/>
            <w:left w:val="none" w:sz="0" w:space="0" w:color="auto"/>
            <w:bottom w:val="none" w:sz="0" w:space="0" w:color="auto"/>
            <w:right w:val="none" w:sz="0" w:space="0" w:color="auto"/>
          </w:divBdr>
        </w:div>
        <w:div w:id="27918906">
          <w:marLeft w:val="0"/>
          <w:marRight w:val="0"/>
          <w:marTop w:val="0"/>
          <w:marBottom w:val="0"/>
          <w:divBdr>
            <w:top w:val="none" w:sz="0" w:space="0" w:color="auto"/>
            <w:left w:val="none" w:sz="0" w:space="0" w:color="auto"/>
            <w:bottom w:val="none" w:sz="0" w:space="0" w:color="auto"/>
            <w:right w:val="none" w:sz="0" w:space="0" w:color="auto"/>
          </w:divBdr>
        </w:div>
        <w:div w:id="1945571041">
          <w:marLeft w:val="0"/>
          <w:marRight w:val="0"/>
          <w:marTop w:val="0"/>
          <w:marBottom w:val="0"/>
          <w:divBdr>
            <w:top w:val="none" w:sz="0" w:space="0" w:color="auto"/>
            <w:left w:val="none" w:sz="0" w:space="0" w:color="auto"/>
            <w:bottom w:val="none" w:sz="0" w:space="0" w:color="auto"/>
            <w:right w:val="none" w:sz="0" w:space="0" w:color="auto"/>
          </w:divBdr>
        </w:div>
        <w:div w:id="1696812774">
          <w:marLeft w:val="0"/>
          <w:marRight w:val="0"/>
          <w:marTop w:val="0"/>
          <w:marBottom w:val="0"/>
          <w:divBdr>
            <w:top w:val="none" w:sz="0" w:space="0" w:color="auto"/>
            <w:left w:val="none" w:sz="0" w:space="0" w:color="auto"/>
            <w:bottom w:val="none" w:sz="0" w:space="0" w:color="auto"/>
            <w:right w:val="none" w:sz="0" w:space="0" w:color="auto"/>
          </w:divBdr>
        </w:div>
        <w:div w:id="1982155326">
          <w:marLeft w:val="0"/>
          <w:marRight w:val="0"/>
          <w:marTop w:val="0"/>
          <w:marBottom w:val="0"/>
          <w:divBdr>
            <w:top w:val="none" w:sz="0" w:space="0" w:color="auto"/>
            <w:left w:val="none" w:sz="0" w:space="0" w:color="auto"/>
            <w:bottom w:val="none" w:sz="0" w:space="0" w:color="auto"/>
            <w:right w:val="none" w:sz="0" w:space="0" w:color="auto"/>
          </w:divBdr>
        </w:div>
        <w:div w:id="1152522315">
          <w:marLeft w:val="0"/>
          <w:marRight w:val="0"/>
          <w:marTop w:val="0"/>
          <w:marBottom w:val="0"/>
          <w:divBdr>
            <w:top w:val="none" w:sz="0" w:space="0" w:color="auto"/>
            <w:left w:val="none" w:sz="0" w:space="0" w:color="auto"/>
            <w:bottom w:val="none" w:sz="0" w:space="0" w:color="auto"/>
            <w:right w:val="none" w:sz="0" w:space="0" w:color="auto"/>
          </w:divBdr>
        </w:div>
        <w:div w:id="199825901">
          <w:marLeft w:val="0"/>
          <w:marRight w:val="0"/>
          <w:marTop w:val="0"/>
          <w:marBottom w:val="0"/>
          <w:divBdr>
            <w:top w:val="none" w:sz="0" w:space="0" w:color="auto"/>
            <w:left w:val="none" w:sz="0" w:space="0" w:color="auto"/>
            <w:bottom w:val="none" w:sz="0" w:space="0" w:color="auto"/>
            <w:right w:val="none" w:sz="0" w:space="0" w:color="auto"/>
          </w:divBdr>
        </w:div>
        <w:div w:id="1003825537">
          <w:marLeft w:val="0"/>
          <w:marRight w:val="0"/>
          <w:marTop w:val="0"/>
          <w:marBottom w:val="0"/>
          <w:divBdr>
            <w:top w:val="none" w:sz="0" w:space="0" w:color="auto"/>
            <w:left w:val="none" w:sz="0" w:space="0" w:color="auto"/>
            <w:bottom w:val="none" w:sz="0" w:space="0" w:color="auto"/>
            <w:right w:val="none" w:sz="0" w:space="0" w:color="auto"/>
          </w:divBdr>
        </w:div>
        <w:div w:id="1577208468">
          <w:marLeft w:val="0"/>
          <w:marRight w:val="0"/>
          <w:marTop w:val="0"/>
          <w:marBottom w:val="0"/>
          <w:divBdr>
            <w:top w:val="none" w:sz="0" w:space="0" w:color="auto"/>
            <w:left w:val="none" w:sz="0" w:space="0" w:color="auto"/>
            <w:bottom w:val="none" w:sz="0" w:space="0" w:color="auto"/>
            <w:right w:val="none" w:sz="0" w:space="0" w:color="auto"/>
          </w:divBdr>
        </w:div>
      </w:divsChild>
    </w:div>
    <w:div w:id="1056735100">
      <w:bodyDiv w:val="1"/>
      <w:marLeft w:val="0"/>
      <w:marRight w:val="0"/>
      <w:marTop w:val="0"/>
      <w:marBottom w:val="0"/>
      <w:divBdr>
        <w:top w:val="none" w:sz="0" w:space="0" w:color="auto"/>
        <w:left w:val="none" w:sz="0" w:space="0" w:color="auto"/>
        <w:bottom w:val="none" w:sz="0" w:space="0" w:color="auto"/>
        <w:right w:val="none" w:sz="0" w:space="0" w:color="auto"/>
      </w:divBdr>
    </w:div>
    <w:div w:id="1065222353">
      <w:bodyDiv w:val="1"/>
      <w:marLeft w:val="0"/>
      <w:marRight w:val="0"/>
      <w:marTop w:val="0"/>
      <w:marBottom w:val="0"/>
      <w:divBdr>
        <w:top w:val="none" w:sz="0" w:space="0" w:color="auto"/>
        <w:left w:val="none" w:sz="0" w:space="0" w:color="auto"/>
        <w:bottom w:val="none" w:sz="0" w:space="0" w:color="auto"/>
        <w:right w:val="none" w:sz="0" w:space="0" w:color="auto"/>
      </w:divBdr>
    </w:div>
    <w:div w:id="1118530717">
      <w:bodyDiv w:val="1"/>
      <w:marLeft w:val="0"/>
      <w:marRight w:val="0"/>
      <w:marTop w:val="0"/>
      <w:marBottom w:val="0"/>
      <w:divBdr>
        <w:top w:val="none" w:sz="0" w:space="0" w:color="auto"/>
        <w:left w:val="none" w:sz="0" w:space="0" w:color="auto"/>
        <w:bottom w:val="none" w:sz="0" w:space="0" w:color="auto"/>
        <w:right w:val="none" w:sz="0" w:space="0" w:color="auto"/>
      </w:divBdr>
    </w:div>
    <w:div w:id="1141115009">
      <w:bodyDiv w:val="1"/>
      <w:marLeft w:val="0"/>
      <w:marRight w:val="0"/>
      <w:marTop w:val="0"/>
      <w:marBottom w:val="0"/>
      <w:divBdr>
        <w:top w:val="none" w:sz="0" w:space="0" w:color="auto"/>
        <w:left w:val="none" w:sz="0" w:space="0" w:color="auto"/>
        <w:bottom w:val="none" w:sz="0" w:space="0" w:color="auto"/>
        <w:right w:val="none" w:sz="0" w:space="0" w:color="auto"/>
      </w:divBdr>
    </w:div>
    <w:div w:id="1141852046">
      <w:bodyDiv w:val="1"/>
      <w:marLeft w:val="0"/>
      <w:marRight w:val="0"/>
      <w:marTop w:val="0"/>
      <w:marBottom w:val="0"/>
      <w:divBdr>
        <w:top w:val="none" w:sz="0" w:space="0" w:color="auto"/>
        <w:left w:val="none" w:sz="0" w:space="0" w:color="auto"/>
        <w:bottom w:val="none" w:sz="0" w:space="0" w:color="auto"/>
        <w:right w:val="none" w:sz="0" w:space="0" w:color="auto"/>
      </w:divBdr>
    </w:div>
    <w:div w:id="1190217566">
      <w:bodyDiv w:val="1"/>
      <w:marLeft w:val="0"/>
      <w:marRight w:val="0"/>
      <w:marTop w:val="0"/>
      <w:marBottom w:val="0"/>
      <w:divBdr>
        <w:top w:val="none" w:sz="0" w:space="0" w:color="auto"/>
        <w:left w:val="none" w:sz="0" w:space="0" w:color="auto"/>
        <w:bottom w:val="none" w:sz="0" w:space="0" w:color="auto"/>
        <w:right w:val="none" w:sz="0" w:space="0" w:color="auto"/>
      </w:divBdr>
      <w:divsChild>
        <w:div w:id="2098869247">
          <w:marLeft w:val="0"/>
          <w:marRight w:val="0"/>
          <w:marTop w:val="0"/>
          <w:marBottom w:val="0"/>
          <w:divBdr>
            <w:top w:val="none" w:sz="0" w:space="0" w:color="auto"/>
            <w:left w:val="none" w:sz="0" w:space="0" w:color="auto"/>
            <w:bottom w:val="none" w:sz="0" w:space="0" w:color="auto"/>
            <w:right w:val="none" w:sz="0" w:space="0" w:color="auto"/>
          </w:divBdr>
          <w:divsChild>
            <w:div w:id="1613904409">
              <w:marLeft w:val="0"/>
              <w:marRight w:val="0"/>
              <w:marTop w:val="0"/>
              <w:marBottom w:val="0"/>
              <w:divBdr>
                <w:top w:val="none" w:sz="0" w:space="0" w:color="auto"/>
                <w:left w:val="none" w:sz="0" w:space="0" w:color="auto"/>
                <w:bottom w:val="none" w:sz="0" w:space="0" w:color="auto"/>
                <w:right w:val="none" w:sz="0" w:space="0" w:color="auto"/>
              </w:divBdr>
              <w:divsChild>
                <w:div w:id="1924410527">
                  <w:marLeft w:val="0"/>
                  <w:marRight w:val="0"/>
                  <w:marTop w:val="0"/>
                  <w:marBottom w:val="0"/>
                  <w:divBdr>
                    <w:top w:val="none" w:sz="0" w:space="0" w:color="auto"/>
                    <w:left w:val="none" w:sz="0" w:space="0" w:color="auto"/>
                    <w:bottom w:val="none" w:sz="0" w:space="0" w:color="auto"/>
                    <w:right w:val="none" w:sz="0" w:space="0" w:color="auto"/>
                  </w:divBdr>
                  <w:divsChild>
                    <w:div w:id="1628900519">
                      <w:marLeft w:val="0"/>
                      <w:marRight w:val="0"/>
                      <w:marTop w:val="0"/>
                      <w:marBottom w:val="0"/>
                      <w:divBdr>
                        <w:top w:val="none" w:sz="0" w:space="0" w:color="auto"/>
                        <w:left w:val="none" w:sz="0" w:space="0" w:color="auto"/>
                        <w:bottom w:val="none" w:sz="0" w:space="0" w:color="auto"/>
                        <w:right w:val="none" w:sz="0" w:space="0" w:color="auto"/>
                      </w:divBdr>
                    </w:div>
                  </w:divsChild>
                </w:div>
                <w:div w:id="166750764">
                  <w:marLeft w:val="0"/>
                  <w:marRight w:val="0"/>
                  <w:marTop w:val="0"/>
                  <w:marBottom w:val="0"/>
                  <w:divBdr>
                    <w:top w:val="none" w:sz="0" w:space="0" w:color="auto"/>
                    <w:left w:val="none" w:sz="0" w:space="0" w:color="auto"/>
                    <w:bottom w:val="none" w:sz="0" w:space="0" w:color="auto"/>
                    <w:right w:val="none" w:sz="0" w:space="0" w:color="auto"/>
                  </w:divBdr>
                  <w:divsChild>
                    <w:div w:id="1609851858">
                      <w:marLeft w:val="0"/>
                      <w:marRight w:val="0"/>
                      <w:marTop w:val="0"/>
                      <w:marBottom w:val="0"/>
                      <w:divBdr>
                        <w:top w:val="none" w:sz="0" w:space="0" w:color="auto"/>
                        <w:left w:val="none" w:sz="0" w:space="0" w:color="auto"/>
                        <w:bottom w:val="none" w:sz="0" w:space="0" w:color="auto"/>
                        <w:right w:val="none" w:sz="0" w:space="0" w:color="auto"/>
                      </w:divBdr>
                    </w:div>
                  </w:divsChild>
                </w:div>
                <w:div w:id="482352813">
                  <w:marLeft w:val="0"/>
                  <w:marRight w:val="0"/>
                  <w:marTop w:val="0"/>
                  <w:marBottom w:val="0"/>
                  <w:divBdr>
                    <w:top w:val="none" w:sz="0" w:space="0" w:color="auto"/>
                    <w:left w:val="none" w:sz="0" w:space="0" w:color="auto"/>
                    <w:bottom w:val="none" w:sz="0" w:space="0" w:color="auto"/>
                    <w:right w:val="none" w:sz="0" w:space="0" w:color="auto"/>
                  </w:divBdr>
                  <w:divsChild>
                    <w:div w:id="1397167346">
                      <w:marLeft w:val="0"/>
                      <w:marRight w:val="0"/>
                      <w:marTop w:val="0"/>
                      <w:marBottom w:val="0"/>
                      <w:divBdr>
                        <w:top w:val="none" w:sz="0" w:space="0" w:color="auto"/>
                        <w:left w:val="none" w:sz="0" w:space="0" w:color="auto"/>
                        <w:bottom w:val="none" w:sz="0" w:space="0" w:color="auto"/>
                        <w:right w:val="none" w:sz="0" w:space="0" w:color="auto"/>
                      </w:divBdr>
                    </w:div>
                  </w:divsChild>
                </w:div>
                <w:div w:id="310250966">
                  <w:marLeft w:val="0"/>
                  <w:marRight w:val="0"/>
                  <w:marTop w:val="0"/>
                  <w:marBottom w:val="0"/>
                  <w:divBdr>
                    <w:top w:val="none" w:sz="0" w:space="0" w:color="auto"/>
                    <w:left w:val="none" w:sz="0" w:space="0" w:color="auto"/>
                    <w:bottom w:val="none" w:sz="0" w:space="0" w:color="auto"/>
                    <w:right w:val="none" w:sz="0" w:space="0" w:color="auto"/>
                  </w:divBdr>
                  <w:divsChild>
                    <w:div w:id="1597402874">
                      <w:marLeft w:val="0"/>
                      <w:marRight w:val="0"/>
                      <w:marTop w:val="0"/>
                      <w:marBottom w:val="0"/>
                      <w:divBdr>
                        <w:top w:val="none" w:sz="0" w:space="0" w:color="auto"/>
                        <w:left w:val="none" w:sz="0" w:space="0" w:color="auto"/>
                        <w:bottom w:val="none" w:sz="0" w:space="0" w:color="auto"/>
                        <w:right w:val="none" w:sz="0" w:space="0" w:color="auto"/>
                      </w:divBdr>
                    </w:div>
                  </w:divsChild>
                </w:div>
                <w:div w:id="1520697492">
                  <w:marLeft w:val="0"/>
                  <w:marRight w:val="0"/>
                  <w:marTop w:val="0"/>
                  <w:marBottom w:val="0"/>
                  <w:divBdr>
                    <w:top w:val="none" w:sz="0" w:space="0" w:color="auto"/>
                    <w:left w:val="none" w:sz="0" w:space="0" w:color="auto"/>
                    <w:bottom w:val="none" w:sz="0" w:space="0" w:color="auto"/>
                    <w:right w:val="none" w:sz="0" w:space="0" w:color="auto"/>
                  </w:divBdr>
                  <w:divsChild>
                    <w:div w:id="1428768095">
                      <w:marLeft w:val="0"/>
                      <w:marRight w:val="0"/>
                      <w:marTop w:val="0"/>
                      <w:marBottom w:val="0"/>
                      <w:divBdr>
                        <w:top w:val="none" w:sz="0" w:space="0" w:color="auto"/>
                        <w:left w:val="none" w:sz="0" w:space="0" w:color="auto"/>
                        <w:bottom w:val="none" w:sz="0" w:space="0" w:color="auto"/>
                        <w:right w:val="none" w:sz="0" w:space="0" w:color="auto"/>
                      </w:divBdr>
                    </w:div>
                  </w:divsChild>
                </w:div>
                <w:div w:id="1695382717">
                  <w:marLeft w:val="0"/>
                  <w:marRight w:val="0"/>
                  <w:marTop w:val="0"/>
                  <w:marBottom w:val="0"/>
                  <w:divBdr>
                    <w:top w:val="none" w:sz="0" w:space="0" w:color="auto"/>
                    <w:left w:val="none" w:sz="0" w:space="0" w:color="auto"/>
                    <w:bottom w:val="none" w:sz="0" w:space="0" w:color="auto"/>
                    <w:right w:val="none" w:sz="0" w:space="0" w:color="auto"/>
                  </w:divBdr>
                  <w:divsChild>
                    <w:div w:id="1059287501">
                      <w:marLeft w:val="0"/>
                      <w:marRight w:val="0"/>
                      <w:marTop w:val="0"/>
                      <w:marBottom w:val="0"/>
                      <w:divBdr>
                        <w:top w:val="none" w:sz="0" w:space="0" w:color="auto"/>
                        <w:left w:val="none" w:sz="0" w:space="0" w:color="auto"/>
                        <w:bottom w:val="none" w:sz="0" w:space="0" w:color="auto"/>
                        <w:right w:val="none" w:sz="0" w:space="0" w:color="auto"/>
                      </w:divBdr>
                    </w:div>
                  </w:divsChild>
                </w:div>
                <w:div w:id="1448818405">
                  <w:marLeft w:val="0"/>
                  <w:marRight w:val="0"/>
                  <w:marTop w:val="0"/>
                  <w:marBottom w:val="0"/>
                  <w:divBdr>
                    <w:top w:val="none" w:sz="0" w:space="0" w:color="auto"/>
                    <w:left w:val="none" w:sz="0" w:space="0" w:color="auto"/>
                    <w:bottom w:val="none" w:sz="0" w:space="0" w:color="auto"/>
                    <w:right w:val="none" w:sz="0" w:space="0" w:color="auto"/>
                  </w:divBdr>
                  <w:divsChild>
                    <w:div w:id="471558640">
                      <w:marLeft w:val="0"/>
                      <w:marRight w:val="0"/>
                      <w:marTop w:val="0"/>
                      <w:marBottom w:val="0"/>
                      <w:divBdr>
                        <w:top w:val="none" w:sz="0" w:space="0" w:color="auto"/>
                        <w:left w:val="none" w:sz="0" w:space="0" w:color="auto"/>
                        <w:bottom w:val="none" w:sz="0" w:space="0" w:color="auto"/>
                        <w:right w:val="none" w:sz="0" w:space="0" w:color="auto"/>
                      </w:divBdr>
                    </w:div>
                  </w:divsChild>
                </w:div>
                <w:div w:id="1988194730">
                  <w:marLeft w:val="0"/>
                  <w:marRight w:val="0"/>
                  <w:marTop w:val="0"/>
                  <w:marBottom w:val="0"/>
                  <w:divBdr>
                    <w:top w:val="none" w:sz="0" w:space="0" w:color="auto"/>
                    <w:left w:val="none" w:sz="0" w:space="0" w:color="auto"/>
                    <w:bottom w:val="none" w:sz="0" w:space="0" w:color="auto"/>
                    <w:right w:val="none" w:sz="0" w:space="0" w:color="auto"/>
                  </w:divBdr>
                  <w:divsChild>
                    <w:div w:id="52392290">
                      <w:marLeft w:val="0"/>
                      <w:marRight w:val="0"/>
                      <w:marTop w:val="0"/>
                      <w:marBottom w:val="0"/>
                      <w:divBdr>
                        <w:top w:val="none" w:sz="0" w:space="0" w:color="auto"/>
                        <w:left w:val="none" w:sz="0" w:space="0" w:color="auto"/>
                        <w:bottom w:val="none" w:sz="0" w:space="0" w:color="auto"/>
                        <w:right w:val="none" w:sz="0" w:space="0" w:color="auto"/>
                      </w:divBdr>
                    </w:div>
                  </w:divsChild>
                </w:div>
                <w:div w:id="2003312083">
                  <w:marLeft w:val="0"/>
                  <w:marRight w:val="0"/>
                  <w:marTop w:val="0"/>
                  <w:marBottom w:val="0"/>
                  <w:divBdr>
                    <w:top w:val="none" w:sz="0" w:space="0" w:color="auto"/>
                    <w:left w:val="none" w:sz="0" w:space="0" w:color="auto"/>
                    <w:bottom w:val="none" w:sz="0" w:space="0" w:color="auto"/>
                    <w:right w:val="none" w:sz="0" w:space="0" w:color="auto"/>
                  </w:divBdr>
                  <w:divsChild>
                    <w:div w:id="1087537097">
                      <w:marLeft w:val="0"/>
                      <w:marRight w:val="0"/>
                      <w:marTop w:val="0"/>
                      <w:marBottom w:val="0"/>
                      <w:divBdr>
                        <w:top w:val="none" w:sz="0" w:space="0" w:color="auto"/>
                        <w:left w:val="none" w:sz="0" w:space="0" w:color="auto"/>
                        <w:bottom w:val="none" w:sz="0" w:space="0" w:color="auto"/>
                        <w:right w:val="none" w:sz="0" w:space="0" w:color="auto"/>
                      </w:divBdr>
                    </w:div>
                  </w:divsChild>
                </w:div>
                <w:div w:id="141580201">
                  <w:marLeft w:val="0"/>
                  <w:marRight w:val="0"/>
                  <w:marTop w:val="0"/>
                  <w:marBottom w:val="0"/>
                  <w:divBdr>
                    <w:top w:val="none" w:sz="0" w:space="0" w:color="auto"/>
                    <w:left w:val="none" w:sz="0" w:space="0" w:color="auto"/>
                    <w:bottom w:val="none" w:sz="0" w:space="0" w:color="auto"/>
                    <w:right w:val="none" w:sz="0" w:space="0" w:color="auto"/>
                  </w:divBdr>
                  <w:divsChild>
                    <w:div w:id="847643168">
                      <w:marLeft w:val="0"/>
                      <w:marRight w:val="0"/>
                      <w:marTop w:val="0"/>
                      <w:marBottom w:val="0"/>
                      <w:divBdr>
                        <w:top w:val="none" w:sz="0" w:space="0" w:color="auto"/>
                        <w:left w:val="none" w:sz="0" w:space="0" w:color="auto"/>
                        <w:bottom w:val="none" w:sz="0" w:space="0" w:color="auto"/>
                        <w:right w:val="none" w:sz="0" w:space="0" w:color="auto"/>
                      </w:divBdr>
                    </w:div>
                  </w:divsChild>
                </w:div>
                <w:div w:id="1863740025">
                  <w:marLeft w:val="0"/>
                  <w:marRight w:val="0"/>
                  <w:marTop w:val="0"/>
                  <w:marBottom w:val="0"/>
                  <w:divBdr>
                    <w:top w:val="none" w:sz="0" w:space="0" w:color="auto"/>
                    <w:left w:val="none" w:sz="0" w:space="0" w:color="auto"/>
                    <w:bottom w:val="none" w:sz="0" w:space="0" w:color="auto"/>
                    <w:right w:val="none" w:sz="0" w:space="0" w:color="auto"/>
                  </w:divBdr>
                  <w:divsChild>
                    <w:div w:id="240453048">
                      <w:marLeft w:val="0"/>
                      <w:marRight w:val="0"/>
                      <w:marTop w:val="0"/>
                      <w:marBottom w:val="0"/>
                      <w:divBdr>
                        <w:top w:val="none" w:sz="0" w:space="0" w:color="auto"/>
                        <w:left w:val="none" w:sz="0" w:space="0" w:color="auto"/>
                        <w:bottom w:val="none" w:sz="0" w:space="0" w:color="auto"/>
                        <w:right w:val="none" w:sz="0" w:space="0" w:color="auto"/>
                      </w:divBdr>
                    </w:div>
                  </w:divsChild>
                </w:div>
                <w:div w:id="1052538869">
                  <w:marLeft w:val="0"/>
                  <w:marRight w:val="0"/>
                  <w:marTop w:val="0"/>
                  <w:marBottom w:val="0"/>
                  <w:divBdr>
                    <w:top w:val="none" w:sz="0" w:space="0" w:color="auto"/>
                    <w:left w:val="none" w:sz="0" w:space="0" w:color="auto"/>
                    <w:bottom w:val="none" w:sz="0" w:space="0" w:color="auto"/>
                    <w:right w:val="none" w:sz="0" w:space="0" w:color="auto"/>
                  </w:divBdr>
                  <w:divsChild>
                    <w:div w:id="1322196245">
                      <w:marLeft w:val="0"/>
                      <w:marRight w:val="0"/>
                      <w:marTop w:val="0"/>
                      <w:marBottom w:val="0"/>
                      <w:divBdr>
                        <w:top w:val="none" w:sz="0" w:space="0" w:color="auto"/>
                        <w:left w:val="none" w:sz="0" w:space="0" w:color="auto"/>
                        <w:bottom w:val="none" w:sz="0" w:space="0" w:color="auto"/>
                        <w:right w:val="none" w:sz="0" w:space="0" w:color="auto"/>
                      </w:divBdr>
                    </w:div>
                  </w:divsChild>
                </w:div>
                <w:div w:id="783380264">
                  <w:marLeft w:val="0"/>
                  <w:marRight w:val="0"/>
                  <w:marTop w:val="0"/>
                  <w:marBottom w:val="0"/>
                  <w:divBdr>
                    <w:top w:val="none" w:sz="0" w:space="0" w:color="auto"/>
                    <w:left w:val="none" w:sz="0" w:space="0" w:color="auto"/>
                    <w:bottom w:val="none" w:sz="0" w:space="0" w:color="auto"/>
                    <w:right w:val="none" w:sz="0" w:space="0" w:color="auto"/>
                  </w:divBdr>
                  <w:divsChild>
                    <w:div w:id="337855641">
                      <w:marLeft w:val="0"/>
                      <w:marRight w:val="0"/>
                      <w:marTop w:val="0"/>
                      <w:marBottom w:val="0"/>
                      <w:divBdr>
                        <w:top w:val="none" w:sz="0" w:space="0" w:color="auto"/>
                        <w:left w:val="none" w:sz="0" w:space="0" w:color="auto"/>
                        <w:bottom w:val="none" w:sz="0" w:space="0" w:color="auto"/>
                        <w:right w:val="none" w:sz="0" w:space="0" w:color="auto"/>
                      </w:divBdr>
                    </w:div>
                  </w:divsChild>
                </w:div>
                <w:div w:id="825900578">
                  <w:marLeft w:val="0"/>
                  <w:marRight w:val="0"/>
                  <w:marTop w:val="0"/>
                  <w:marBottom w:val="0"/>
                  <w:divBdr>
                    <w:top w:val="none" w:sz="0" w:space="0" w:color="auto"/>
                    <w:left w:val="none" w:sz="0" w:space="0" w:color="auto"/>
                    <w:bottom w:val="none" w:sz="0" w:space="0" w:color="auto"/>
                    <w:right w:val="none" w:sz="0" w:space="0" w:color="auto"/>
                  </w:divBdr>
                  <w:divsChild>
                    <w:div w:id="153106844">
                      <w:marLeft w:val="0"/>
                      <w:marRight w:val="0"/>
                      <w:marTop w:val="0"/>
                      <w:marBottom w:val="0"/>
                      <w:divBdr>
                        <w:top w:val="none" w:sz="0" w:space="0" w:color="auto"/>
                        <w:left w:val="none" w:sz="0" w:space="0" w:color="auto"/>
                        <w:bottom w:val="none" w:sz="0" w:space="0" w:color="auto"/>
                        <w:right w:val="none" w:sz="0" w:space="0" w:color="auto"/>
                      </w:divBdr>
                    </w:div>
                  </w:divsChild>
                </w:div>
                <w:div w:id="772432291">
                  <w:marLeft w:val="0"/>
                  <w:marRight w:val="0"/>
                  <w:marTop w:val="0"/>
                  <w:marBottom w:val="0"/>
                  <w:divBdr>
                    <w:top w:val="none" w:sz="0" w:space="0" w:color="auto"/>
                    <w:left w:val="none" w:sz="0" w:space="0" w:color="auto"/>
                    <w:bottom w:val="none" w:sz="0" w:space="0" w:color="auto"/>
                    <w:right w:val="none" w:sz="0" w:space="0" w:color="auto"/>
                  </w:divBdr>
                  <w:divsChild>
                    <w:div w:id="911082524">
                      <w:marLeft w:val="0"/>
                      <w:marRight w:val="0"/>
                      <w:marTop w:val="0"/>
                      <w:marBottom w:val="0"/>
                      <w:divBdr>
                        <w:top w:val="none" w:sz="0" w:space="0" w:color="auto"/>
                        <w:left w:val="none" w:sz="0" w:space="0" w:color="auto"/>
                        <w:bottom w:val="none" w:sz="0" w:space="0" w:color="auto"/>
                        <w:right w:val="none" w:sz="0" w:space="0" w:color="auto"/>
                      </w:divBdr>
                    </w:div>
                  </w:divsChild>
                </w:div>
                <w:div w:id="1018311240">
                  <w:marLeft w:val="0"/>
                  <w:marRight w:val="0"/>
                  <w:marTop w:val="0"/>
                  <w:marBottom w:val="0"/>
                  <w:divBdr>
                    <w:top w:val="none" w:sz="0" w:space="0" w:color="auto"/>
                    <w:left w:val="none" w:sz="0" w:space="0" w:color="auto"/>
                    <w:bottom w:val="none" w:sz="0" w:space="0" w:color="auto"/>
                    <w:right w:val="none" w:sz="0" w:space="0" w:color="auto"/>
                  </w:divBdr>
                  <w:divsChild>
                    <w:div w:id="1379628155">
                      <w:marLeft w:val="0"/>
                      <w:marRight w:val="0"/>
                      <w:marTop w:val="0"/>
                      <w:marBottom w:val="0"/>
                      <w:divBdr>
                        <w:top w:val="none" w:sz="0" w:space="0" w:color="auto"/>
                        <w:left w:val="none" w:sz="0" w:space="0" w:color="auto"/>
                        <w:bottom w:val="none" w:sz="0" w:space="0" w:color="auto"/>
                        <w:right w:val="none" w:sz="0" w:space="0" w:color="auto"/>
                      </w:divBdr>
                    </w:div>
                  </w:divsChild>
                </w:div>
                <w:div w:id="42797128">
                  <w:marLeft w:val="0"/>
                  <w:marRight w:val="0"/>
                  <w:marTop w:val="0"/>
                  <w:marBottom w:val="0"/>
                  <w:divBdr>
                    <w:top w:val="none" w:sz="0" w:space="0" w:color="auto"/>
                    <w:left w:val="none" w:sz="0" w:space="0" w:color="auto"/>
                    <w:bottom w:val="none" w:sz="0" w:space="0" w:color="auto"/>
                    <w:right w:val="none" w:sz="0" w:space="0" w:color="auto"/>
                  </w:divBdr>
                  <w:divsChild>
                    <w:div w:id="448936347">
                      <w:marLeft w:val="0"/>
                      <w:marRight w:val="0"/>
                      <w:marTop w:val="0"/>
                      <w:marBottom w:val="0"/>
                      <w:divBdr>
                        <w:top w:val="none" w:sz="0" w:space="0" w:color="auto"/>
                        <w:left w:val="none" w:sz="0" w:space="0" w:color="auto"/>
                        <w:bottom w:val="none" w:sz="0" w:space="0" w:color="auto"/>
                        <w:right w:val="none" w:sz="0" w:space="0" w:color="auto"/>
                      </w:divBdr>
                    </w:div>
                  </w:divsChild>
                </w:div>
                <w:div w:id="232160651">
                  <w:marLeft w:val="0"/>
                  <w:marRight w:val="0"/>
                  <w:marTop w:val="0"/>
                  <w:marBottom w:val="0"/>
                  <w:divBdr>
                    <w:top w:val="none" w:sz="0" w:space="0" w:color="auto"/>
                    <w:left w:val="none" w:sz="0" w:space="0" w:color="auto"/>
                    <w:bottom w:val="none" w:sz="0" w:space="0" w:color="auto"/>
                    <w:right w:val="none" w:sz="0" w:space="0" w:color="auto"/>
                  </w:divBdr>
                  <w:divsChild>
                    <w:div w:id="125817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249462">
      <w:bodyDiv w:val="1"/>
      <w:marLeft w:val="0"/>
      <w:marRight w:val="0"/>
      <w:marTop w:val="0"/>
      <w:marBottom w:val="0"/>
      <w:divBdr>
        <w:top w:val="none" w:sz="0" w:space="0" w:color="auto"/>
        <w:left w:val="none" w:sz="0" w:space="0" w:color="auto"/>
        <w:bottom w:val="none" w:sz="0" w:space="0" w:color="auto"/>
        <w:right w:val="none" w:sz="0" w:space="0" w:color="auto"/>
      </w:divBdr>
    </w:div>
    <w:div w:id="1260602791">
      <w:bodyDiv w:val="1"/>
      <w:marLeft w:val="0"/>
      <w:marRight w:val="0"/>
      <w:marTop w:val="0"/>
      <w:marBottom w:val="0"/>
      <w:divBdr>
        <w:top w:val="none" w:sz="0" w:space="0" w:color="auto"/>
        <w:left w:val="none" w:sz="0" w:space="0" w:color="auto"/>
        <w:bottom w:val="none" w:sz="0" w:space="0" w:color="auto"/>
        <w:right w:val="none" w:sz="0" w:space="0" w:color="auto"/>
      </w:divBdr>
    </w:div>
    <w:div w:id="1279606330">
      <w:bodyDiv w:val="1"/>
      <w:marLeft w:val="0"/>
      <w:marRight w:val="0"/>
      <w:marTop w:val="0"/>
      <w:marBottom w:val="0"/>
      <w:divBdr>
        <w:top w:val="none" w:sz="0" w:space="0" w:color="auto"/>
        <w:left w:val="none" w:sz="0" w:space="0" w:color="auto"/>
        <w:bottom w:val="none" w:sz="0" w:space="0" w:color="auto"/>
        <w:right w:val="none" w:sz="0" w:space="0" w:color="auto"/>
      </w:divBdr>
    </w:div>
    <w:div w:id="1312640129">
      <w:bodyDiv w:val="1"/>
      <w:marLeft w:val="0"/>
      <w:marRight w:val="0"/>
      <w:marTop w:val="0"/>
      <w:marBottom w:val="0"/>
      <w:divBdr>
        <w:top w:val="none" w:sz="0" w:space="0" w:color="auto"/>
        <w:left w:val="none" w:sz="0" w:space="0" w:color="auto"/>
        <w:bottom w:val="none" w:sz="0" w:space="0" w:color="auto"/>
        <w:right w:val="none" w:sz="0" w:space="0" w:color="auto"/>
      </w:divBdr>
    </w:div>
    <w:div w:id="1317489001">
      <w:bodyDiv w:val="1"/>
      <w:marLeft w:val="0"/>
      <w:marRight w:val="0"/>
      <w:marTop w:val="0"/>
      <w:marBottom w:val="0"/>
      <w:divBdr>
        <w:top w:val="none" w:sz="0" w:space="0" w:color="auto"/>
        <w:left w:val="none" w:sz="0" w:space="0" w:color="auto"/>
        <w:bottom w:val="none" w:sz="0" w:space="0" w:color="auto"/>
        <w:right w:val="none" w:sz="0" w:space="0" w:color="auto"/>
      </w:divBdr>
    </w:div>
    <w:div w:id="1339189619">
      <w:bodyDiv w:val="1"/>
      <w:marLeft w:val="0"/>
      <w:marRight w:val="0"/>
      <w:marTop w:val="0"/>
      <w:marBottom w:val="0"/>
      <w:divBdr>
        <w:top w:val="none" w:sz="0" w:space="0" w:color="auto"/>
        <w:left w:val="none" w:sz="0" w:space="0" w:color="auto"/>
        <w:bottom w:val="none" w:sz="0" w:space="0" w:color="auto"/>
        <w:right w:val="none" w:sz="0" w:space="0" w:color="auto"/>
      </w:divBdr>
    </w:div>
    <w:div w:id="1361079417">
      <w:bodyDiv w:val="1"/>
      <w:marLeft w:val="0"/>
      <w:marRight w:val="0"/>
      <w:marTop w:val="0"/>
      <w:marBottom w:val="0"/>
      <w:divBdr>
        <w:top w:val="none" w:sz="0" w:space="0" w:color="auto"/>
        <w:left w:val="none" w:sz="0" w:space="0" w:color="auto"/>
        <w:bottom w:val="none" w:sz="0" w:space="0" w:color="auto"/>
        <w:right w:val="none" w:sz="0" w:space="0" w:color="auto"/>
      </w:divBdr>
    </w:div>
    <w:div w:id="1403992327">
      <w:bodyDiv w:val="1"/>
      <w:marLeft w:val="0"/>
      <w:marRight w:val="0"/>
      <w:marTop w:val="0"/>
      <w:marBottom w:val="0"/>
      <w:divBdr>
        <w:top w:val="none" w:sz="0" w:space="0" w:color="auto"/>
        <w:left w:val="none" w:sz="0" w:space="0" w:color="auto"/>
        <w:bottom w:val="none" w:sz="0" w:space="0" w:color="auto"/>
        <w:right w:val="none" w:sz="0" w:space="0" w:color="auto"/>
      </w:divBdr>
    </w:div>
    <w:div w:id="1415972017">
      <w:bodyDiv w:val="1"/>
      <w:marLeft w:val="0"/>
      <w:marRight w:val="0"/>
      <w:marTop w:val="0"/>
      <w:marBottom w:val="0"/>
      <w:divBdr>
        <w:top w:val="none" w:sz="0" w:space="0" w:color="auto"/>
        <w:left w:val="none" w:sz="0" w:space="0" w:color="auto"/>
        <w:bottom w:val="none" w:sz="0" w:space="0" w:color="auto"/>
        <w:right w:val="none" w:sz="0" w:space="0" w:color="auto"/>
      </w:divBdr>
    </w:div>
    <w:div w:id="1418942127">
      <w:bodyDiv w:val="1"/>
      <w:marLeft w:val="0"/>
      <w:marRight w:val="0"/>
      <w:marTop w:val="0"/>
      <w:marBottom w:val="0"/>
      <w:divBdr>
        <w:top w:val="none" w:sz="0" w:space="0" w:color="auto"/>
        <w:left w:val="none" w:sz="0" w:space="0" w:color="auto"/>
        <w:bottom w:val="none" w:sz="0" w:space="0" w:color="auto"/>
        <w:right w:val="none" w:sz="0" w:space="0" w:color="auto"/>
      </w:divBdr>
    </w:div>
    <w:div w:id="1426537829">
      <w:bodyDiv w:val="1"/>
      <w:marLeft w:val="0"/>
      <w:marRight w:val="0"/>
      <w:marTop w:val="0"/>
      <w:marBottom w:val="0"/>
      <w:divBdr>
        <w:top w:val="none" w:sz="0" w:space="0" w:color="auto"/>
        <w:left w:val="none" w:sz="0" w:space="0" w:color="auto"/>
        <w:bottom w:val="none" w:sz="0" w:space="0" w:color="auto"/>
        <w:right w:val="none" w:sz="0" w:space="0" w:color="auto"/>
      </w:divBdr>
    </w:div>
    <w:div w:id="1479491039">
      <w:bodyDiv w:val="1"/>
      <w:marLeft w:val="0"/>
      <w:marRight w:val="0"/>
      <w:marTop w:val="0"/>
      <w:marBottom w:val="0"/>
      <w:divBdr>
        <w:top w:val="none" w:sz="0" w:space="0" w:color="auto"/>
        <w:left w:val="none" w:sz="0" w:space="0" w:color="auto"/>
        <w:bottom w:val="none" w:sz="0" w:space="0" w:color="auto"/>
        <w:right w:val="none" w:sz="0" w:space="0" w:color="auto"/>
      </w:divBdr>
    </w:div>
    <w:div w:id="1534807037">
      <w:bodyDiv w:val="1"/>
      <w:marLeft w:val="0"/>
      <w:marRight w:val="0"/>
      <w:marTop w:val="0"/>
      <w:marBottom w:val="0"/>
      <w:divBdr>
        <w:top w:val="none" w:sz="0" w:space="0" w:color="auto"/>
        <w:left w:val="none" w:sz="0" w:space="0" w:color="auto"/>
        <w:bottom w:val="none" w:sz="0" w:space="0" w:color="auto"/>
        <w:right w:val="none" w:sz="0" w:space="0" w:color="auto"/>
      </w:divBdr>
    </w:div>
    <w:div w:id="1577202640">
      <w:bodyDiv w:val="1"/>
      <w:marLeft w:val="0"/>
      <w:marRight w:val="0"/>
      <w:marTop w:val="0"/>
      <w:marBottom w:val="0"/>
      <w:divBdr>
        <w:top w:val="none" w:sz="0" w:space="0" w:color="auto"/>
        <w:left w:val="none" w:sz="0" w:space="0" w:color="auto"/>
        <w:bottom w:val="none" w:sz="0" w:space="0" w:color="auto"/>
        <w:right w:val="none" w:sz="0" w:space="0" w:color="auto"/>
      </w:divBdr>
    </w:div>
    <w:div w:id="1608076804">
      <w:bodyDiv w:val="1"/>
      <w:marLeft w:val="0"/>
      <w:marRight w:val="0"/>
      <w:marTop w:val="0"/>
      <w:marBottom w:val="0"/>
      <w:divBdr>
        <w:top w:val="none" w:sz="0" w:space="0" w:color="auto"/>
        <w:left w:val="none" w:sz="0" w:space="0" w:color="auto"/>
        <w:bottom w:val="none" w:sz="0" w:space="0" w:color="auto"/>
        <w:right w:val="none" w:sz="0" w:space="0" w:color="auto"/>
      </w:divBdr>
    </w:div>
    <w:div w:id="1622111401">
      <w:bodyDiv w:val="1"/>
      <w:marLeft w:val="0"/>
      <w:marRight w:val="0"/>
      <w:marTop w:val="0"/>
      <w:marBottom w:val="0"/>
      <w:divBdr>
        <w:top w:val="none" w:sz="0" w:space="0" w:color="auto"/>
        <w:left w:val="none" w:sz="0" w:space="0" w:color="auto"/>
        <w:bottom w:val="none" w:sz="0" w:space="0" w:color="auto"/>
        <w:right w:val="none" w:sz="0" w:space="0" w:color="auto"/>
      </w:divBdr>
    </w:div>
    <w:div w:id="1644582807">
      <w:bodyDiv w:val="1"/>
      <w:marLeft w:val="0"/>
      <w:marRight w:val="0"/>
      <w:marTop w:val="0"/>
      <w:marBottom w:val="0"/>
      <w:divBdr>
        <w:top w:val="none" w:sz="0" w:space="0" w:color="auto"/>
        <w:left w:val="none" w:sz="0" w:space="0" w:color="auto"/>
        <w:bottom w:val="none" w:sz="0" w:space="0" w:color="auto"/>
        <w:right w:val="none" w:sz="0" w:space="0" w:color="auto"/>
      </w:divBdr>
    </w:div>
    <w:div w:id="1674140313">
      <w:bodyDiv w:val="1"/>
      <w:marLeft w:val="0"/>
      <w:marRight w:val="0"/>
      <w:marTop w:val="0"/>
      <w:marBottom w:val="0"/>
      <w:divBdr>
        <w:top w:val="none" w:sz="0" w:space="0" w:color="auto"/>
        <w:left w:val="none" w:sz="0" w:space="0" w:color="auto"/>
        <w:bottom w:val="none" w:sz="0" w:space="0" w:color="auto"/>
        <w:right w:val="none" w:sz="0" w:space="0" w:color="auto"/>
      </w:divBdr>
    </w:div>
    <w:div w:id="1691446418">
      <w:bodyDiv w:val="1"/>
      <w:marLeft w:val="0"/>
      <w:marRight w:val="0"/>
      <w:marTop w:val="0"/>
      <w:marBottom w:val="0"/>
      <w:divBdr>
        <w:top w:val="none" w:sz="0" w:space="0" w:color="auto"/>
        <w:left w:val="none" w:sz="0" w:space="0" w:color="auto"/>
        <w:bottom w:val="none" w:sz="0" w:space="0" w:color="auto"/>
        <w:right w:val="none" w:sz="0" w:space="0" w:color="auto"/>
      </w:divBdr>
    </w:div>
    <w:div w:id="1716852429">
      <w:bodyDiv w:val="1"/>
      <w:marLeft w:val="0"/>
      <w:marRight w:val="0"/>
      <w:marTop w:val="0"/>
      <w:marBottom w:val="0"/>
      <w:divBdr>
        <w:top w:val="none" w:sz="0" w:space="0" w:color="auto"/>
        <w:left w:val="none" w:sz="0" w:space="0" w:color="auto"/>
        <w:bottom w:val="none" w:sz="0" w:space="0" w:color="auto"/>
        <w:right w:val="none" w:sz="0" w:space="0" w:color="auto"/>
      </w:divBdr>
    </w:div>
    <w:div w:id="1718972404">
      <w:bodyDiv w:val="1"/>
      <w:marLeft w:val="0"/>
      <w:marRight w:val="0"/>
      <w:marTop w:val="0"/>
      <w:marBottom w:val="0"/>
      <w:divBdr>
        <w:top w:val="none" w:sz="0" w:space="0" w:color="auto"/>
        <w:left w:val="none" w:sz="0" w:space="0" w:color="auto"/>
        <w:bottom w:val="none" w:sz="0" w:space="0" w:color="auto"/>
        <w:right w:val="none" w:sz="0" w:space="0" w:color="auto"/>
      </w:divBdr>
    </w:div>
    <w:div w:id="1720015974">
      <w:bodyDiv w:val="1"/>
      <w:marLeft w:val="0"/>
      <w:marRight w:val="0"/>
      <w:marTop w:val="0"/>
      <w:marBottom w:val="0"/>
      <w:divBdr>
        <w:top w:val="none" w:sz="0" w:space="0" w:color="auto"/>
        <w:left w:val="none" w:sz="0" w:space="0" w:color="auto"/>
        <w:bottom w:val="none" w:sz="0" w:space="0" w:color="auto"/>
        <w:right w:val="none" w:sz="0" w:space="0" w:color="auto"/>
      </w:divBdr>
    </w:div>
    <w:div w:id="1738550038">
      <w:bodyDiv w:val="1"/>
      <w:marLeft w:val="0"/>
      <w:marRight w:val="0"/>
      <w:marTop w:val="0"/>
      <w:marBottom w:val="0"/>
      <w:divBdr>
        <w:top w:val="none" w:sz="0" w:space="0" w:color="auto"/>
        <w:left w:val="none" w:sz="0" w:space="0" w:color="auto"/>
        <w:bottom w:val="none" w:sz="0" w:space="0" w:color="auto"/>
        <w:right w:val="none" w:sz="0" w:space="0" w:color="auto"/>
      </w:divBdr>
    </w:div>
    <w:div w:id="1769962610">
      <w:bodyDiv w:val="1"/>
      <w:marLeft w:val="0"/>
      <w:marRight w:val="0"/>
      <w:marTop w:val="0"/>
      <w:marBottom w:val="0"/>
      <w:divBdr>
        <w:top w:val="none" w:sz="0" w:space="0" w:color="auto"/>
        <w:left w:val="none" w:sz="0" w:space="0" w:color="auto"/>
        <w:bottom w:val="none" w:sz="0" w:space="0" w:color="auto"/>
        <w:right w:val="none" w:sz="0" w:space="0" w:color="auto"/>
      </w:divBdr>
    </w:div>
    <w:div w:id="1770127499">
      <w:bodyDiv w:val="1"/>
      <w:marLeft w:val="0"/>
      <w:marRight w:val="0"/>
      <w:marTop w:val="0"/>
      <w:marBottom w:val="0"/>
      <w:divBdr>
        <w:top w:val="none" w:sz="0" w:space="0" w:color="auto"/>
        <w:left w:val="none" w:sz="0" w:space="0" w:color="auto"/>
        <w:bottom w:val="none" w:sz="0" w:space="0" w:color="auto"/>
        <w:right w:val="none" w:sz="0" w:space="0" w:color="auto"/>
      </w:divBdr>
    </w:div>
    <w:div w:id="1822308589">
      <w:bodyDiv w:val="1"/>
      <w:marLeft w:val="0"/>
      <w:marRight w:val="0"/>
      <w:marTop w:val="0"/>
      <w:marBottom w:val="0"/>
      <w:divBdr>
        <w:top w:val="none" w:sz="0" w:space="0" w:color="auto"/>
        <w:left w:val="none" w:sz="0" w:space="0" w:color="auto"/>
        <w:bottom w:val="none" w:sz="0" w:space="0" w:color="auto"/>
        <w:right w:val="none" w:sz="0" w:space="0" w:color="auto"/>
      </w:divBdr>
    </w:div>
    <w:div w:id="1827013480">
      <w:bodyDiv w:val="1"/>
      <w:marLeft w:val="0"/>
      <w:marRight w:val="0"/>
      <w:marTop w:val="0"/>
      <w:marBottom w:val="0"/>
      <w:divBdr>
        <w:top w:val="none" w:sz="0" w:space="0" w:color="auto"/>
        <w:left w:val="none" w:sz="0" w:space="0" w:color="auto"/>
        <w:bottom w:val="none" w:sz="0" w:space="0" w:color="auto"/>
        <w:right w:val="none" w:sz="0" w:space="0" w:color="auto"/>
      </w:divBdr>
    </w:div>
    <w:div w:id="1829327192">
      <w:bodyDiv w:val="1"/>
      <w:marLeft w:val="0"/>
      <w:marRight w:val="0"/>
      <w:marTop w:val="0"/>
      <w:marBottom w:val="0"/>
      <w:divBdr>
        <w:top w:val="none" w:sz="0" w:space="0" w:color="auto"/>
        <w:left w:val="none" w:sz="0" w:space="0" w:color="auto"/>
        <w:bottom w:val="none" w:sz="0" w:space="0" w:color="auto"/>
        <w:right w:val="none" w:sz="0" w:space="0" w:color="auto"/>
      </w:divBdr>
    </w:div>
    <w:div w:id="1833332044">
      <w:bodyDiv w:val="1"/>
      <w:marLeft w:val="0"/>
      <w:marRight w:val="0"/>
      <w:marTop w:val="0"/>
      <w:marBottom w:val="0"/>
      <w:divBdr>
        <w:top w:val="none" w:sz="0" w:space="0" w:color="auto"/>
        <w:left w:val="none" w:sz="0" w:space="0" w:color="auto"/>
        <w:bottom w:val="none" w:sz="0" w:space="0" w:color="auto"/>
        <w:right w:val="none" w:sz="0" w:space="0" w:color="auto"/>
      </w:divBdr>
    </w:div>
    <w:div w:id="1839417266">
      <w:bodyDiv w:val="1"/>
      <w:marLeft w:val="0"/>
      <w:marRight w:val="0"/>
      <w:marTop w:val="0"/>
      <w:marBottom w:val="0"/>
      <w:divBdr>
        <w:top w:val="none" w:sz="0" w:space="0" w:color="auto"/>
        <w:left w:val="none" w:sz="0" w:space="0" w:color="auto"/>
        <w:bottom w:val="none" w:sz="0" w:space="0" w:color="auto"/>
        <w:right w:val="none" w:sz="0" w:space="0" w:color="auto"/>
      </w:divBdr>
    </w:div>
    <w:div w:id="1842357441">
      <w:bodyDiv w:val="1"/>
      <w:marLeft w:val="0"/>
      <w:marRight w:val="0"/>
      <w:marTop w:val="0"/>
      <w:marBottom w:val="0"/>
      <w:divBdr>
        <w:top w:val="none" w:sz="0" w:space="0" w:color="auto"/>
        <w:left w:val="none" w:sz="0" w:space="0" w:color="auto"/>
        <w:bottom w:val="none" w:sz="0" w:space="0" w:color="auto"/>
        <w:right w:val="none" w:sz="0" w:space="0" w:color="auto"/>
      </w:divBdr>
    </w:div>
    <w:div w:id="1855193947">
      <w:bodyDiv w:val="1"/>
      <w:marLeft w:val="0"/>
      <w:marRight w:val="0"/>
      <w:marTop w:val="0"/>
      <w:marBottom w:val="0"/>
      <w:divBdr>
        <w:top w:val="none" w:sz="0" w:space="0" w:color="auto"/>
        <w:left w:val="none" w:sz="0" w:space="0" w:color="auto"/>
        <w:bottom w:val="none" w:sz="0" w:space="0" w:color="auto"/>
        <w:right w:val="none" w:sz="0" w:space="0" w:color="auto"/>
      </w:divBdr>
    </w:div>
    <w:div w:id="1867013023">
      <w:bodyDiv w:val="1"/>
      <w:marLeft w:val="0"/>
      <w:marRight w:val="0"/>
      <w:marTop w:val="0"/>
      <w:marBottom w:val="0"/>
      <w:divBdr>
        <w:top w:val="none" w:sz="0" w:space="0" w:color="auto"/>
        <w:left w:val="none" w:sz="0" w:space="0" w:color="auto"/>
        <w:bottom w:val="none" w:sz="0" w:space="0" w:color="auto"/>
        <w:right w:val="none" w:sz="0" w:space="0" w:color="auto"/>
      </w:divBdr>
    </w:div>
    <w:div w:id="1868055105">
      <w:bodyDiv w:val="1"/>
      <w:marLeft w:val="0"/>
      <w:marRight w:val="0"/>
      <w:marTop w:val="0"/>
      <w:marBottom w:val="0"/>
      <w:divBdr>
        <w:top w:val="none" w:sz="0" w:space="0" w:color="auto"/>
        <w:left w:val="none" w:sz="0" w:space="0" w:color="auto"/>
        <w:bottom w:val="none" w:sz="0" w:space="0" w:color="auto"/>
        <w:right w:val="none" w:sz="0" w:space="0" w:color="auto"/>
      </w:divBdr>
    </w:div>
    <w:div w:id="1873959801">
      <w:bodyDiv w:val="1"/>
      <w:marLeft w:val="0"/>
      <w:marRight w:val="0"/>
      <w:marTop w:val="0"/>
      <w:marBottom w:val="0"/>
      <w:divBdr>
        <w:top w:val="none" w:sz="0" w:space="0" w:color="auto"/>
        <w:left w:val="none" w:sz="0" w:space="0" w:color="auto"/>
        <w:bottom w:val="none" w:sz="0" w:space="0" w:color="auto"/>
        <w:right w:val="none" w:sz="0" w:space="0" w:color="auto"/>
      </w:divBdr>
    </w:div>
    <w:div w:id="1931112824">
      <w:bodyDiv w:val="1"/>
      <w:marLeft w:val="0"/>
      <w:marRight w:val="0"/>
      <w:marTop w:val="0"/>
      <w:marBottom w:val="0"/>
      <w:divBdr>
        <w:top w:val="none" w:sz="0" w:space="0" w:color="auto"/>
        <w:left w:val="none" w:sz="0" w:space="0" w:color="auto"/>
        <w:bottom w:val="none" w:sz="0" w:space="0" w:color="auto"/>
        <w:right w:val="none" w:sz="0" w:space="0" w:color="auto"/>
      </w:divBdr>
    </w:div>
    <w:div w:id="1959487768">
      <w:bodyDiv w:val="1"/>
      <w:marLeft w:val="0"/>
      <w:marRight w:val="0"/>
      <w:marTop w:val="0"/>
      <w:marBottom w:val="0"/>
      <w:divBdr>
        <w:top w:val="none" w:sz="0" w:space="0" w:color="auto"/>
        <w:left w:val="none" w:sz="0" w:space="0" w:color="auto"/>
        <w:bottom w:val="none" w:sz="0" w:space="0" w:color="auto"/>
        <w:right w:val="none" w:sz="0" w:space="0" w:color="auto"/>
      </w:divBdr>
    </w:div>
    <w:div w:id="1973438694">
      <w:bodyDiv w:val="1"/>
      <w:marLeft w:val="0"/>
      <w:marRight w:val="0"/>
      <w:marTop w:val="0"/>
      <w:marBottom w:val="0"/>
      <w:divBdr>
        <w:top w:val="none" w:sz="0" w:space="0" w:color="auto"/>
        <w:left w:val="none" w:sz="0" w:space="0" w:color="auto"/>
        <w:bottom w:val="none" w:sz="0" w:space="0" w:color="auto"/>
        <w:right w:val="none" w:sz="0" w:space="0" w:color="auto"/>
      </w:divBdr>
    </w:div>
    <w:div w:id="2001500999">
      <w:bodyDiv w:val="1"/>
      <w:marLeft w:val="0"/>
      <w:marRight w:val="0"/>
      <w:marTop w:val="0"/>
      <w:marBottom w:val="0"/>
      <w:divBdr>
        <w:top w:val="none" w:sz="0" w:space="0" w:color="auto"/>
        <w:left w:val="none" w:sz="0" w:space="0" w:color="auto"/>
        <w:bottom w:val="none" w:sz="0" w:space="0" w:color="auto"/>
        <w:right w:val="none" w:sz="0" w:space="0" w:color="auto"/>
      </w:divBdr>
    </w:div>
    <w:div w:id="2005432528">
      <w:bodyDiv w:val="1"/>
      <w:marLeft w:val="0"/>
      <w:marRight w:val="0"/>
      <w:marTop w:val="0"/>
      <w:marBottom w:val="0"/>
      <w:divBdr>
        <w:top w:val="none" w:sz="0" w:space="0" w:color="auto"/>
        <w:left w:val="none" w:sz="0" w:space="0" w:color="auto"/>
        <w:bottom w:val="none" w:sz="0" w:space="0" w:color="auto"/>
        <w:right w:val="none" w:sz="0" w:space="0" w:color="auto"/>
      </w:divBdr>
    </w:div>
    <w:div w:id="2020767020">
      <w:bodyDiv w:val="1"/>
      <w:marLeft w:val="0"/>
      <w:marRight w:val="0"/>
      <w:marTop w:val="0"/>
      <w:marBottom w:val="0"/>
      <w:divBdr>
        <w:top w:val="none" w:sz="0" w:space="0" w:color="auto"/>
        <w:left w:val="none" w:sz="0" w:space="0" w:color="auto"/>
        <w:bottom w:val="none" w:sz="0" w:space="0" w:color="auto"/>
        <w:right w:val="none" w:sz="0" w:space="0" w:color="auto"/>
      </w:divBdr>
    </w:div>
    <w:div w:id="2031451418">
      <w:bodyDiv w:val="1"/>
      <w:marLeft w:val="0"/>
      <w:marRight w:val="0"/>
      <w:marTop w:val="0"/>
      <w:marBottom w:val="0"/>
      <w:divBdr>
        <w:top w:val="none" w:sz="0" w:space="0" w:color="auto"/>
        <w:left w:val="none" w:sz="0" w:space="0" w:color="auto"/>
        <w:bottom w:val="none" w:sz="0" w:space="0" w:color="auto"/>
        <w:right w:val="none" w:sz="0" w:space="0" w:color="auto"/>
      </w:divBdr>
    </w:div>
    <w:div w:id="2065448357">
      <w:bodyDiv w:val="1"/>
      <w:marLeft w:val="0"/>
      <w:marRight w:val="0"/>
      <w:marTop w:val="0"/>
      <w:marBottom w:val="0"/>
      <w:divBdr>
        <w:top w:val="none" w:sz="0" w:space="0" w:color="auto"/>
        <w:left w:val="none" w:sz="0" w:space="0" w:color="auto"/>
        <w:bottom w:val="none" w:sz="0" w:space="0" w:color="auto"/>
        <w:right w:val="none" w:sz="0" w:space="0" w:color="auto"/>
      </w:divBdr>
    </w:div>
    <w:div w:id="2097895643">
      <w:bodyDiv w:val="1"/>
      <w:marLeft w:val="0"/>
      <w:marRight w:val="0"/>
      <w:marTop w:val="0"/>
      <w:marBottom w:val="0"/>
      <w:divBdr>
        <w:top w:val="none" w:sz="0" w:space="0" w:color="auto"/>
        <w:left w:val="none" w:sz="0" w:space="0" w:color="auto"/>
        <w:bottom w:val="none" w:sz="0" w:space="0" w:color="auto"/>
        <w:right w:val="none" w:sz="0" w:space="0" w:color="auto"/>
      </w:divBdr>
    </w:div>
    <w:div w:id="211539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sup.edu.ec/myjourn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Afa</b:Tag>
    <b:SourceType>BookSection</b:SourceType>
    <b:Guid>{E2D7E941-DC96-46F7-A5D6-C033075ABF40}</b:Guid>
    <b:Title>Cuidado y Práctica de  Enfermeria</b:Title>
    <b:City>Bogotá</b:City>
    <b:Author>
      <b:Author>
        <b:NameList>
          <b:Person>
            <b:Last>Afanador</b:Last>
            <b:First>Natividad</b:First>
            <b:Middle>Pinto</b:Middle>
          </b:Person>
          <b:Person>
            <b:Last>Herrera</b:Last>
            <b:First>Beatriz</b:First>
            <b:Middle>Sánchez</b:Middle>
          </b:Person>
        </b:NameList>
      </b:Author>
    </b:Author>
    <b:Pages>172</b:Pages>
    <b:RefOrder>37</b:RefOrder>
  </b:Source>
  <b:Source xmlns:b="http://schemas.openxmlformats.org/officeDocument/2006/bibliography">
    <b:Tag>Moy17</b:Tag>
    <b:SourceType>JournalArticle</b:SourceType>
    <b:Guid>{1DF3E28A-6612-46C7-9D7C-72D21482ED2B}</b:Guid>
    <b:Author>
      <b:Author>
        <b:NameList>
          <b:Person>
            <b:Last>Moya</b:Last>
            <b:First>María</b:First>
            <b:Middle>Auxiliadora</b:Middle>
          </b:Person>
        </b:NameList>
      </b:Author>
    </b:Author>
    <b:Title>Estudio del estado emocional de los pacientes en hemodiálisis</b:Title>
    <b:JournalName>Enfermería Nefrológica</b:JournalName>
    <b:Year>2017</b:Year>
    <b:Pages>1-2</b:Pages>
    <b:City>Córdova</b:City>
    <b:Volume>20</b:Volume>
    <b:Issue>1</b:Issue>
    <b:RefOrder>2</b:RefOrder>
  </b:Source>
  <b:Source xmlns:b="http://schemas.openxmlformats.org/officeDocument/2006/bibliography">
    <b:Tag>MarcadorDePosición1</b:Tag>
    <b:SourceType>JournalArticle</b:SourceType>
    <b:Guid>{BB174385-A883-40F3-AEB8-6A2423516753}</b:Guid>
    <b:Title>Calidad de vida relacionada con la salud en la enfermedad renal crónica: relevancia predictiva del estado de ánimo y la sintomatología somática</b:Title>
    <b:JournalName>Nefrología</b:JournalName>
    <b:Year>2016</b:Year>
    <b:Author>
      <b:Author>
        <b:NameList>
          <b:Person>
            <b:Last>Montilla</b:Last>
            <b:First>Carmen</b:First>
          </b:Person>
          <b:Person>
            <b:Last>Duch</b:Last>
            <b:First>Stefan</b:First>
          </b:Person>
          <b:Person>
            <b:Last>Reyes</b:Last>
            <b:First>Gustavo</b:First>
          </b:Person>
        </b:NameList>
      </b:Author>
    </b:Author>
    <b:City>Madrid</b:City>
    <b:Volume>36</b:Volume>
    <b:Issue>3</b:Issue>
    <b:RefOrder>3</b:RefOrder>
  </b:Source>
  <b:Source>
    <b:Tag>MarcadorDePosición2</b:Tag>
    <b:SourceType>JournalArticle</b:SourceType>
    <b:Guid>{E7444661-1445-4F3E-9897-266DE12FB252}</b:Guid>
    <b:Title>Apoyo familiar y capacidad de autocuidado del paciente en diálisis peritoneal de un Hospital de ESSALUD Lima</b:Title>
    <b:Year>2016</b:Year>
    <b:Author>
      <b:Author>
        <b:NameList>
          <b:Person>
            <b:Last>Bazán</b:Last>
          </b:Person>
          <b:Person>
            <b:Last>Ramos</b:Last>
          </b:Person>
        </b:NameList>
      </b:Author>
    </b:Author>
    <b:JournalName>Universidad Peruana Cayetano Heredia</b:JournalName>
    <b:RefOrder>4</b:RefOrder>
  </b:Source>
  <b:Source>
    <b:Tag>MarcadorDePosición3</b:Tag>
    <b:SourceType>JournalArticle</b:SourceType>
    <b:Guid>{2B157F1D-A10F-44BF-A717-97C417621AC8}</b:Guid>
    <b:Author>
      <b:Author>
        <b:NameList>
          <b:Person>
            <b:Last>Yucra</b:Last>
            <b:First>Pedro</b:First>
          </b:Person>
        </b:NameList>
      </b:Author>
    </b:Author>
    <b:Title>Factores socioeconómicos y funcionalidad familiar en pacientes con insuficiencia renal terminal de la unidad de diálisis peritoneal -ESSALUD TACNA </b:Title>
    <b:Year>2016</b:Year>
    <b:JournalName>Universidad del Puno</b:JournalName>
    <b:RefOrder>5</b:RefOrder>
  </b:Source>
  <b:Source>
    <b:Tag>Eli14</b:Tag>
    <b:SourceType>JournalArticle</b:SourceType>
    <b:Guid>{862A37DB-2730-411D-8BA4-4F82146C6783}</b:Guid>
    <b:Author>
      <b:Author>
        <b:NameList>
          <b:Person>
            <b:Last>Massa</b:Last>
            <b:First>Elizabeth</b:First>
            <b:Middle>Romero</b:Middle>
          </b:Person>
          <b:Person>
            <b:Last>Segura</b:Last>
            <b:First>Yaky</b:First>
            <b:Middle>Maccausland</b:Middle>
          </b:Person>
          <b:Person>
            <b:Last>Torrecila</b:Last>
            <b:First>Lucy</b:First>
            <b:Middle>Solórzano</b:Middle>
          </b:Person>
        </b:NameList>
      </b:Author>
    </b:Author>
    <b:Title>El cuidador familiar del paciente renal</b:Title>
    <b:JournalName>salud uninorte</b:JournalName>
    <b:Year>2014</b:Year>
    <b:Pages>146-157</b:Pages>
    <b:RefOrder>34</b:RefOrder>
  </b:Source>
  <b:Source>
    <b:Tag>Esp17</b:Tag>
    <b:SourceType>JournalArticle</b:SourceType>
    <b:Guid>{AE98AD44-73A3-4EB4-AF73-B71B0BF6B926}</b:Guid>
    <b:Author>
      <b:Author>
        <b:NameList>
          <b:Person>
            <b:Last>Espin</b:Last>
          </b:Person>
          <b:Person>
            <b:Last>Campoverde</b:Last>
          </b:Person>
          <b:Person>
            <b:Last>Rivera</b:Last>
          </b:Person>
        </b:NameList>
      </b:Author>
    </b:Author>
    <b:Title>El estilo de vida y la dinámica familiar en pacientes con insuficiencia renal crónica en tratamiento de hemodiálisis del hospital “Instituto Ecuatoriano de Seguridad Social - Ambato (IESS) </b:Title>
    <b:JournalName>Polo del Conocimiento </b:JournalName>
    <b:Year>2017</b:Year>
    <b:RefOrder>6</b:RefOrder>
  </b:Source>
  <b:Source>
    <b:Tag>MarcadorDePosición4</b:Tag>
    <b:SourceType>JournalArticle</b:SourceType>
    <b:Guid>{F3328D83-EFCB-45F6-B68E-2A687C032E6C}</b:Guid>
    <b:Author>
      <b:Author>
        <b:NameList>
          <b:Person>
            <b:Last>Aveiga</b:Last>
            <b:First>Jenny</b:First>
            <b:Middle>Fiorella Parra</b:Middle>
          </b:Person>
        </b:NameList>
      </b:Author>
    </b:Author>
    <b:Title>Tratamiento de las alteraciones psicológicas y emocionales de los familiares y pacientes sometidos al proceso de diálisis en la clínica del riñón RENAL CENTRO de la ciudad y provincia de Esmeraldas</b:Title>
    <b:Year>2015</b:Year>
    <b:JournalName>Universidad Católica Del Ecuador</b:JournalName>
    <b:RefOrder>35</b:RefOrder>
  </b:Source>
  <b:Source>
    <b:Tag>Cla14</b:Tag>
    <b:SourceType>DocumentFromInternetSite</b:SourceType>
    <b:Guid>{4AA8F521-3A15-40DD-A3F4-08F0004CB2F0}</b:Guid>
    <b:Author>
      <b:Author>
        <b:NameList>
          <b:Person>
            <b:Last>Psicología</b:Last>
            <b:First>Clases</b:First>
            <b:Middle>de</b:Middle>
          </b:Person>
        </b:NameList>
      </b:Author>
    </b:Author>
    <b:Title>Personalidad</b:Title>
    <b:Year>2014</b:Year>
    <b:Month>Marzo</b:Month>
    <b:Day>17</b:Day>
    <b:YearAccessed>2018</b:YearAccessed>
    <b:MonthAccessed>julio</b:MonthAccessed>
    <b:DayAccessed>9</b:DayAccessed>
    <b:URL>http://personalidaducenm.blogspot.com/2014/03/teorias-psicodinamicas.html</b:URL>
    <b:RefOrder>7</b:RefOrder>
  </b:Source>
  <b:Source>
    <b:Tag>Cas12</b:Tag>
    <b:SourceType>JournalArticle</b:SourceType>
    <b:Guid>{981537F7-60E0-4572-B741-2162BCF60CE1}</b:Guid>
    <b:Author>
      <b:Author>
        <b:NameList>
          <b:Person>
            <b:Last>Castellón</b:Last>
            <b:First>S.</b:First>
            <b:Middle>y Ledesma Alonso, E.</b:Middle>
          </b:Person>
        </b:NameList>
      </b:Author>
    </b:Author>
    <b:Title>El funcionamiento familiar y su relación con la socialización infantil.</b:Title>
    <b:JournalName>Contribuciones a las Ciencias Sociales</b:JournalName>
    <b:Year>2012</b:Year>
    <b:Pages>1-3</b:Pages>
    <b:City>Sancti Spíritus</b:City>
    <b:Month>Julio</b:Month>
    <b:URL>http://www.eumed.net/rev/cccss/21/ccla.html</b:URL>
    <b:RefOrder>1</b:RefOrder>
  </b:Source>
  <b:Source>
    <b:Tag>Góm14</b:Tag>
    <b:SourceType>JournalArticle</b:SourceType>
    <b:Guid>{F0AB37BF-B969-4193-ADCA-1C77CDEADDE8}</b:Guid>
    <b:Author>
      <b:Author>
        <b:NameList>
          <b:Person>
            <b:Last>Gómez</b:Last>
            <b:First>Eduardo</b:First>
          </b:Person>
          <b:Person>
            <b:Last>Guardiola</b:Last>
            <b:First>Oliva</b:First>
          </b:Person>
          <b:Person>
            <b:Last>Villa</b:Last>
            <b:First>Vera</b:First>
            <b:Middle>Judith</b:Middle>
          </b:Person>
        </b:NameList>
      </b:Author>
    </b:Author>
    <b:Title>Hacia un concepto interdisciplinario de la familia en la globalización</b:Title>
    <b:JournalName>Justicia Juris</b:JournalName>
    <b:Year>2014</b:Year>
    <b:Pages>11-20</b:Pages>
    <b:Volume>10</b:Volume>
    <b:Issue>1</b:Issue>
    <b:URL>http://www.scielo.org.co/pdf/jusju/v10n1/v10n1a02.pdf</b:URL>
    <b:RefOrder>8</b:RefOrder>
  </b:Source>
  <b:Source>
    <b:Tag>Edu15</b:Tag>
    <b:SourceType>DocumentFromInternetSite</b:SourceType>
    <b:Guid>{89A9D215-DE24-4BB4-B82C-C7AB8B0356A9}</b:Guid>
    <b:Author>
      <b:Author>
        <b:NameList>
          <b:Person>
            <b:Last>Álvarez</b:Last>
            <b:First>Eduardo</b:First>
            <b:Middle>Barboza</b:Middle>
          </b:Person>
        </b:NameList>
      </b:Author>
    </b:Author>
    <b:Title>NEL, nueva escuela lacaniana</b:Title>
    <b:Year>2015</b:Year>
    <b:YearAccessed>2018</b:YearAccessed>
    <b:MonthAccessed>julio</b:MonthAccessed>
    <b:DayAccessed>5</b:DayAccessed>
    <b:URL>http://www.nel-amp.org/index.php?file=Carteles/Boletin-de-carteles/029/Productos-de-carteles/La-resolucion-de-mi-Un-matema-sobre-el-Edipo.html</b:URL>
    <b:RefOrder>9</b:RefOrder>
  </b:Source>
  <b:Source>
    <b:Tag>Elm17</b:Tag>
    <b:SourceType>DocumentFromInternetSite</b:SourceType>
    <b:Guid>{463F2215-241C-485F-9654-522126D003BF}</b:Guid>
    <b:Author>
      <b:Author>
        <b:NameList>
          <b:Person>
            <b:Last>Hernández</b:Last>
            <b:First>Elmer</b:First>
          </b:Person>
        </b:NameList>
      </b:Author>
    </b:Author>
    <b:Title>NEL ,Nueva Escuela Lacaniana</b:Title>
    <b:InternetSiteTitle>NEL ,Nueva Escuela Lacaniana</b:InternetSiteTitle>
    <b:Year>2017</b:Year>
    <b:YearAccessed>2018</b:YearAccessed>
    <b:MonthAccessed>julio</b:MonthAccessed>
    <b:DayAccessed>5</b:DayAccessed>
    <b:URL>http://www.nel-amp.org/index.php?file=Carteles/Boletin-de-carteles/029/Productos-de-carteles/El-nimo-como-objeto-a.html</b:URL>
    <b:RefOrder>10</b:RefOrder>
  </b:Source>
  <b:Source>
    <b:Tag>Enc09</b:Tag>
    <b:SourceType>DocumentFromInternetSite</b:SourceType>
    <b:Guid>{9C8A13F0-5686-4023-987F-D1874494F5B5}</b:Guid>
    <b:Title>Enciclopedia Británica en español</b:Title>
    <b:Year>2009</b:Year>
    <b:Author>
      <b:Author>
        <b:Corporate>Enciclopedia Británica en español</b:Corporate>
      </b:Author>
    </b:Author>
    <b:URL>http://cvonline.uaeh.edu.mx/Cursos/BV/S0103/Unidad%204/lec_42_LaFam_ConcTip&amp;Evo.pdf</b:URL>
    <b:RefOrder>11</b:RefOrder>
  </b:Source>
  <b:Source>
    <b:Tag>Lla11</b:Tag>
    <b:SourceType>JournalArticle</b:SourceType>
    <b:Guid>{82E1AFE0-A97C-429A-B9B7-E4E25693A8A5}</b:Guid>
    <b:Author>
      <b:Author>
        <b:NameList>
          <b:Person>
            <b:Last>Llanes</b:Last>
            <b:First>Loraine</b:First>
            <b:Middle>Ledón</b:Middle>
          </b:Person>
        </b:NameList>
      </b:Author>
    </b:Author>
    <b:Title>Enfermedades crónicas y vida cotidiana</b:Title>
    <b:JournalName>Revista Cubana de Salud Pública</b:JournalName>
    <b:Year>2011</b:Year>
    <b:Pages>488-499</b:Pages>
    <b:City>Ciudad de la Habana </b:City>
    <b:Volume>37</b:Volume>
    <b:Issue>4</b:Issue>
    <b:YearAccessed>2018</b:YearAccessed>
    <b:MonthAccessed>Junio</b:MonthAccessed>
    <b:DayAccessed>4</b:DayAccessed>
    <b:URL>http://scielo.sld.cu/scielo.php?script=sci_arttext&amp;pid=S0864-34662011000400013</b:URL>
    <b:RefOrder>36</b:RefOrder>
  </b:Source>
  <b:Source>
    <b:Tag>Mar03</b:Tag>
    <b:SourceType>JournalArticle</b:SourceType>
    <b:Guid>{F0EE0193-44F4-45B2-B8A2-27833A24265E}</b:Guid>
    <b:Title>El niño y la familia desde el psicoanálisis. Una aproximación lacaniana</b:Title>
    <b:Year>2003</b:Year>
    <b:Author>
      <b:Author>
        <b:NameList>
          <b:Person>
            <b:Last>Lora</b:Last>
            <b:First>María</b:First>
            <b:Middle>Elena</b:Middle>
          </b:Person>
        </b:NameList>
      </b:Author>
    </b:Author>
    <b:JournalName>Ajayu Órgano de Difusión Científica del Departamento de Psicología UCBSP</b:JournalName>
    <b:RefOrder>12</b:RefOrder>
  </b:Source>
  <b:Source>
    <b:Tag>CMa01</b:Tag>
    <b:SourceType>Book</b:SourceType>
    <b:Guid>{99741CA6-3C87-497D-897B-DF2A690C027B}</b:Guid>
    <b:Author>
      <b:Author>
        <b:NameList>
          <b:Person>
            <b:Last>Martinez</b:Last>
          </b:Person>
        </b:NameList>
      </b:Author>
    </b:Author>
    <b:Title>Salud Familiar</b:Title>
    <b:Year>2001</b:Year>
    <b:City>La Habana</b:City>
    <b:Publisher>Cientifico Técnica</b:Publisher>
    <b:RefOrder>13</b:RefOrder>
  </b:Source>
  <b:Source>
    <b:Tag>Mad11</b:Tag>
    <b:SourceType>JournalArticle</b:SourceType>
    <b:Guid>{3A667C66-DE23-4A85-9DDD-472521BEC861}</b:Guid>
    <b:Title>EL PACIENTE Y EL ENTORNO FAMILIAR, SOCIAL Y CULTURAL DEL PACIENTE.</b:Title>
    <b:JournalName>INMERSIÓN PRECOZ EN LA CLÍNICA.</b:JournalName>
    <b:Year>2011</b:Year>
    <b:Pages>1-19</b:Pages>
    <b:Author>
      <b:Author>
        <b:NameList>
          <b:Person>
            <b:Last>Madrid</b:Last>
            <b:First>Unidad</b:First>
            <b:Middle>de Medicina Familia y Atención Primaria. Facultad de Medicina.Universidad Autónoma de</b:Middle>
          </b:Person>
        </b:NameList>
      </b:Author>
    </b:Author>
    <b:YearAccessed>2018</b:YearAccessed>
    <b:MonthAccessed>junio</b:MonthAccessed>
    <b:DayAccessed>4</b:DayAccessed>
    <b:RefOrder>14</b:RefOrder>
  </b:Source>
  <b:Source>
    <b:Tag>Mig04</b:Tag>
    <b:SourceType>JournalArticle</b:SourceType>
    <b:Guid>{D5BC034F-336C-4643-8A99-33F8A0070957}</b:Guid>
    <b:Author>
      <b:Author>
        <b:NameList>
          <b:Person>
            <b:Last>Ortega</b:Last>
            <b:First>Miguel</b:First>
            <b:Middle>Ángel Fernandez</b:Middle>
          </b:Person>
        </b:NameList>
      </b:Author>
    </b:Author>
    <b:Title>El impacto de la enfermedad en la familia</b:Title>
    <b:JournalName>Revista de la facultad de medicina de la UNAM</b:JournalName>
    <b:Year>2004</b:Year>
    <b:Pages>251-254</b:Pages>
    <b:City>Ciudad de México</b:City>
    <b:RefOrder>38</b:RefOrder>
  </b:Source>
  <b:Source>
    <b:Tag>Tor14</b:Tag>
    <b:SourceType>JournalArticle</b:SourceType>
    <b:Guid>{1957FFEC-A716-41B0-B5F8-FF504E44FDB2}</b:Guid>
    <b:Title>Representación social del apoyo familiar al diabético en usuarios de una unidad de medicina familiar en Chalco, Estado de México</b:Title>
    <b:Year>2014</b:Year>
    <b:Author>
      <b:Author>
        <b:NameList>
          <b:Person>
            <b:Last>Rodríguez</b:Last>
            <b:First>Alejandra</b:First>
          </b:Person>
          <b:Person>
            <b:Last>Camacho</b:Last>
            <b:First>Esteban</b:First>
            <b:Middle>Jaime</b:Middle>
          </b:Person>
        </b:NameList>
      </b:Author>
    </b:Author>
    <b:JournalName>Medwave</b:JournalName>
    <b:RefOrder>16</b:RefOrder>
  </b:Source>
  <b:Source>
    <b:Tag>Cas15</b:Tag>
    <b:SourceType>JournalArticle</b:SourceType>
    <b:Guid>{34DA19AB-9FB7-4629-8E40-C5CA90844774}</b:Guid>
    <b:Author>
      <b:Author>
        <b:NameList>
          <b:Person>
            <b:Last>Castro</b:Last>
            <b:First>Ilse</b:First>
            <b:Middle>Margarita Orozco de</b:Middle>
          </b:Person>
        </b:NameList>
      </b:Author>
    </b:Author>
    <b:Title>Soporte emocional en familia</b:Title>
    <b:JournalName>Salud,Coomeva</b:JournalName>
    <b:Year>2015</b:Year>
    <b:Pages>1</b:Pages>
    <b:Month>Diciembre</b:Month>
    <b:Day>7</b:Day>
    <b:URL>http://revistasaludcoomeva.co/soporte-emocional-en-familia/</b:URL>
    <b:RefOrder>17</b:RefOrder>
  </b:Source>
  <b:Source>
    <b:Tag>Lin09</b:Tag>
    <b:SourceType>JournalArticle</b:SourceType>
    <b:Guid>{5FF19FA4-1435-4B27-BCB1-B1327DE12C30}</b:Guid>
    <b:Author>
      <b:Author>
        <b:NameList>
          <b:Person>
            <b:Last>Linares</b:Last>
            <b:First>Victoriano</b:First>
            <b:Middle>Ramos</b:Middle>
          </b:Person>
          <b:Person>
            <b:Last>Rodríguez</b:Last>
            <b:First>José</b:First>
            <b:Middle>Antonio Piqueras</b:Middle>
          </b:Person>
        </b:NameList>
      </b:Author>
    </b:Author>
    <b:Title>Emoción y Cognición: Implicaciones para el Tratamiento</b:Title>
    <b:JournalName>Terapia Psicológica</b:JournalName>
    <b:Year>2009</b:Year>
    <b:Pages>227-237</b:Pages>
    <b:City>Santiago</b:City>
    <b:Volume>27</b:Volume>
    <b:Issue>2</b:Issue>
    <b:RefOrder>39</b:RefOrder>
  </b:Source>
  <b:Source>
    <b:Tag>Mar05</b:Tag>
    <b:SourceType>JournalArticle</b:SourceType>
    <b:Guid>{2DE7EB5F-2639-4063-AD11-714B12180406}</b:Guid>
    <b:Title>Psicología de la emoción: el proceso emocional </b:Title>
    <b:Year>2005</b:Year>
    <b:Author>
      <b:Author>
        <b:NameList>
          <b:Person>
            <b:Last>Chóliz</b:Last>
            <b:First>Mariano</b:First>
          </b:Person>
        </b:NameList>
      </b:Author>
    </b:Author>
    <b:JournalName>Dpto de Psicología Básica Universidad de Valencia </b:JournalName>
    <b:RefOrder>40</b:RefOrder>
  </b:Source>
  <b:Source>
    <b:Tag>Ant18</b:Tag>
    <b:SourceType>DocumentFromInternetSite</b:SourceType>
    <b:Guid>{2A9FECF2-7BE5-4C3D-B4F2-2C01B027A617}</b:Guid>
    <b:Title>Psicología en Positivo</b:Title>
    <b:Year>2018</b:Year>
    <b:Author>
      <b:Author>
        <b:NameList>
          <b:Person>
            <b:Last>Martinez</b:Last>
            <b:First>Antoni</b:First>
          </b:Person>
        </b:NameList>
      </b:Author>
    </b:Author>
    <b:Month>Febrero </b:Month>
    <b:Day>18</b:Day>
    <b:URL>http://www.antonimartinezpsicologo.com/estado-de-animo</b:URL>
    <b:RefOrder>41</b:RefOrder>
  </b:Source>
  <b:Source>
    <b:Tag>Jea18</b:Tag>
    <b:SourceType>Book</b:SourceType>
    <b:Guid>{A1337CE8-148A-409C-B367-F318E2F2F60D}</b:Guid>
    <b:Author>
      <b:Author>
        <b:NameList>
          <b:Person>
            <b:Last>Sartre</b:Last>
            <b:First>Jean</b:First>
            <b:Middle>Paul</b:Middle>
          </b:Person>
        </b:NameList>
      </b:Author>
    </b:Author>
    <b:Title>weblioteca del oensamiento</b:Title>
    <b:YearAccessed>2018</b:YearAccessed>
    <b:MonthAccessed>julio</b:MonthAccessed>
    <b:DayAccessed>5</b:DayAccessed>
    <b:Year>1971</b:Year>
    <b:City>Madrid</b:City>
    <b:Publisher>Alianza</b:Publisher>
    <b:RefOrder>42</b:RefOrder>
  </b:Source>
  <b:Source>
    <b:Tag>Emd17</b:Tag>
    <b:SourceType>JournalArticle</b:SourceType>
    <b:Guid>{4D426F9E-09D9-4CA4-A1D0-60334FAB84F5}</b:Guid>
    <b:Author>
      <b:Author>
        <b:NameList>
          <b:Person>
            <b:Last>Emde</b:Last>
            <b:First>Robert</b:First>
            <b:Middle>N.</b:Middle>
          </b:Person>
        </b:NameList>
      </b:Author>
    </b:Author>
    <b:Title>Yendo hacia adelante: Las influencias integradoras de los procesos afectivos en el desarrollo y en el psicoanálisis</b:Title>
    <b:JournalName>Mentalización.	Revista	de	Psicoanálisis	y	Psicoterapia</b:JournalName>
    <b:Year>2017</b:Year>
    <b:Month>Octubre</b:Month>
    <b:Day>9</b:Day>
    <b:RefOrder>18</b:RefOrder>
  </b:Source>
  <b:Source>
    <b:Tag>Mar11</b:Tag>
    <b:SourceType>JournalArticle</b:SourceType>
    <b:Guid>{9DEAC943-6712-4FE1-9F46-79CAEE115EB7}</b:Guid>
    <b:Author>
      <b:Author>
        <b:NameList>
          <b:Person>
            <b:Last>Suárez</b:Last>
            <b:First>María</b:First>
            <b:Middle>Elena Reina</b:Middle>
          </b:Person>
          <b:Person>
            <b:Last>Álvarez</b:Last>
            <b:First>Silvia</b:First>
            <b:Middle>Maria Padrón</b:Middle>
          </b:Person>
          <b:Person>
            <b:Last>Fernández</b:Last>
            <b:First>Marianela</b:First>
            <b:Middle>Fonseca</b:Middle>
          </b:Person>
        </b:NameList>
      </b:Author>
    </b:Author>
    <b:Title>Una mirada a la dimensión psicodinámica y los estados emocionales</b:Title>
    <b:JournalName>Odiseo</b:JournalName>
    <b:Year>2011</b:Year>
    <b:RefOrder>43</b:RefOrder>
  </b:Source>
  <b:Source>
    <b:Tag>Uni17</b:Tag>
    <b:SourceType>DocumentFromInternetSite</b:SourceType>
    <b:Guid>{396EBBB5-2CF5-4F46-BFD5-E6B98E5C7BA0}</b:Guid>
    <b:Author>
      <b:Author>
        <b:Corporate>Universo de Emociones</b:Corporate>
      </b:Author>
    </b:Author>
    <b:Title>Universo de Emociones</b:Title>
    <b:Year>2017</b:Year>
    <b:Month>Agosto</b:Month>
    <b:Day>28</b:Day>
    <b:URL>http://universodeemociones.com/estados-de-animo/</b:URL>
    <b:RefOrder>19</b:RefOrder>
  </b:Source>
  <b:Source>
    <b:Tag>Car12</b:Tag>
    <b:SourceType>DocumentFromInternetSite</b:SourceType>
    <b:Guid>{71CBA70B-F51F-4A83-BA0E-0E7270730DDD}</b:Guid>
    <b:Author>
      <b:Author>
        <b:NameList>
          <b:Person>
            <b:Last>Valencia</b:Last>
            <b:First>Carla</b:First>
          </b:Person>
        </b:NameList>
      </b:Author>
    </b:Author>
    <b:Title>desQbre – Psicología y Formación</b:Title>
    <b:Year>2012</b:Year>
    <b:URL>https://desqbre.wordpress.com/2012/09/21/que-es-la-alegria/</b:URL>
    <b:RefOrder>44</b:RefOrder>
  </b:Source>
  <b:Source>
    <b:Tag>Jul09</b:Tag>
    <b:SourceType>DocumentFromInternetSite</b:SourceType>
    <b:Guid>{16B32D81-3462-4ACC-931B-023F08AFB701}</b:Guid>
    <b:Author>
      <b:Author>
        <b:NameList>
          <b:Person>
            <b:Last>Porto</b:Last>
            <b:First>Julián</b:First>
            <b:Middle>Pérez</b:Middle>
          </b:Person>
          <b:Person>
            <b:Last>Gardey</b:Last>
            <b:First>Ana</b:First>
          </b:Person>
        </b:NameList>
      </b:Author>
    </b:Author>
    <b:Title>Definición.de</b:Title>
    <b:Year>2009</b:Year>
    <b:URL>https://definicion.de/melancolia/</b:URL>
    <b:RefOrder>21</b:RefOrder>
  </b:Source>
  <b:Source>
    <b:Tag>Amp09</b:Tag>
    <b:SourceType>BookSection</b:SourceType>
    <b:Guid>{D6D3A722-5922-4BC2-8562-9862738E145B}</b:Guid>
    <b:Author>
      <b:Author>
        <b:NameList>
          <b:Person>
            <b:Last>Belloch</b:Last>
            <b:First>Amparo</b:First>
          </b:Person>
        </b:NameList>
      </b:Author>
      <b:BookAuthor>
        <b:NameList>
          <b:Person>
            <b:Last>Belloch</b:Last>
            <b:First>Amparo</b:First>
          </b:Person>
        </b:NameList>
      </b:BookAuthor>
    </b:Author>
    <b:Title>Manual de Psicopatología</b:Title>
    <b:Year>2009</b:Year>
    <b:Publisher>McGraw-Hill, 2009</b:Publisher>
    <b:RefOrder>45</b:RefOrder>
  </b:Source>
  <b:Source>
    <b:Tag>Sie03</b:Tag>
    <b:SourceType>JournalArticle</b:SourceType>
    <b:Guid>{0F24D45D-7A38-423A-9B84-02E705DCF99A}</b:Guid>
    <b:Author>
      <b:Author>
        <b:NameList>
          <b:Person>
            <b:Last>Sierra</b:Last>
            <b:First>Juan</b:First>
            <b:Middle>Carlos</b:Middle>
          </b:Person>
          <b:Person>
            <b:Last>Ortega</b:Last>
            <b:First>Virgilio</b:First>
          </b:Person>
        </b:NameList>
      </b:Author>
    </b:Author>
    <b:Title>Ansiedad, angustia y estrés: tres conceptos a diferenciar</b:Title>
    <b:JournalName>Mal-estar E Subjetividade</b:JournalName>
    <b:Year>2003</b:Year>
    <b:Pages>10-59</b:Pages>
    <b:Volume>3</b:Volume>
    <b:Issue>1</b:Issue>
    <b:RefOrder>22</b:RefOrder>
  </b:Source>
  <b:Source>
    <b:Tag>Psi11</b:Tag>
    <b:SourceType>DocumentFromInternetSite</b:SourceType>
    <b:Guid>{88972586-3462-4B6A-9D50-897B77D63EF0}</b:Guid>
    <b:Author>
      <b:Author>
        <b:Corporate>Psicologos en Madrid EU</b:Corporate>
      </b:Author>
    </b:Author>
    <b:Title>Psicologos en Madrid EU</b:Title>
    <b:Year>2011</b:Year>
    <b:Month>julio</b:Month>
    <b:Day>10</b:Day>
    <b:URL>http://psicologosenmadrid.eu/tristeza/</b:URL>
    <b:RefOrder>46</b:RefOrder>
  </b:Source>
  <b:Source>
    <b:Tag>Ble08</b:Tag>
    <b:SourceType>JournalArticle</b:SourceType>
    <b:Guid>{477D1E64-92B9-4A7E-88A0-A9DE500464DA}</b:Guid>
    <b:Title>La depresión: un estudio psicoanalítico</b:Title>
    <b:Year>2008</b:Year>
    <b:Author>
      <b:Author>
        <b:NameList>
          <b:Person>
            <b:Last>Bleichmar</b:Last>
          </b:Person>
        </b:NameList>
      </b:Author>
    </b:Author>
    <b:JournalName>Nueva Visión</b:JournalName>
    <b:RefOrder>47</b:RefOrder>
  </b:Source>
  <b:Source>
    <b:Tag>Lea11</b:Tag>
    <b:SourceType>Book</b:SourceType>
    <b:Guid>{BA4A88FA-D089-46D5-A87E-08F32910C16E}</b:Guid>
    <b:Title>La moda negra</b:Title>
    <b:Year>2011</b:Year>
    <b:Author>
      <b:Author>
        <b:NameList>
          <b:Person>
            <b:Last>Leader</b:Last>
            <b:First>Darian</b:First>
          </b:Person>
        </b:NameList>
      </b:Author>
      <b:BookAuthor>
        <b:NameList>
          <b:Person>
            <b:Last>Leader</b:Last>
            <b:First>Darian</b:First>
          </b:Person>
        </b:NameList>
      </b:BookAuthor>
    </b:Author>
    <b:BookTitle>La moda negra</b:BookTitle>
    <b:City>Barcelona</b:City>
    <b:Publisher>Sexto Piso</b:Publisher>
    <b:RefOrder>48</b:RefOrder>
  </b:Source>
  <b:Source>
    <b:Tag>Luy18</b:Tag>
    <b:SourceType>JournalArticle</b:SourceType>
    <b:Guid>{22337470-37D8-43CE-A467-9FFA49DC785A}</b:Guid>
    <b:Title>La carga global de la insuficiencia renal y los objetivos de desarrollo sostenible</b:Title>
    <b:JournalName>Boletín de la Organización Mundial de la Salud</b:JournalName>
    <b:Year>2018</b:Year>
    <b:Pages>369-440</b:Pages>
    <b:Author>
      <b:Author>
        <b:NameList>
          <b:Person>
            <b:Last>Luyckx</b:Last>
            <b:First>Valerie</b:First>
          </b:Person>
          <b:Person>
            <b:Last>Tonelli</b:Last>
            <b:First>Marcello</b:First>
          </b:Person>
          <b:Person>
            <b:Last>Stanifer</b:Last>
            <b:First>John</b:First>
          </b:Person>
        </b:NameList>
      </b:Author>
    </b:Author>
    <b:Month> Junio</b:Month>
    <b:Volume>96</b:Volume>
    <b:Issue>6</b:Issue>
    <b:RefOrder>30</b:RefOrder>
  </b:Source>
  <b:Source>
    <b:Tag>Aym11</b:Tag>
    <b:SourceType>JournalArticle</b:SourceType>
    <b:Guid>{7A359A48-B7E3-478E-BB71-0B5AE899E00D}</b:Guid>
    <b:Title>Entrenamiento psicológico: una modalidad de intervención en pacientes con insuficiencia renal crónica terminal</b:Title>
    <b:Year>2011</b:Year>
    <b:Author>
      <b:Author>
        <b:NameList>
          <b:Person>
            <b:Last>Saborit</b:Last>
            <b:First>Aymara</b:First>
            <b:Middle>Reyes</b:Middle>
          </b:Person>
          <b:Person>
            <b:Last>Romero</b:Last>
            <b:First>Leticia</b:First>
            <b:Middle>Virgen de los Reyes</b:Middle>
          </b:Person>
        </b:NameList>
      </b:Author>
    </b:Author>
    <b:JournalName>Santiago</b:JournalName>
    <b:RefOrder>25</b:RefOrder>
  </b:Source>
  <b:Source>
    <b:Tag>Yan11</b:Tag>
    <b:SourceType>JournalArticle</b:SourceType>
    <b:Guid>{CAA6534E-E7BF-4A22-B411-B422CF7350F4}</b:Guid>
    <b:Author>
      <b:Author>
        <b:NameList>
          <b:Person>
            <b:Last>Nieves</b:Last>
            <b:First>Yanet</b:First>
            <b:Middle>González</b:Middle>
          </b:Person>
          <b:Person>
            <b:Last>Jiménez</b:Last>
            <b:First>Luis</b:First>
            <b:Middle>Felipe Herrera</b:Middle>
          </b:Person>
        </b:NameList>
      </b:Author>
    </b:Author>
    <b:Title>Características del estado emocional en pacientes con enfermedad renal crónica</b:Title>
    <b:JournalName>Psicológica Científica.com</b:JournalName>
    <b:Year>2011</b:Year>
    <b:Pages>1-3</b:Pages>
    <b:RefOrder>24</b:RefOrder>
  </b:Source>
  <b:Source>
    <b:Tag>Dom111</b:Tag>
    <b:SourceType>JournalArticle</b:SourceType>
    <b:Guid>{34306B24-091F-4227-B30B-18345F7A687B}</b:Guid>
    <b:Author>
      <b:Author>
        <b:NameList>
          <b:Person>
            <b:Last>Domínguez</b:Last>
            <b:First>Pérez</b:First>
          </b:Person>
          <b:Person>
            <b:Last>Ríos</b:Last>
            <b:First>Buset</b:First>
          </b:Person>
        </b:NameList>
      </b:Author>
    </b:Author>
    <b:JournalName>Nefrología Madrid</b:JournalName>
    <b:Year>2011</b:Year>
    <b:Volume>31</b:Volume>
    <b:Issue>6</b:Issue>
    <b:Title>Psiconefrología: aspectos psicológicos en la poliquistosis renal autosómica dominante</b:Title>
    <b:RefOrder>26</b:RefOrder>
  </b:Source>
  <b:Source>
    <b:Tag>Rud061</b:Tag>
    <b:SourceType>JournalArticle</b:SourceType>
    <b:Guid>{7F638B9E-D7F4-4171-88E4-921AF9C326A7}</b:Guid>
    <b:Title>aspectos emocionales del paciente renal crónico</b:Title>
    <b:Year>2006</b:Year>
    <b:Author>
      <b:Author>
        <b:NameList>
          <b:Person>
            <b:Last>Rudnicki</b:Last>
            <b:First>Tánia</b:First>
          </b:Person>
        </b:NameList>
      </b:Author>
    </b:Author>
    <b:JournalName>DIVERSITAS: Perspectivas en psicología</b:JournalName>
    <b:Volume>2</b:Volume>
    <b:Issue>2</b:Issue>
    <b:RefOrder>27</b:RefOrder>
  </b:Source>
  <b:Source>
    <b:Tag>Pad14</b:Tag>
    <b:SourceType>DocumentFromInternetSite</b:SourceType>
    <b:Guid>{3FAC027A-2380-4FE4-884D-2405573B0E8B}</b:Guid>
    <b:Title>Psico.org</b:Title>
    <b:Year>2014</b:Year>
    <b:Author>
      <b:Author>
        <b:NameList>
          <b:Person>
            <b:Last>Padrón</b:Last>
            <b:First>Mayela</b:First>
          </b:Person>
        </b:NameList>
      </b:Author>
    </b:Author>
    <b:URL>http://www.psico.org/articulos/el-duelo-en-la-enfermedad-cronica/</b:URL>
    <b:YearAccessed>2018</b:YearAccessed>
    <b:MonthAccessed>junio</b:MonthAccessed>
    <b:DayAccessed>4</b:DayAccessed>
    <b:RefOrder>28</b:RefOrder>
  </b:Source>
  <b:Source>
    <b:Tag>Ram07</b:Tag>
    <b:SourceType>JournalArticle</b:SourceType>
    <b:Guid>{4FE4C5F6-9F2D-4762-8839-D5B9F8597F47}</b:Guid>
    <b:Author>
      <b:Author>
        <b:NameList>
          <b:Person>
            <b:Last>Ramirez</b:Last>
            <b:First>María</b:First>
          </b:Person>
        </b:NameList>
      </b:Author>
    </b:Author>
    <b:Title>Los estados emocionales en los momentos de duelo y la forma de abordarlos</b:Title>
    <b:JournalName>Ciencia y Cuidado</b:JournalName>
    <b:Year>2007</b:Year>
    <b:Volume>4</b:Volume>
    <b:Issue>4</b:Issue>
    <b:RefOrder>49</b:RefOrder>
  </b:Source>
  <b:Source>
    <b:Tag>Alf98</b:Tag>
    <b:SourceType>JournalArticle</b:SourceType>
    <b:Guid>{D2A94157-596E-4970-BA5F-46E3EC83D1EB}</b:Guid>
    <b:Title>El self y el proceso de duelo</b:Title>
    <b:Year>1998</b:Year>
    <b:Author>
      <b:Author>
        <b:NameList>
          <b:Person>
            <b:Last>Frágola</b:Last>
            <b:First>Alfredo</b:First>
            <b:Middle>Ortiz</b:Middle>
          </b:Person>
        </b:NameList>
      </b:Author>
    </b:Author>
    <b:JournalName>Psicoanálisis APdeBA </b:JournalName>
    <b:Pages>353</b:Pages>
    <b:RefOrder>50</b:RefOrder>
  </b:Source>
  <b:Source>
    <b:Tag>Jos94</b:Tag>
    <b:SourceType>DocumentFromInternetSite</b:SourceType>
    <b:Guid>{54DCA4CD-B1F8-4E03-B4C0-D4800F003E10}</b:Guid>
    <b:Author>
      <b:Author>
        <b:NameList>
          <b:Person>
            <b:Last>Martínez</b:Last>
            <b:First>José</b:First>
            <b:Middle>Guillermo</b:Middle>
          </b:Person>
        </b:NameList>
      </b:Author>
    </b:Author>
    <b:Title>Universidad de Valencia (Facultad de Psicología)</b:Title>
    <b:Year>1994</b:Year>
    <b:YearAccessed>2018</b:YearAccessed>
    <b:MonthAccessed>julio</b:MonthAccessed>
    <b:DayAccessed>7</b:DayAccessed>
    <b:URL>https://www.uv.es/marverjo/Textos/Duelo%20Paz.htm</b:URL>
    <b:RefOrder>51</b:RefOrder>
  </b:Source>
  <b:Source>
    <b:Tag>Elm10</b:Tag>
    <b:SourceType>JournalArticle</b:SourceType>
    <b:Guid>{69C9A5CB-F19A-43E3-B2A7-87F6BB2F4D68}</b:Guid>
    <b:Title>La subjetivación del duelo en Freud y Lacan</b:Title>
    <b:Year>2010</b:Year>
    <b:Author>
      <b:Author>
        <b:NameList>
          <b:Person>
            <b:Last>Elmiger</b:Last>
            <b:First>María</b:First>
            <b:Middle>Elena</b:Middle>
          </b:Person>
        </b:NameList>
      </b:Author>
    </b:Author>
    <b:JournalName>Revista Mal Estar e Subjetividade</b:JournalName>
    <b:Volume>10</b:Volume>
    <b:Issue>1</b:Issue>
    <b:RefOrder>29</b:RefOrder>
  </b:Source>
  <b:Source>
    <b:Tag>ASA08</b:Tag>
    <b:SourceType>BookSection</b:SourceType>
    <b:Guid>{CB045259-51E8-49D4-9F71-B49B7601FDC9}</b:Guid>
    <b:Author>
      <b:Author>
        <b:Corporate>Asamblea Constituyente del Ecuador</b:Corporate>
      </b:Author>
    </b:Author>
    <b:Title>Constitución de la república del Ecuador</b:Title>
    <b:Year>2008</b:Year>
    <b:City>MONTECRISTI</b:City>
    <b:RefOrder>31</b:RefOrder>
  </b:Source>
  <b:Source>
    <b:Tag>Fre17</b:Tag>
    <b:SourceType>DocumentFromInternetSite</b:SourceType>
    <b:Guid>{50A85F62-5B9A-4311-B990-A4E9F6959BB0}</b:Guid>
    <b:Author>
      <b:Author>
        <b:NameList>
          <b:Person>
            <b:Last>Care</b:Last>
            <b:First>Fresenius</b:First>
            <b:Middle>Medical</b:Middle>
          </b:Person>
        </b:NameList>
      </b:Author>
    </b:Author>
    <b:Title>Manadiálisis S.A.</b:Title>
    <b:Year>2017</b:Year>
    <b:YearAccessed>2018</b:YearAccessed>
    <b:MonthAccessed>junio</b:MonthAccessed>
    <b:DayAccessed>4</b:DayAccessed>
    <b:URL>http://manadialisis.com.ec/es/quienes-somos</b:URL>
    <b:RefOrder>33</b:RefOrder>
  </b:Source>
  <b:Source>
    <b:Tag>CAR16</b:Tag>
    <b:SourceType>JournalArticle</b:SourceType>
    <b:Guid>{05567A36-DEB7-4AA0-A450-9A10D5FCC877}</b:Guid>
    <b:Title>APOYO FAMILIAR Y CAPACIDAD DE AUTOCUIDADO DEL PACIENTE EN</b:Title>
    <b:Year>2016</b:Year>
    <b:Author>
      <b:Author>
        <b:NameList>
          <b:Person>
            <b:Last>RAMOS</b:Last>
          </b:Person>
          <b:Person>
            <b:Last>BAZAN</b:Last>
          </b:Person>
        </b:NameList>
      </b:Author>
    </b:Author>
    <b:RefOrder>52</b:RefOrder>
  </b:Source>
  <b:Source>
    <b:Tag>PED16</b:Tag>
    <b:SourceType>JournalArticle</b:SourceType>
    <b:Guid>{8C835D53-0A0B-4363-98D9-E0C1FA602921}</b:Guid>
    <b:Author>
      <b:Author>
        <b:NameList>
          <b:Person>
            <b:Last>ONQUE</b:Last>
            <b:First>PEDRO</b:First>
            <b:Middle>YUCRA</b:Middle>
          </b:Person>
        </b:NameList>
      </b:Author>
    </b:Author>
    <b:Title>FACTORES SOCIOECONÓMICOS Y FUNCIONALIDAD FAMILIAR EN PACIENTES CON INSUFICIENCIA RENAL CRÓNICA TERMINAL DE LA UNIDAD DE DIÁLISIS PERITONEAL - ESSALUD TACNA 2016</b:Title>
    <b:Year>2016</b:Year>
    <b:RefOrder>53</b:RefOrder>
  </b:Source>
  <b:Source>
    <b:Tag>Con12</b:Tag>
    <b:SourceType>Report</b:SourceType>
    <b:Guid>{887C9595-5580-44ED-B8D6-612897D209EE}</b:Guid>
    <b:Author>
      <b:Author>
        <b:Corporate>Asamble Nacional Constituyente</b:Corporate>
      </b:Author>
    </b:Author>
    <b:Title>Ley Orgánica de Salud</b:Title>
    <b:Year>2012</b:Year>
    <b:URL>https://www.todaunavida.gob.ec/wp-content/uploads/downloads/2015/04/SALUD-LEY_ORGANICA_DE_SALUD.pdf</b:URL>
    <b:RefOrder>32</b:RefOrder>
  </b:Source>
  <b:Source>
    <b:Tag>Ble2008</b:Tag>
    <b:SourceType>Book</b:SourceType>
    <b:Guid>{CB0FC1F0-2E50-4AD4-807A-D2DC0386075B}</b:Guid>
    <b:Title>La depresión un estudio psicoanalítico</b:Title>
    <b:Year>2008</b:Year>
    <b:City>Buenos Aires</b:City>
    <b:Publisher>Nueva Visión</b:Publisher>
    <b:Author>
      <b:Author>
        <b:NameList>
          <b:Person>
            <b:Last>Bleichmar</b:Last>
          </b:Person>
        </b:NameList>
      </b:Author>
    </b:Author>
    <b:RefOrder>23</b:RefOrder>
  </b:Source>
  <b:Source>
    <b:Tag>Ren49</b:Tag>
    <b:SourceType>Book</b:SourceType>
    <b:Guid>{40D82744-3C4A-4073-A0AF-9875A5D5FC1C}</b:Guid>
    <b:Author>
      <b:Author>
        <b:NameList>
          <b:Person>
            <b:Last>Descartes</b:Last>
            <b:First>René</b:First>
          </b:Person>
        </b:NameList>
      </b:Author>
    </b:Author>
    <b:Title>Tratado de las pasiones del alma</b:Title>
    <b:Year>1649</b:Year>
    <b:RefOrder>20</b:RefOrder>
  </b:Source>
  <b:Source>
    <b:Tag>Yun14</b:Tag>
    <b:SourceType>JournalArticle</b:SourceType>
    <b:Guid>{CDBEC8FB-9897-4651-AC7C-768B59F1F876}</b:Guid>
    <b:Title>Repercusión psicosocial y carga en el cuidador informal de personas con insuficiencia renal crónica terminal</b:Title>
    <b:Year>2014</b:Year>
    <b:Author>
      <b:Author>
        <b:NameList>
          <b:Person>
            <b:Last>Velázquez</b:Last>
            <b:First>Yuneisi</b:First>
          </b:Person>
          <b:Person>
            <b:Last>Espín</b:Last>
            <b:First>Margarita</b:First>
          </b:Person>
        </b:NameList>
      </b:Author>
    </b:Author>
    <b:JournalName>Revista Cubana de Salud Pública</b:JournalName>
    <b:Pages>1-16</b:Pages>
    <b:RefOrder>15</b:RefOrder>
  </b:Source>
</b:Sources>
</file>

<file path=customXml/itemProps1.xml><?xml version="1.0" encoding="utf-8"?>
<ds:datastoreItem xmlns:ds="http://schemas.openxmlformats.org/officeDocument/2006/customXml" ds:itemID="{5319ED5C-E281-4374-BB83-8C8817FA4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6936</Words>
  <Characters>38149</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44996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alexanroa2017@hotmail.com</dc:creator>
  <cp:lastModifiedBy>ITSUP</cp:lastModifiedBy>
  <cp:revision>2</cp:revision>
  <dcterms:created xsi:type="dcterms:W3CDTF">2019-01-23T15:28:00Z</dcterms:created>
  <dcterms:modified xsi:type="dcterms:W3CDTF">2019-01-23T15:28:00Z</dcterms:modified>
</cp:coreProperties>
</file>